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831D9" w14:textId="77777777" w:rsidR="00C636B9" w:rsidRPr="00F54157" w:rsidRDefault="00C636B9" w:rsidP="00C636B9">
      <w:pPr>
        <w:spacing w:line="480" w:lineRule="auto"/>
        <w:rPr>
          <w:rFonts w:ascii="Times New Roman" w:eastAsia="宋体" w:hAnsi="Times New Roman" w:cs="Times New Roman"/>
          <w:sz w:val="28"/>
          <w:szCs w:val="28"/>
        </w:rPr>
      </w:pPr>
      <w:r w:rsidRPr="00F54157">
        <w:rPr>
          <w:rFonts w:ascii="Times New Roman" w:eastAsia="宋体" w:hAnsi="Times New Roman" w:cs="Times New Roman"/>
          <w:sz w:val="28"/>
          <w:szCs w:val="28"/>
        </w:rPr>
        <w:t>Supporting Information</w:t>
      </w:r>
    </w:p>
    <w:p w14:paraId="2407F0B7" w14:textId="48EA47D1" w:rsidR="00267F3D" w:rsidRPr="00F54157" w:rsidRDefault="00267F3D" w:rsidP="00E52B3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F54157">
        <w:rPr>
          <w:rFonts w:ascii="Times New Roman" w:hAnsi="Times New Roman" w:cs="Times New Roman"/>
          <w:b/>
          <w:sz w:val="28"/>
          <w:szCs w:val="28"/>
        </w:rPr>
        <w:t>Ni/Fe Based Bimetallic Coordination Complexes with Rich Active Sites for Efficient Oxygen Evolution Reaction</w:t>
      </w:r>
    </w:p>
    <w:p w14:paraId="43ED9471" w14:textId="5E214F6E" w:rsidR="00C636B9" w:rsidRPr="00F54157" w:rsidRDefault="00C636B9" w:rsidP="00C636B9">
      <w:pPr>
        <w:spacing w:line="48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F54157">
        <w:rPr>
          <w:rFonts w:ascii="Times New Roman" w:hAnsi="Times New Roman" w:cs="Times New Roman"/>
          <w:i/>
          <w:sz w:val="24"/>
          <w:szCs w:val="24"/>
        </w:rPr>
        <w:t>Wenzhong Huang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‡,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F54157">
        <w:rPr>
          <w:rFonts w:ascii="Times New Roman" w:hAnsi="Times New Roman" w:cs="Times New Roman"/>
          <w:i/>
          <w:sz w:val="24"/>
          <w:szCs w:val="24"/>
          <w:lang w:val="en-GB"/>
        </w:rPr>
        <w:t>,</w:t>
      </w:r>
      <w:r w:rsidRPr="00F54157">
        <w:rPr>
          <w:rFonts w:ascii="Times New Roman" w:hAnsi="Times New Roman" w:cs="Times New Roman"/>
          <w:i/>
          <w:sz w:val="24"/>
          <w:szCs w:val="24"/>
        </w:rPr>
        <w:t xml:space="preserve"> Chuanxi Chen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‡,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F54157">
        <w:rPr>
          <w:rFonts w:ascii="Times New Roman" w:hAnsi="Times New Roman" w:cs="Times New Roman"/>
          <w:i/>
          <w:sz w:val="24"/>
          <w:szCs w:val="24"/>
        </w:rPr>
        <w:t>, Zhaohong Ling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‡,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F54157">
        <w:rPr>
          <w:rFonts w:ascii="Times New Roman" w:hAnsi="Times New Roman" w:cs="Times New Roman"/>
          <w:i/>
          <w:sz w:val="24"/>
          <w:szCs w:val="24"/>
        </w:rPr>
        <w:t>, Jiantao Li</w:t>
      </w:r>
      <w:r w:rsidR="00DB350F"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*,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F54157">
        <w:rPr>
          <w:rFonts w:ascii="Times New Roman" w:hAnsi="Times New Roman" w:cs="Times New Roman"/>
          <w:i/>
          <w:sz w:val="24"/>
          <w:szCs w:val="24"/>
        </w:rPr>
        <w:t>, Longbing Qu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c </w:t>
      </w:r>
      <w:r w:rsidRPr="00F5415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90D73" w:rsidRPr="00F54157">
        <w:rPr>
          <w:rFonts w:ascii="Times New Roman" w:hAnsi="Times New Roman" w:cs="Times New Roman"/>
          <w:i/>
          <w:sz w:val="24"/>
          <w:szCs w:val="24"/>
        </w:rPr>
        <w:t>Jiexin Zhu</w:t>
      </w:r>
      <w:r w:rsidR="00E90D73"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="00E90D73" w:rsidRPr="00F54157">
        <w:rPr>
          <w:rFonts w:ascii="Times New Roman" w:hAnsi="Times New Roman" w:cs="Times New Roman"/>
          <w:i/>
          <w:kern w:val="0"/>
        </w:rPr>
        <w:t>,</w:t>
      </w:r>
      <w:r w:rsidR="0074657B" w:rsidRPr="00F54157">
        <w:rPr>
          <w:rFonts w:ascii="Times New Roman" w:hAnsi="Times New Roman" w:cs="Times New Roman"/>
          <w:i/>
          <w:kern w:val="0"/>
        </w:rPr>
        <w:t xml:space="preserve"> </w:t>
      </w:r>
      <w:r w:rsidRPr="00F54157">
        <w:rPr>
          <w:rFonts w:ascii="Times New Roman" w:hAnsi="Times New Roman" w:cs="Times New Roman"/>
          <w:i/>
          <w:sz w:val="24"/>
          <w:szCs w:val="24"/>
        </w:rPr>
        <w:t>Wei Yang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F54157">
        <w:rPr>
          <w:rFonts w:ascii="Times New Roman" w:hAnsi="Times New Roman" w:cs="Times New Roman"/>
          <w:i/>
          <w:sz w:val="24"/>
          <w:szCs w:val="24"/>
        </w:rPr>
        <w:t>, Manman Wang</w:t>
      </w:r>
      <w:r w:rsidR="000263AA"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d</w:t>
      </w:r>
      <w:r w:rsidRPr="00F5415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E0CEF" w:rsidRPr="00F54157">
        <w:rPr>
          <w:rFonts w:ascii="Times New Roman" w:hAnsi="Times New Roman" w:cs="Times New Roman"/>
          <w:i/>
          <w:sz w:val="24"/>
          <w:szCs w:val="24"/>
        </w:rPr>
        <w:t>Kwadwo Asare Owusu</w:t>
      </w:r>
      <w:r w:rsidR="00CE0CEF"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="00CE0CEF" w:rsidRPr="00F54157">
        <w:rPr>
          <w:rFonts w:ascii="Times New Roman" w:hAnsi="Times New Roman" w:cs="Times New Roman" w:hint="eastAsia"/>
          <w:i/>
          <w:sz w:val="24"/>
          <w:szCs w:val="24"/>
        </w:rPr>
        <w:t xml:space="preserve">, </w:t>
      </w:r>
      <w:r w:rsidRPr="00F54157">
        <w:rPr>
          <w:rFonts w:ascii="Times New Roman" w:hAnsi="Times New Roman" w:cs="Times New Roman"/>
          <w:i/>
          <w:sz w:val="24"/>
          <w:szCs w:val="24"/>
        </w:rPr>
        <w:t>Ling Qin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F54157">
        <w:rPr>
          <w:rFonts w:ascii="Times New Roman" w:hAnsi="Times New Roman" w:cs="Times New Roman"/>
          <w:i/>
          <w:sz w:val="24"/>
          <w:szCs w:val="24"/>
        </w:rPr>
        <w:t>, Liang Zhou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*,a</w:t>
      </w:r>
      <w:r w:rsidRPr="00F54157">
        <w:rPr>
          <w:rFonts w:ascii="Times New Roman" w:hAnsi="Times New Roman" w:cs="Times New Roman"/>
          <w:i/>
          <w:sz w:val="24"/>
          <w:szCs w:val="24"/>
        </w:rPr>
        <w:t xml:space="preserve"> , and Liqiang Mai</w:t>
      </w:r>
      <w:r w:rsidRPr="00F54157">
        <w:rPr>
          <w:rFonts w:ascii="Times New Roman" w:hAnsi="Times New Roman" w:cs="Times New Roman"/>
          <w:i/>
          <w:sz w:val="24"/>
          <w:szCs w:val="24"/>
          <w:vertAlign w:val="superscript"/>
        </w:rPr>
        <w:t>*,a,b</w:t>
      </w:r>
    </w:p>
    <w:p w14:paraId="608E399F" w14:textId="4E88FBA7" w:rsidR="00331C2E" w:rsidRPr="00F54157" w:rsidRDefault="00331C2E" w:rsidP="00E52B3E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5415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0468DA5" w14:textId="46AE6F7B" w:rsidR="00C636B9" w:rsidRPr="00F54157" w:rsidRDefault="00C636B9" w:rsidP="00C636B9">
      <w:pPr>
        <w:widowControl/>
        <w:spacing w:line="360" w:lineRule="auto"/>
        <w:ind w:left="1285" w:hangingChars="400" w:hanging="1285"/>
        <w:rPr>
          <w:rFonts w:ascii="Times New Roman" w:eastAsia="宋体" w:hAnsi="Times New Roman" w:cs="Times New Roman"/>
          <w:b/>
          <w:sz w:val="32"/>
          <w:szCs w:val="24"/>
        </w:rPr>
      </w:pPr>
      <w:r w:rsidRPr="00F54157">
        <w:rPr>
          <w:rFonts w:ascii="Times New Roman" w:eastAsia="宋体" w:hAnsi="Times New Roman" w:cs="Times New Roman"/>
          <w:b/>
          <w:sz w:val="32"/>
          <w:szCs w:val="24"/>
        </w:rPr>
        <w:lastRenderedPageBreak/>
        <w:t>Figures and Tables:</w:t>
      </w:r>
    </w:p>
    <w:p w14:paraId="2CF79096" w14:textId="77777777" w:rsidR="00CD6BE4" w:rsidRPr="00F54157" w:rsidRDefault="00CD6BE4" w:rsidP="00C636B9">
      <w:pPr>
        <w:widowControl/>
        <w:spacing w:line="360" w:lineRule="auto"/>
        <w:ind w:left="1285" w:hangingChars="400" w:hanging="1285"/>
        <w:rPr>
          <w:rFonts w:ascii="Times New Roman" w:eastAsia="宋体" w:hAnsi="Times New Roman" w:cs="Times New Roman"/>
          <w:b/>
          <w:sz w:val="32"/>
          <w:szCs w:val="24"/>
        </w:rPr>
      </w:pPr>
    </w:p>
    <w:p w14:paraId="45F7545B" w14:textId="5B7E2530" w:rsidR="00C636B9" w:rsidRPr="00F54157" w:rsidRDefault="00C636B9" w:rsidP="00C636B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 w:rsidR="0062226B" w:rsidRPr="00F54157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 xml:space="preserve">The Fe/(Ni+Fe) molar ratio </w:t>
      </w:r>
      <w:r w:rsidR="000A2617" w:rsidRPr="00F54157">
        <w:rPr>
          <w:rFonts w:ascii="Times New Roman" w:hAnsi="Times New Roman" w:cs="Times New Roman"/>
          <w:sz w:val="24"/>
          <w:szCs w:val="24"/>
        </w:rPr>
        <w:t>of</w:t>
      </w:r>
      <w:r w:rsidRPr="00F54157">
        <w:rPr>
          <w:rFonts w:ascii="Times New Roman" w:hAnsi="Times New Roman" w:cs="Times New Roman"/>
          <w:sz w:val="24"/>
          <w:szCs w:val="24"/>
        </w:rPr>
        <w:t xml:space="preserve"> Ni-MI, Ni9Fe1-MI/OH, Ni8Fe2-MI/OH, Ni7Fe3-MI/OH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Fe-MI/OH measured from ICP.</w:t>
      </w:r>
      <w:r w:rsidRPr="00F5415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89AD2E8" w14:textId="1D221C5F" w:rsidR="00C636B9" w:rsidRPr="00F54157" w:rsidRDefault="00C636B9" w:rsidP="00C636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>Figure S</w:t>
      </w:r>
      <w:r w:rsidR="0062226B" w:rsidRPr="00F54157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SEM images of</w:t>
      </w:r>
      <w:r w:rsidR="00CD6BE4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 xml:space="preserve">Ni-MI, </w:t>
      </w:r>
      <w:r w:rsidR="00CD6BE4" w:rsidRPr="00F54157">
        <w:rPr>
          <w:rFonts w:ascii="Times New Roman" w:hAnsi="Times New Roman" w:cs="Times New Roman"/>
          <w:sz w:val="24"/>
          <w:szCs w:val="24"/>
        </w:rPr>
        <w:t>Ni9Fe1-MI/OH, Ni8Fe2-MI/OH,</w:t>
      </w:r>
      <w:r w:rsidRPr="00F54157">
        <w:rPr>
          <w:rFonts w:ascii="Times New Roman" w:hAnsi="Times New Roman" w:cs="Times New Roman"/>
          <w:sz w:val="24"/>
          <w:szCs w:val="24"/>
        </w:rPr>
        <w:t xml:space="preserve"> Ni7Fe3-MI/OH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Fe-MI/OH</w:t>
      </w:r>
      <w:r w:rsidR="00CD6BE4" w:rsidRPr="00F54157">
        <w:rPr>
          <w:rFonts w:ascii="Times New Roman" w:hAnsi="Times New Roman" w:cs="Times New Roman"/>
          <w:sz w:val="24"/>
          <w:szCs w:val="24"/>
        </w:rPr>
        <w:t xml:space="preserve"> grown on Ni foam or </w:t>
      </w:r>
      <w:r w:rsidR="000A2617" w:rsidRPr="00F54157">
        <w:rPr>
          <w:rFonts w:ascii="Times New Roman" w:hAnsi="Times New Roman" w:cs="Times New Roman"/>
          <w:sz w:val="24"/>
          <w:szCs w:val="24"/>
        </w:rPr>
        <w:t xml:space="preserve">the </w:t>
      </w:r>
      <w:r w:rsidRPr="00F54157">
        <w:rPr>
          <w:rFonts w:ascii="Times New Roman" w:hAnsi="Times New Roman" w:cs="Times New Roman"/>
          <w:sz w:val="24"/>
          <w:szCs w:val="24"/>
        </w:rPr>
        <w:t>corresponding powders.</w:t>
      </w:r>
    </w:p>
    <w:p w14:paraId="674DFA8B" w14:textId="2B4CD31B" w:rsidR="0062226B" w:rsidRPr="00F54157" w:rsidRDefault="0062226B" w:rsidP="0062226B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S3. </w:t>
      </w:r>
      <w:r w:rsidRPr="00F54157">
        <w:rPr>
          <w:rFonts w:ascii="Times New Roman" w:hAnsi="Times New Roman" w:cs="Times New Roman"/>
          <w:sz w:val="24"/>
          <w:szCs w:val="24"/>
        </w:rPr>
        <w:t>Digital photos of the solution (Ni(NO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54157">
        <w:rPr>
          <w:rFonts w:ascii="Times New Roman" w:hAnsi="Times New Roman" w:cs="Times New Roman"/>
          <w:sz w:val="24"/>
          <w:szCs w:val="24"/>
        </w:rPr>
        <w:t>)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sz w:val="24"/>
          <w:szCs w:val="24"/>
        </w:rPr>
        <w:t>∙6H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sz w:val="24"/>
          <w:szCs w:val="24"/>
        </w:rPr>
        <w:t>O + methanol) and nickel foam before and after solvothermal reaction.</w:t>
      </w:r>
    </w:p>
    <w:p w14:paraId="3D4B7A37" w14:textId="428F70A4" w:rsidR="00CF442B" w:rsidRPr="00F54157" w:rsidRDefault="00CF442B" w:rsidP="00CF442B">
      <w:pPr>
        <w:autoSpaceDE w:val="0"/>
        <w:autoSpaceDN w:val="0"/>
        <w:adjustRightInd w:val="0"/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Pr="00F54157">
        <w:rPr>
          <w:rFonts w:ascii="Times New Roman" w:hAnsi="Times New Roman" w:cs="Times New Roman"/>
          <w:sz w:val="24"/>
          <w:szCs w:val="24"/>
        </w:rPr>
        <w:t>Raman spectra of Ni-MI, Ni9Fe1-MI/OH, Ni8Fe2-MI/OH, Ni7Fe3-MI/OH, Fe-MI/OH, and 2-MI.</w:t>
      </w:r>
    </w:p>
    <w:p w14:paraId="4B6ED458" w14:textId="413F9296" w:rsidR="00C636B9" w:rsidRPr="00F54157" w:rsidRDefault="00C636B9" w:rsidP="00C636B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S5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54157">
        <w:rPr>
          <w:rFonts w:ascii="Times New Roman" w:hAnsi="Times New Roman" w:cs="Times New Roman"/>
          <w:sz w:val="24"/>
          <w:szCs w:val="24"/>
        </w:rPr>
        <w:t xml:space="preserve"> XPS survey spectra of Ni-MI, Ni9Fe1-MI/OH, Ni8Fe2-MI/OH, Ni7Fe3-MI/OH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Fe-MI/OH and C 1s XPS spectr</w:t>
      </w:r>
      <w:r w:rsidR="00DE1698" w:rsidRPr="00F54157">
        <w:rPr>
          <w:rFonts w:ascii="Times New Roman" w:hAnsi="Times New Roman" w:cs="Times New Roman"/>
          <w:sz w:val="24"/>
          <w:szCs w:val="24"/>
        </w:rPr>
        <w:t>um</w:t>
      </w:r>
      <w:r w:rsidRPr="00F54157">
        <w:rPr>
          <w:rFonts w:ascii="Times New Roman" w:hAnsi="Times New Roman" w:cs="Times New Roman"/>
          <w:sz w:val="24"/>
          <w:szCs w:val="24"/>
        </w:rPr>
        <w:t xml:space="preserve"> of Ni8Fe2-MI/OH.</w:t>
      </w:r>
    </w:p>
    <w:p w14:paraId="112F7E5C" w14:textId="30CEF49A" w:rsidR="00C636B9" w:rsidRPr="00F54157" w:rsidRDefault="00C636B9" w:rsidP="00C636B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  <w:t>S6</w:t>
      </w:r>
      <w:r w:rsidRPr="00F54157"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  <w:t xml:space="preserve">. </w:t>
      </w:r>
      <w:r w:rsidRPr="00F54157">
        <w:rPr>
          <w:rFonts w:ascii="Times New Roman" w:hAnsi="Times New Roman" w:cs="Times New Roman"/>
          <w:sz w:val="24"/>
          <w:szCs w:val="24"/>
        </w:rPr>
        <w:t>EDX elemental spectr</w:t>
      </w:r>
      <w:r w:rsidR="00DE1698" w:rsidRPr="00F54157">
        <w:rPr>
          <w:rFonts w:ascii="Times New Roman" w:hAnsi="Times New Roman" w:cs="Times New Roman"/>
          <w:sz w:val="24"/>
          <w:szCs w:val="24"/>
        </w:rPr>
        <w:t>um</w:t>
      </w:r>
      <w:r w:rsidRPr="00F54157">
        <w:rPr>
          <w:rFonts w:ascii="Times New Roman" w:hAnsi="Times New Roman" w:cs="Times New Roman"/>
          <w:sz w:val="24"/>
          <w:szCs w:val="24"/>
        </w:rPr>
        <w:t xml:space="preserve"> of Ni8Fe2-MI/OH.</w:t>
      </w:r>
    </w:p>
    <w:p w14:paraId="35B9CD27" w14:textId="5484A834" w:rsidR="00CD6BE4" w:rsidRPr="00F54157" w:rsidRDefault="00F54157" w:rsidP="00C636B9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S7</w:t>
      </w:r>
      <w:r w:rsidR="00C636B9"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="00C636B9" w:rsidRPr="00F5415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636B9" w:rsidRPr="00F54157">
        <w:rPr>
          <w:rFonts w:ascii="Times New Roman" w:hAnsi="Times New Roman" w:cs="Times New Roman"/>
          <w:bCs/>
          <w:sz w:val="24"/>
          <w:szCs w:val="24"/>
        </w:rPr>
        <w:t>CVs of Ni-MI, Ni9Fe1-MI/OH, Ni8Fe2-MI/OH, Ni7Fe3-MI/OH, Fe-MI/OH</w:t>
      </w:r>
      <w:r w:rsidR="000A2617" w:rsidRPr="00F54157">
        <w:rPr>
          <w:rFonts w:ascii="Times New Roman" w:hAnsi="Times New Roman" w:cs="Times New Roman"/>
          <w:bCs/>
          <w:sz w:val="24"/>
          <w:szCs w:val="24"/>
        </w:rPr>
        <w:t>,</w:t>
      </w:r>
      <w:r w:rsidR="00C636B9" w:rsidRPr="00F54157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0A2617"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36B9" w:rsidRPr="00F54157">
        <w:rPr>
          <w:rFonts w:ascii="Times New Roman" w:hAnsi="Times New Roman" w:cs="Times New Roman"/>
          <w:bCs/>
          <w:sz w:val="24"/>
          <w:szCs w:val="24"/>
        </w:rPr>
        <w:t>IrO</w:t>
      </w:r>
      <w:r w:rsidR="00C636B9"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C636B9" w:rsidRPr="00F54157">
        <w:rPr>
          <w:rFonts w:ascii="Times New Roman" w:hAnsi="Times New Roman" w:cs="Times New Roman"/>
          <w:bCs/>
          <w:sz w:val="24"/>
          <w:szCs w:val="24"/>
        </w:rPr>
        <w:t xml:space="preserve"> measured at </w:t>
      </w:r>
      <w:r w:rsidR="000A2617" w:rsidRPr="00F5415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C636B9" w:rsidRPr="00F54157">
        <w:rPr>
          <w:rFonts w:ascii="Times New Roman" w:hAnsi="Times New Roman" w:cs="Times New Roman"/>
          <w:bCs/>
          <w:sz w:val="24"/>
          <w:szCs w:val="24"/>
        </w:rPr>
        <w:t>non-Faradaic region (-0.04 ~ 0.06 V vs. SCE) with the scan rates ranging from 20 to 100 mV s</w:t>
      </w:r>
      <w:r w:rsidR="00C636B9" w:rsidRPr="00F54157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C636B9" w:rsidRPr="00F5415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7A46D16" w14:textId="7D3EE860" w:rsidR="00C636B9" w:rsidRPr="00F54157" w:rsidRDefault="00C636B9" w:rsidP="00C636B9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S8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F54157">
        <w:rPr>
          <w:rFonts w:ascii="Times New Roman" w:hAnsi="Times New Roman" w:cs="Times New Roman"/>
          <w:bCs/>
          <w:sz w:val="24"/>
          <w:szCs w:val="24"/>
        </w:rPr>
        <w:t>The corresponding C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dl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derived from the CV data (tested on the NF). </w:t>
      </w:r>
      <w:r w:rsidRPr="00F54157">
        <w:rPr>
          <w:rFonts w:ascii="Times New Roman" w:hAnsi="Times New Roman" w:cs="Times New Roman"/>
          <w:bCs/>
          <w:iCs/>
          <w:sz w:val="24"/>
          <w:szCs w:val="24"/>
        </w:rPr>
        <w:t>Electrochemical performance</w:t>
      </w:r>
      <w:r w:rsidR="00DE1698" w:rsidRPr="00F54157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of Ni-MI, Ni9Fe1-MI/OH, Ni8Fe2-MI/OH, Ni7Fe3-MI/OH, Fe-MI/OH</w:t>
      </w:r>
      <w:r w:rsidR="000A2617" w:rsidRPr="00F54157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and IrO</w:t>
      </w:r>
      <w:r w:rsidRPr="00F54157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powders.</w:t>
      </w:r>
    </w:p>
    <w:p w14:paraId="6E6329D9" w14:textId="446F8C58" w:rsidR="00C636B9" w:rsidRPr="00F54157" w:rsidRDefault="00C636B9" w:rsidP="00C636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S9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The TOF values calculated from the current at an overpotential of 330 mV for Ni9Fe1-MI/OH, Ni8Fe2-MI/OH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Ni7Fe3-MI/OH powders.</w:t>
      </w:r>
    </w:p>
    <w:p w14:paraId="736CED53" w14:textId="3788FAB4" w:rsidR="00C636B9" w:rsidRPr="00F54157" w:rsidRDefault="00C636B9" w:rsidP="009207D4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S10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F54157">
        <w:rPr>
          <w:rFonts w:ascii="Times New Roman" w:hAnsi="Times New Roman" w:cs="Times New Roman"/>
          <w:bCs/>
          <w:sz w:val="24"/>
          <w:szCs w:val="24"/>
        </w:rPr>
        <w:t>LSV curves of Ni-MI, Ni9Fe1-MI/OH, Ni8Fe2-MI/OH, Ni7Fe3-MI/OH, Fe-MI/OH</w:t>
      </w:r>
      <w:r w:rsidR="000A2617" w:rsidRPr="00F54157">
        <w:rPr>
          <w:rFonts w:ascii="Times New Roman" w:hAnsi="Times New Roman" w:cs="Times New Roman"/>
          <w:bCs/>
          <w:sz w:val="24"/>
          <w:szCs w:val="24"/>
        </w:rPr>
        <w:t>,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and IrO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normalized by ECSA (</w:t>
      </w:r>
      <w:r w:rsidRPr="00F54157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ECSA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noBreakHyphen/>
        <w:t>normalized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) and Tafel plots </w:t>
      </w:r>
      <w:r w:rsidR="000A2617" w:rsidRPr="00F54157">
        <w:rPr>
          <w:rFonts w:ascii="Times New Roman" w:hAnsi="Times New Roman" w:cs="Times New Roman"/>
          <w:bCs/>
          <w:sz w:val="24"/>
          <w:szCs w:val="24"/>
        </w:rPr>
        <w:t>of different catalysts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normalized by ECSA (</w:t>
      </w:r>
      <w:r w:rsidRPr="00F54157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ECSA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noBreakHyphen/>
        <w:t>normalized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1D06AB87" w14:textId="69A92403" w:rsidR="001D6CBA" w:rsidRPr="00F54157" w:rsidRDefault="001D6CBA" w:rsidP="009207D4">
      <w:pPr>
        <w:spacing w:before="240" w:after="24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>Figure S11.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Ni 2p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3/2 </w:t>
      </w:r>
      <w:r w:rsidRPr="00F54157">
        <w:rPr>
          <w:rFonts w:ascii="Times New Roman" w:hAnsi="Times New Roman" w:cs="Times New Roman"/>
          <w:bCs/>
          <w:sz w:val="24"/>
          <w:szCs w:val="24"/>
        </w:rPr>
        <w:t>XPS spectra of the Ni8Fe2-MI/OH and Ni-MI (a); Fe 2p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3/2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XPS </w:t>
      </w:r>
      <w:r w:rsidRPr="00F54157">
        <w:rPr>
          <w:rFonts w:ascii="Times New Roman" w:hAnsi="Times New Roman" w:cs="Times New Roman"/>
          <w:bCs/>
          <w:sz w:val="24"/>
          <w:szCs w:val="24"/>
        </w:rPr>
        <w:lastRenderedPageBreak/>
        <w:t>spectra of the Ni8Fe2-MI/OH and Fe-MI/OH (c). (b) and (d) are the local amplified curves of (a) and (c)</w:t>
      </w:r>
      <w:r w:rsidR="00F54157" w:rsidRPr="00F54157">
        <w:rPr>
          <w:rFonts w:ascii="Times New Roman" w:hAnsi="Times New Roman" w:cs="Times New Roman"/>
          <w:bCs/>
          <w:sz w:val="24"/>
          <w:szCs w:val="24"/>
        </w:rPr>
        <w:t>, respectively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F54157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F54157">
        <w:rPr>
          <w:rFonts w:ascii="Times New Roman" w:hAnsi="Times New Roman" w:cs="Times New Roman"/>
          <w:bCs/>
          <w:sz w:val="24"/>
          <w:szCs w:val="24"/>
        </w:rPr>
        <w:instrText xml:space="preserve"> ADDIN EN.REFLIST </w:instrText>
      </w:r>
      <w:r w:rsidRPr="00F54157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14:paraId="28739392" w14:textId="0F128B0C" w:rsidR="00C636B9" w:rsidRPr="00F54157" w:rsidRDefault="00C636B9" w:rsidP="00C636B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S1</w:t>
      </w:r>
      <w:r w:rsidR="001D6CBA" w:rsidRPr="00F54157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54157">
        <w:rPr>
          <w:rFonts w:ascii="Times New Roman" w:hAnsi="Times New Roman" w:cs="Times New Roman"/>
          <w:sz w:val="24"/>
          <w:szCs w:val="24"/>
        </w:rPr>
        <w:t xml:space="preserve">  XPS spectra of the Ni8Fe2-MI/OH</w:t>
      </w:r>
      <w:bookmarkStart w:id="0" w:name="_GoBack"/>
      <w:bookmarkEnd w:id="0"/>
      <w:r w:rsidRPr="00F54157">
        <w:rPr>
          <w:rFonts w:ascii="Times New Roman" w:hAnsi="Times New Roman" w:cs="Times New Roman"/>
          <w:sz w:val="24"/>
          <w:szCs w:val="24"/>
        </w:rPr>
        <w:t xml:space="preserve"> before and after durability test at 10 mA cm</w:t>
      </w:r>
      <w:r w:rsidRPr="00F5415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F54157">
        <w:rPr>
          <w:rFonts w:ascii="Times New Roman" w:hAnsi="Times New Roman" w:cs="Times New Roman"/>
          <w:sz w:val="24"/>
          <w:szCs w:val="24"/>
        </w:rPr>
        <w:t xml:space="preserve"> for 2 h</w:t>
      </w:r>
      <w:r w:rsidR="000A2617" w:rsidRPr="00F54157">
        <w:rPr>
          <w:rFonts w:ascii="Times New Roman" w:hAnsi="Times New Roman" w:cs="Times New Roman"/>
          <w:sz w:val="24"/>
          <w:szCs w:val="24"/>
        </w:rPr>
        <w:t xml:space="preserve"> in 1 M KOH</w:t>
      </w:r>
      <w:r w:rsidR="00CD6BE4" w:rsidRPr="00F54157">
        <w:rPr>
          <w:rFonts w:ascii="Times New Roman" w:hAnsi="Times New Roman" w:cs="Times New Roman"/>
          <w:sz w:val="24"/>
          <w:szCs w:val="24"/>
        </w:rPr>
        <w:t>.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2AE1E6" w14:textId="5459084E" w:rsidR="00C636B9" w:rsidRPr="00F54157" w:rsidRDefault="00C636B9" w:rsidP="00C636B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S1</w:t>
      </w:r>
      <w:r w:rsidR="001D6CBA" w:rsidRPr="00F54157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54157">
        <w:rPr>
          <w:rFonts w:ascii="Times New Roman" w:hAnsi="Times New Roman" w:cs="Times New Roman"/>
          <w:sz w:val="24"/>
          <w:szCs w:val="24"/>
        </w:rPr>
        <w:t xml:space="preserve"> TEM, HRTEM images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the corresponding SAED </w:t>
      </w:r>
      <w:r w:rsidR="000A2617" w:rsidRPr="00F54157">
        <w:rPr>
          <w:rFonts w:ascii="Times New Roman" w:hAnsi="Times New Roman" w:cs="Times New Roman"/>
          <w:sz w:val="24"/>
          <w:szCs w:val="24"/>
        </w:rPr>
        <w:t>pattern</w:t>
      </w:r>
      <w:r w:rsidRPr="00F54157">
        <w:rPr>
          <w:rFonts w:ascii="Times New Roman" w:hAnsi="Times New Roman" w:cs="Times New Roman"/>
          <w:sz w:val="24"/>
          <w:szCs w:val="24"/>
        </w:rPr>
        <w:t xml:space="preserve"> of Ni8Fe2-MI/OH after OER process at 10 mA cm</w:t>
      </w:r>
      <w:r w:rsidRPr="00F5415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F54157">
        <w:rPr>
          <w:rFonts w:ascii="Times New Roman" w:hAnsi="Times New Roman" w:cs="Times New Roman"/>
          <w:sz w:val="24"/>
          <w:szCs w:val="24"/>
        </w:rPr>
        <w:t xml:space="preserve"> for 2 h</w:t>
      </w:r>
      <w:r w:rsidR="000A2617" w:rsidRPr="00F54157">
        <w:rPr>
          <w:rFonts w:ascii="Times New Roman" w:hAnsi="Times New Roman" w:cs="Times New Roman"/>
          <w:sz w:val="24"/>
          <w:szCs w:val="24"/>
        </w:rPr>
        <w:t xml:space="preserve"> in 1 M KOH</w:t>
      </w:r>
      <w:r w:rsidRPr="00F54157">
        <w:rPr>
          <w:rFonts w:ascii="Times New Roman" w:hAnsi="Times New Roman" w:cs="Times New Roman"/>
          <w:sz w:val="24"/>
          <w:szCs w:val="24"/>
        </w:rPr>
        <w:t>. The corresponding HAADF-STEM imag</w:t>
      </w:r>
      <w:r w:rsidR="00BE4125" w:rsidRPr="00F54157">
        <w:rPr>
          <w:rFonts w:ascii="Times New Roman" w:hAnsi="Times New Roman" w:cs="Times New Roman"/>
          <w:sz w:val="24"/>
          <w:szCs w:val="24"/>
        </w:rPr>
        <w:t xml:space="preserve">e of and EDX elemental maps of </w:t>
      </w:r>
      <w:r w:rsidRPr="00F54157">
        <w:rPr>
          <w:rFonts w:ascii="Times New Roman" w:hAnsi="Times New Roman" w:cs="Times New Roman"/>
          <w:sz w:val="24"/>
          <w:szCs w:val="24"/>
        </w:rPr>
        <w:t>Ni, Fe, N, C and</w:t>
      </w:r>
      <w:r w:rsidR="00CD6BE4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O.</w:t>
      </w:r>
    </w:p>
    <w:p w14:paraId="64802125" w14:textId="48D4C86D" w:rsidR="00C636B9" w:rsidRPr="00F54157" w:rsidRDefault="00C636B9" w:rsidP="00C636B9">
      <w:pPr>
        <w:widowControl/>
        <w:spacing w:line="360" w:lineRule="auto"/>
        <w:jc w:val="left"/>
        <w:rPr>
          <w:rFonts w:ascii="Times New Roman" w:eastAsia="等线" w:hAnsi="Times New Roman" w:cs="Times New Roman"/>
        </w:rPr>
      </w:pPr>
    </w:p>
    <w:p w14:paraId="6008B356" w14:textId="7CB7163A" w:rsidR="00C636B9" w:rsidRPr="00F54157" w:rsidRDefault="00C636B9" w:rsidP="00C636B9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  <w:t>Table S1.</w:t>
      </w:r>
      <w:r w:rsidRPr="00F54157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The comparison of OER performance between Ni8Fe2-MI/OH, IrO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other recently reported catalysts tested in 1 M KOH.</w:t>
      </w:r>
    </w:p>
    <w:p w14:paraId="3B0A12E0" w14:textId="0C82DE84" w:rsidR="00C636B9" w:rsidRPr="00F54157" w:rsidRDefault="00C636B9">
      <w:pPr>
        <w:widowControl/>
        <w:jc w:val="left"/>
        <w:rPr>
          <w:rFonts w:ascii="Times New Roman" w:eastAsia="宋体" w:hAnsi="Times New Roman" w:cs="Times New Roman"/>
          <w:b/>
          <w:sz w:val="32"/>
          <w:szCs w:val="24"/>
        </w:rPr>
      </w:pPr>
      <w:r w:rsidRPr="00F54157">
        <w:rPr>
          <w:rFonts w:ascii="Times New Roman" w:eastAsia="宋体" w:hAnsi="Times New Roman" w:cs="Times New Roman"/>
          <w:b/>
          <w:sz w:val="32"/>
          <w:szCs w:val="24"/>
        </w:rPr>
        <w:br w:type="page"/>
      </w:r>
    </w:p>
    <w:p w14:paraId="2097E41C" w14:textId="59009A4D" w:rsidR="00EB6049" w:rsidRPr="00F54157" w:rsidRDefault="00EB6049" w:rsidP="000263A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078282" wp14:editId="57268360">
            <wp:extent cx="3171809" cy="2524836"/>
            <wp:effectExtent l="0" t="0" r="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4943" cy="252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CEC6" w14:textId="07CC83EC" w:rsidR="00C773DD" w:rsidRPr="00F54157" w:rsidRDefault="00EB6049" w:rsidP="00E52B3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0263AA" w:rsidRPr="00F5415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54157">
        <w:rPr>
          <w:rFonts w:ascii="Times New Roman" w:hAnsi="Times New Roman" w:cs="Times New Roman"/>
          <w:sz w:val="24"/>
          <w:szCs w:val="24"/>
        </w:rPr>
        <w:t xml:space="preserve">The Fe/(Ni+Fe) molar ratio </w:t>
      </w:r>
      <w:r w:rsidR="000A2617" w:rsidRPr="00F54157">
        <w:rPr>
          <w:rFonts w:ascii="Times New Roman" w:hAnsi="Times New Roman" w:cs="Times New Roman"/>
          <w:sz w:val="24"/>
          <w:szCs w:val="24"/>
        </w:rPr>
        <w:t>of</w:t>
      </w:r>
      <w:r w:rsidRPr="00F54157">
        <w:rPr>
          <w:rFonts w:ascii="Times New Roman" w:hAnsi="Times New Roman" w:cs="Times New Roman"/>
          <w:sz w:val="24"/>
          <w:szCs w:val="24"/>
        </w:rPr>
        <w:t xml:space="preserve"> Ni-MI, Ni9Fe1-MI/OH, Ni8Fe2-MI/OH, Ni7Fe3-MI/OH</w:t>
      </w:r>
      <w:r w:rsidR="000A2617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Fe-MI/OH measured from ICP.</w:t>
      </w:r>
      <w:r w:rsidRPr="00F5415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E1ED9D" w14:textId="77777777" w:rsidR="00C773DD" w:rsidRPr="00F54157" w:rsidRDefault="00C773DD" w:rsidP="00E52B3E">
      <w:pPr>
        <w:widowControl/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93A3C58" w14:textId="729DBE86" w:rsidR="00C773DD" w:rsidRPr="00F54157" w:rsidRDefault="00C773DD" w:rsidP="00E52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44EE2F" wp14:editId="08728554">
            <wp:extent cx="5270500" cy="3191510"/>
            <wp:effectExtent l="0" t="0" r="6350" b="889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B657" w14:textId="3C00C7F1" w:rsidR="000263AA" w:rsidRPr="00F54157" w:rsidRDefault="00C773DD" w:rsidP="00E52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263AA" w:rsidRPr="00F54157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54157">
        <w:rPr>
          <w:rFonts w:ascii="Times New Roman" w:hAnsi="Times New Roman" w:cs="Times New Roman"/>
          <w:sz w:val="24"/>
          <w:szCs w:val="24"/>
        </w:rPr>
        <w:t xml:space="preserve"> SEM images of (a-c) Ni-MI, (d-f) Ni9Fe1-MI/OH, (g-i) Ni8Fe2-MI/OH, (j-l) Ni7Fe3-MI/OH</w:t>
      </w:r>
      <w:r w:rsidR="00DE1698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(m-o) Fe-MI/OH. Images of (c), (f), (i), (l) and (o) are the corresponding powders, and other images belong to samples grown on Ni foam.</w:t>
      </w:r>
    </w:p>
    <w:p w14:paraId="05032F49" w14:textId="77777777" w:rsidR="000263AA" w:rsidRPr="00F54157" w:rsidRDefault="000263A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sz w:val="24"/>
          <w:szCs w:val="24"/>
        </w:rPr>
        <w:br w:type="page"/>
      </w:r>
    </w:p>
    <w:p w14:paraId="24F61F19" w14:textId="1C450B35" w:rsidR="000263AA" w:rsidRPr="00F54157" w:rsidRDefault="000263AA" w:rsidP="000263A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DAE195" wp14:editId="6E0CF2E8">
            <wp:extent cx="2700000" cy="2386388"/>
            <wp:effectExtent l="0" t="0" r="5715" b="0"/>
            <wp:docPr id="4" name="图片 4" descr="C:\Users\Administrator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3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C78B" w14:textId="6ED87267" w:rsidR="00CF442B" w:rsidRPr="00F54157" w:rsidRDefault="000263AA" w:rsidP="000263A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Digital photos of the solution (</w:t>
      </w:r>
      <w:r w:rsidRPr="00F54157">
        <w:rPr>
          <w:rFonts w:ascii="Times New Roman" w:hAnsi="Times New Roman" w:cs="Times New Roman"/>
          <w:bCs/>
          <w:sz w:val="24"/>
          <w:szCs w:val="24"/>
        </w:rPr>
        <w:t>Ni(NO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54157">
        <w:rPr>
          <w:rFonts w:ascii="Times New Roman" w:hAnsi="Times New Roman" w:cs="Times New Roman"/>
          <w:bCs/>
          <w:sz w:val="24"/>
          <w:szCs w:val="24"/>
        </w:rPr>
        <w:t>)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bCs/>
          <w:sz w:val="24"/>
          <w:szCs w:val="24"/>
        </w:rPr>
        <w:t>·6H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bCs/>
          <w:sz w:val="24"/>
          <w:szCs w:val="24"/>
        </w:rPr>
        <w:t>O + methanol</w:t>
      </w:r>
      <w:r w:rsidRPr="00F54157">
        <w:rPr>
          <w:rFonts w:ascii="Times New Roman" w:hAnsi="Times New Roman" w:cs="Times New Roman"/>
          <w:sz w:val="24"/>
          <w:szCs w:val="24"/>
        </w:rPr>
        <w:t>) and nickel foam (a, c) before and (b, d) after solvothermal reaction. All the other reaction conditions were kept the same with that of Ni/Fe-MI/OH, except that no 2-</w:t>
      </w:r>
      <w:r w:rsidR="00BE4125" w:rsidRPr="00F54157">
        <w:rPr>
          <w:rFonts w:ascii="Times New Roman" w:hAnsi="Times New Roman" w:cs="Times New Roman"/>
          <w:sz w:val="24"/>
          <w:szCs w:val="24"/>
        </w:rPr>
        <w:t>MI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was added</w:t>
      </w:r>
      <w:r w:rsidRPr="00F54157">
        <w:rPr>
          <w:rFonts w:ascii="Times New Roman" w:hAnsi="Times New Roman" w:cs="Times New Roman"/>
          <w:sz w:val="24"/>
          <w:szCs w:val="24"/>
        </w:rPr>
        <w:t>. After solvothermal reaction, no powder was found at the bottom of autoclave and the surface of NF was kept unchanged, indicating that 2-MI does act as the ligands and have coordinated with metal ions to form the final product.</w:t>
      </w:r>
    </w:p>
    <w:p w14:paraId="6BD53ED5" w14:textId="33CA0165" w:rsidR="000263AA" w:rsidRPr="00F54157" w:rsidRDefault="00CF442B" w:rsidP="00CF442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sz w:val="24"/>
          <w:szCs w:val="24"/>
        </w:rPr>
        <w:br w:type="page"/>
      </w:r>
    </w:p>
    <w:p w14:paraId="17A9A4A6" w14:textId="705308B4" w:rsidR="00CF442B" w:rsidRPr="00F54157" w:rsidRDefault="00E31D06" w:rsidP="00CF442B">
      <w:pPr>
        <w:widowControl/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 w:rsidRPr="00F54157">
        <w:rPr>
          <w:noProof/>
        </w:rPr>
        <w:lastRenderedPageBreak/>
        <w:drawing>
          <wp:inline distT="0" distB="0" distL="0" distR="0" wp14:anchorId="6B73A196" wp14:editId="46C89BCD">
            <wp:extent cx="3617087" cy="294160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4766" cy="29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28AE" w14:textId="589940DD" w:rsidR="00CF442B" w:rsidRPr="00F54157" w:rsidRDefault="00CF442B" w:rsidP="00CF442B">
      <w:pPr>
        <w:autoSpaceDE w:val="0"/>
        <w:autoSpaceDN w:val="0"/>
        <w:adjustRightInd w:val="0"/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sz w:val="24"/>
          <w:szCs w:val="24"/>
        </w:rPr>
        <w:t>Figure S4</w:t>
      </w:r>
      <w:r w:rsidRPr="00F54157">
        <w:rPr>
          <w:rFonts w:ascii="Times New Roman" w:hAnsi="Times New Roman" w:cs="Times New Roman"/>
          <w:sz w:val="24"/>
          <w:szCs w:val="24"/>
        </w:rPr>
        <w:t>. Raman spectra of Ni-MI, Ni9Fe1-MI/OH, Ni8Fe2-MI/OH, Ni7Fe3-MI/OH, Fe-MI/OH, and 2-MI.</w:t>
      </w:r>
    </w:p>
    <w:p w14:paraId="6DE5F022" w14:textId="77777777" w:rsidR="00C773DD" w:rsidRPr="00F54157" w:rsidRDefault="00C773DD" w:rsidP="00E52B3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3FC5D1" w14:textId="77777777" w:rsidR="00072474" w:rsidRPr="00F54157" w:rsidRDefault="00072474" w:rsidP="00E52B3E">
      <w:pPr>
        <w:widowControl/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73F479FA" w14:textId="28CA9C88" w:rsidR="00072474" w:rsidRPr="00F54157" w:rsidRDefault="00C23C1C" w:rsidP="00E52B3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15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F80BA3" wp14:editId="675D18F3">
            <wp:extent cx="5270500" cy="23183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DA72" w14:textId="49DED9CC" w:rsidR="00E25F54" w:rsidRPr="00F54157" w:rsidRDefault="00072474" w:rsidP="00E52B3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Pr="00F54157">
        <w:rPr>
          <w:rFonts w:ascii="Times New Roman" w:hAnsi="Times New Roman" w:cs="Times New Roman"/>
          <w:sz w:val="24"/>
          <w:szCs w:val="24"/>
        </w:rPr>
        <w:t xml:space="preserve">. </w:t>
      </w:r>
      <w:r w:rsidR="00C773DD" w:rsidRPr="00F54157">
        <w:rPr>
          <w:rFonts w:ascii="Times New Roman" w:hAnsi="Times New Roman" w:cs="Times New Roman"/>
          <w:sz w:val="24"/>
          <w:szCs w:val="24"/>
        </w:rPr>
        <w:t xml:space="preserve">(a) </w:t>
      </w:r>
      <w:r w:rsidRPr="00F54157">
        <w:rPr>
          <w:rFonts w:ascii="Times New Roman" w:hAnsi="Times New Roman" w:cs="Times New Roman"/>
          <w:sz w:val="24"/>
          <w:szCs w:val="24"/>
        </w:rPr>
        <w:t>XPS survey spectra of Ni-MI, Ni9Fe1-MI/OH</w:t>
      </w:r>
      <w:r w:rsidR="000C660E" w:rsidRPr="00F54157">
        <w:rPr>
          <w:rFonts w:ascii="Times New Roman" w:hAnsi="Times New Roman" w:cs="Times New Roman"/>
          <w:sz w:val="24"/>
          <w:szCs w:val="24"/>
        </w:rPr>
        <w:t xml:space="preserve">, </w:t>
      </w:r>
      <w:r w:rsidRPr="00F54157">
        <w:rPr>
          <w:rFonts w:ascii="Times New Roman" w:hAnsi="Times New Roman" w:cs="Times New Roman"/>
          <w:sz w:val="24"/>
          <w:szCs w:val="24"/>
        </w:rPr>
        <w:t>Ni8Fe2-MI/OH, Ni7Fe3-MI/OH</w:t>
      </w:r>
      <w:r w:rsidR="00DE1698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Fe-MI/OH</w:t>
      </w:r>
      <w:r w:rsidR="00C23C1C" w:rsidRPr="00F54157">
        <w:rPr>
          <w:rFonts w:ascii="Times New Roman" w:hAnsi="Times New Roman" w:cs="Times New Roman"/>
          <w:sz w:val="24"/>
          <w:szCs w:val="24"/>
        </w:rPr>
        <w:t xml:space="preserve"> and (b) C</w:t>
      </w:r>
      <w:r w:rsidR="00C773DD" w:rsidRPr="00F54157">
        <w:rPr>
          <w:rFonts w:ascii="Times New Roman" w:hAnsi="Times New Roman" w:cs="Times New Roman"/>
          <w:sz w:val="24"/>
          <w:szCs w:val="24"/>
        </w:rPr>
        <w:t xml:space="preserve"> 1s XPS spectr</w:t>
      </w:r>
      <w:r w:rsidR="00DE1698" w:rsidRPr="00F54157">
        <w:rPr>
          <w:rFonts w:ascii="Times New Roman" w:hAnsi="Times New Roman" w:cs="Times New Roman"/>
          <w:sz w:val="24"/>
          <w:szCs w:val="24"/>
        </w:rPr>
        <w:t>um</w:t>
      </w:r>
      <w:r w:rsidR="00C773DD" w:rsidRPr="00F54157">
        <w:rPr>
          <w:rFonts w:ascii="Times New Roman" w:hAnsi="Times New Roman" w:cs="Times New Roman"/>
          <w:sz w:val="24"/>
          <w:szCs w:val="24"/>
        </w:rPr>
        <w:t xml:space="preserve"> of Ni8Fe2-MI/OH.</w:t>
      </w:r>
    </w:p>
    <w:p w14:paraId="5DD3CB46" w14:textId="77777777" w:rsidR="00E25F54" w:rsidRPr="00F54157" w:rsidRDefault="00E25F54" w:rsidP="00E52B3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sz w:val="24"/>
          <w:szCs w:val="24"/>
        </w:rPr>
        <w:br w:type="page"/>
      </w:r>
    </w:p>
    <w:p w14:paraId="4B927E8B" w14:textId="4DC9B66E" w:rsidR="004D49E7" w:rsidRPr="00F54157" w:rsidRDefault="004D49E7" w:rsidP="00E52B3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F541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AA92FE" wp14:editId="1C2C2F42">
            <wp:extent cx="5270500" cy="2907030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6D86" w14:textId="72E58D43" w:rsidR="00072474" w:rsidRPr="00F54157" w:rsidRDefault="004D49E7" w:rsidP="00E52B3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sz w:val="24"/>
          <w:szCs w:val="24"/>
        </w:rPr>
        <w:t>S6</w:t>
      </w:r>
      <w:r w:rsidRPr="00F54157">
        <w:rPr>
          <w:rFonts w:ascii="Times New Roman" w:hAnsi="Times New Roman" w:cs="Times New Roman"/>
          <w:b/>
          <w:sz w:val="24"/>
          <w:szCs w:val="24"/>
        </w:rPr>
        <w:t>.</w:t>
      </w:r>
      <w:r w:rsidRPr="00F54157">
        <w:rPr>
          <w:rFonts w:ascii="Times New Roman" w:hAnsi="Times New Roman" w:cs="Times New Roman"/>
          <w:sz w:val="24"/>
          <w:szCs w:val="24"/>
        </w:rPr>
        <w:t xml:space="preserve"> EDX elemental spectr</w:t>
      </w:r>
      <w:r w:rsidR="00DE1698" w:rsidRPr="00F54157">
        <w:rPr>
          <w:rFonts w:ascii="Times New Roman" w:hAnsi="Times New Roman" w:cs="Times New Roman"/>
          <w:sz w:val="24"/>
          <w:szCs w:val="24"/>
        </w:rPr>
        <w:t>um</w:t>
      </w:r>
      <w:r w:rsidRPr="00F54157">
        <w:rPr>
          <w:rFonts w:ascii="Times New Roman" w:hAnsi="Times New Roman" w:cs="Times New Roman"/>
          <w:sz w:val="24"/>
          <w:szCs w:val="24"/>
        </w:rPr>
        <w:t xml:space="preserve"> of Ni8Fe2-MI/OH</w:t>
      </w:r>
      <w:r w:rsidR="001E0567" w:rsidRPr="00F54157">
        <w:rPr>
          <w:rFonts w:ascii="Times New Roman" w:hAnsi="Times New Roman" w:cs="Times New Roman"/>
          <w:sz w:val="24"/>
          <w:szCs w:val="24"/>
        </w:rPr>
        <w:t>.</w:t>
      </w:r>
    </w:p>
    <w:p w14:paraId="65837D93" w14:textId="56D1292F" w:rsidR="001E0567" w:rsidRPr="00F54157" w:rsidRDefault="001E0567" w:rsidP="00E52B3E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bookmarkStart w:id="1" w:name="OLE_LINK1"/>
      <w:r w:rsidRPr="00F54157">
        <w:rPr>
          <w:rFonts w:ascii="Times New Roman" w:hAnsi="Times New Roman" w:cs="Times New Roman"/>
          <w:sz w:val="24"/>
          <w:szCs w:val="24"/>
        </w:rPr>
        <w:t xml:space="preserve">The chemical formula of Ni8Fe2-MI/OH </w:t>
      </w:r>
      <w:r w:rsidR="008F73AB" w:rsidRPr="00F54157">
        <w:rPr>
          <w:rFonts w:ascii="Times New Roman" w:hAnsi="Times New Roman" w:cs="Times New Roman"/>
          <w:sz w:val="24"/>
          <w:szCs w:val="24"/>
        </w:rPr>
        <w:t>is deriv</w:t>
      </w:r>
      <w:r w:rsidRPr="00F54157">
        <w:rPr>
          <w:rFonts w:ascii="Times New Roman" w:hAnsi="Times New Roman" w:cs="Times New Roman"/>
          <w:sz w:val="24"/>
          <w:szCs w:val="24"/>
        </w:rPr>
        <w:t>ed by the following method:</w:t>
      </w:r>
      <w:r w:rsidR="008F73AB" w:rsidRPr="00F54157">
        <w:rPr>
          <w:rFonts w:ascii="Times New Roman" w:hAnsi="Times New Roman" w:cs="Times New Roman"/>
          <w:sz w:val="24"/>
          <w:szCs w:val="24"/>
        </w:rPr>
        <w:t xml:space="preserve"> Based on</w:t>
      </w:r>
      <w:r w:rsidR="00895918" w:rsidRPr="00F54157">
        <w:rPr>
          <w:rFonts w:ascii="Times New Roman" w:hAnsi="Times New Roman" w:cs="Times New Roman"/>
          <w:sz w:val="24"/>
          <w:szCs w:val="24"/>
        </w:rPr>
        <w:t xml:space="preserve"> the XPS results and basic knowledge, it is easy to know that</w:t>
      </w:r>
      <w:r w:rsidRPr="00F54157">
        <w:rPr>
          <w:rFonts w:ascii="Times New Roman" w:hAnsi="Times New Roman" w:cs="Times New Roman"/>
          <w:sz w:val="24"/>
          <w:szCs w:val="24"/>
        </w:rPr>
        <w:t xml:space="preserve"> the Ni</w:t>
      </w:r>
      <w:r w:rsidR="00895918" w:rsidRPr="00F54157">
        <w:rPr>
          <w:rFonts w:ascii="Times New Roman" w:hAnsi="Times New Roman" w:cs="Times New Roman"/>
          <w:sz w:val="24"/>
          <w:szCs w:val="24"/>
        </w:rPr>
        <w:t>/</w:t>
      </w:r>
      <w:r w:rsidRPr="00F54157">
        <w:rPr>
          <w:rFonts w:ascii="Times New Roman" w:hAnsi="Times New Roman" w:cs="Times New Roman"/>
          <w:sz w:val="24"/>
          <w:szCs w:val="24"/>
        </w:rPr>
        <w:t xml:space="preserve">Fe </w:t>
      </w:r>
      <w:r w:rsidR="00895918" w:rsidRPr="00F54157">
        <w:rPr>
          <w:rFonts w:ascii="Times New Roman" w:hAnsi="Times New Roman" w:cs="Times New Roman"/>
          <w:sz w:val="24"/>
          <w:szCs w:val="24"/>
        </w:rPr>
        <w:t xml:space="preserve">and MI/OH groups </w:t>
      </w:r>
      <w:r w:rsidRPr="00F54157">
        <w:rPr>
          <w:rFonts w:ascii="Times New Roman" w:hAnsi="Times New Roman" w:cs="Times New Roman"/>
          <w:sz w:val="24"/>
          <w:szCs w:val="24"/>
        </w:rPr>
        <w:t xml:space="preserve">are +2 </w:t>
      </w:r>
      <w:r w:rsidR="00895918" w:rsidRPr="00F54157">
        <w:rPr>
          <w:rFonts w:ascii="Times New Roman" w:hAnsi="Times New Roman" w:cs="Times New Roman"/>
          <w:sz w:val="24"/>
          <w:szCs w:val="24"/>
        </w:rPr>
        <w:t xml:space="preserve">and -1 </w:t>
      </w:r>
      <w:r w:rsidR="00DE1698" w:rsidRPr="00F54157">
        <w:rPr>
          <w:rFonts w:ascii="Times New Roman" w:hAnsi="Times New Roman" w:cs="Times New Roman"/>
          <w:sz w:val="24"/>
          <w:szCs w:val="24"/>
        </w:rPr>
        <w:t xml:space="preserve">in </w:t>
      </w:r>
      <w:r w:rsidRPr="00F54157">
        <w:rPr>
          <w:rFonts w:ascii="Times New Roman" w:hAnsi="Times New Roman" w:cs="Times New Roman"/>
          <w:sz w:val="24"/>
          <w:szCs w:val="24"/>
        </w:rPr>
        <w:t xml:space="preserve">valence, </w:t>
      </w:r>
      <w:r w:rsidR="00895918" w:rsidRPr="00F54157">
        <w:rPr>
          <w:rFonts w:ascii="Times New Roman" w:hAnsi="Times New Roman" w:cs="Times New Roman"/>
          <w:sz w:val="24"/>
          <w:szCs w:val="24"/>
        </w:rPr>
        <w:t>respectively.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A10658" w:rsidRPr="00F54157">
        <w:rPr>
          <w:rFonts w:ascii="Times New Roman" w:hAnsi="Times New Roman" w:cs="Times New Roman"/>
          <w:sz w:val="24"/>
          <w:szCs w:val="24"/>
        </w:rPr>
        <w:t>The MI is the dissociated 2-MI without one H</w:t>
      </w:r>
      <w:r w:rsidR="00A10658" w:rsidRPr="00F5415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10658" w:rsidRPr="00F54157">
        <w:rPr>
          <w:rFonts w:ascii="Times New Roman" w:hAnsi="Times New Roman" w:cs="Times New Roman"/>
          <w:sz w:val="24"/>
          <w:szCs w:val="24"/>
        </w:rPr>
        <w:t>.</w:t>
      </w:r>
      <w:r w:rsidR="008F73AB" w:rsidRPr="00F54157">
        <w:rPr>
          <w:rFonts w:ascii="Times New Roman" w:hAnsi="Times New Roman" w:cs="Times New Roman"/>
          <w:sz w:val="24"/>
          <w:szCs w:val="24"/>
        </w:rPr>
        <w:t xml:space="preserve"> In addition</w:t>
      </w:r>
      <w:r w:rsidR="00895918" w:rsidRPr="00F54157">
        <w:rPr>
          <w:rFonts w:ascii="Times New Roman" w:hAnsi="Times New Roman" w:cs="Times New Roman"/>
          <w:sz w:val="24"/>
          <w:szCs w:val="24"/>
        </w:rPr>
        <w:t>, all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895918" w:rsidRPr="00F54157">
        <w:rPr>
          <w:rFonts w:ascii="Times New Roman" w:hAnsi="Times New Roman" w:cs="Times New Roman"/>
          <w:sz w:val="24"/>
          <w:szCs w:val="24"/>
        </w:rPr>
        <w:t xml:space="preserve">N atoms are derived from 2-MI and the </w:t>
      </w:r>
      <w:r w:rsidR="008F73AB" w:rsidRPr="00F54157">
        <w:rPr>
          <w:rFonts w:ascii="Times New Roman" w:hAnsi="Times New Roman" w:cs="Times New Roman"/>
          <w:sz w:val="24"/>
          <w:szCs w:val="24"/>
        </w:rPr>
        <w:t xml:space="preserve">N/MI </w:t>
      </w:r>
      <w:r w:rsidR="00A10658" w:rsidRPr="00F54157">
        <w:rPr>
          <w:rFonts w:ascii="Times New Roman" w:hAnsi="Times New Roman" w:cs="Times New Roman"/>
          <w:sz w:val="24"/>
          <w:szCs w:val="24"/>
        </w:rPr>
        <w:t xml:space="preserve">molar ratio </w:t>
      </w:r>
      <w:r w:rsidRPr="00F54157">
        <w:rPr>
          <w:rFonts w:ascii="Times New Roman" w:hAnsi="Times New Roman" w:cs="Times New Roman"/>
          <w:sz w:val="24"/>
          <w:szCs w:val="24"/>
        </w:rPr>
        <w:t>is 2/1. Based on the above results and law of conservation of charge, the chemical formula of Ni8Fe2-MI/OH c</w:t>
      </w:r>
      <w:r w:rsidR="00DA60A8" w:rsidRPr="00F54157">
        <w:rPr>
          <w:rFonts w:ascii="Times New Roman" w:hAnsi="Times New Roman" w:cs="Times New Roman"/>
          <w:sz w:val="24"/>
          <w:szCs w:val="24"/>
        </w:rPr>
        <w:t>an</w:t>
      </w:r>
      <w:r w:rsidRPr="00F54157">
        <w:rPr>
          <w:rFonts w:ascii="Times New Roman" w:hAnsi="Times New Roman" w:cs="Times New Roman"/>
          <w:sz w:val="24"/>
          <w:szCs w:val="24"/>
        </w:rPr>
        <w:t xml:space="preserve"> be </w:t>
      </w:r>
      <w:r w:rsidR="00034BB2" w:rsidRPr="00F54157">
        <w:rPr>
          <w:rFonts w:ascii="Times New Roman" w:hAnsi="Times New Roman" w:cs="Times New Roman"/>
          <w:sz w:val="24"/>
          <w:szCs w:val="24"/>
        </w:rPr>
        <w:t>regard</w:t>
      </w:r>
      <w:r w:rsidRPr="00F54157">
        <w:rPr>
          <w:rFonts w:ascii="Times New Roman" w:hAnsi="Times New Roman" w:cs="Times New Roman"/>
          <w:sz w:val="24"/>
          <w:szCs w:val="24"/>
        </w:rPr>
        <w:t>ed as Ni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17.3</w:t>
      </w:r>
      <w:r w:rsidRPr="00F54157">
        <w:rPr>
          <w:rFonts w:ascii="Times New Roman" w:hAnsi="Times New Roman" w:cs="Times New Roman"/>
          <w:sz w:val="24"/>
          <w:szCs w:val="24"/>
        </w:rPr>
        <w:t>Fe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4.8</w:t>
      </w:r>
      <w:r w:rsidRPr="00F54157">
        <w:rPr>
          <w:rFonts w:ascii="Times New Roman" w:hAnsi="Times New Roman" w:cs="Times New Roman"/>
          <w:sz w:val="24"/>
          <w:szCs w:val="24"/>
        </w:rPr>
        <w:t>-(MI)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Pr="00F54157">
        <w:rPr>
          <w:rFonts w:ascii="Times New Roman" w:hAnsi="Times New Roman" w:cs="Times New Roman"/>
          <w:sz w:val="24"/>
          <w:szCs w:val="24"/>
        </w:rPr>
        <w:t>/(OH)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42.7</w:t>
      </w:r>
      <w:r w:rsidR="00275BBD" w:rsidRPr="00F54157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42FE94E2" w14:textId="3ACD1F33" w:rsidR="00EB6049" w:rsidRPr="00F54157" w:rsidRDefault="00EB6049" w:rsidP="00E52B3E">
      <w:pPr>
        <w:widowControl/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E20C6BD" w14:textId="214227C0" w:rsidR="004F151C" w:rsidRPr="00F54157" w:rsidRDefault="00311D02" w:rsidP="00E52B3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0004A28" wp14:editId="2F5A16B4">
            <wp:extent cx="5270500" cy="56134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C2"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2638"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bCs/>
          <w:sz w:val="24"/>
          <w:szCs w:val="24"/>
        </w:rPr>
        <w:t>S7</w:t>
      </w:r>
      <w:r w:rsidR="00BD1FFF"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CVs of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>(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a) </w:t>
      </w:r>
      <w:r w:rsidRPr="00F54157">
        <w:rPr>
          <w:rFonts w:ascii="Times New Roman" w:hAnsi="Times New Roman" w:cs="Times New Roman"/>
          <w:bCs/>
          <w:sz w:val="24"/>
          <w:szCs w:val="24"/>
        </w:rPr>
        <w:t>Ni-MI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>(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>b) Ni9Fe1</w:t>
      </w:r>
      <w:r w:rsidR="00220F7B" w:rsidRPr="00F54157">
        <w:rPr>
          <w:rFonts w:ascii="Times New Roman" w:hAnsi="Times New Roman" w:cs="Times New Roman"/>
          <w:bCs/>
          <w:sz w:val="24"/>
          <w:szCs w:val="24"/>
        </w:rPr>
        <w:t>-MI/OH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>(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>c) Ni8Fe2</w:t>
      </w:r>
      <w:r w:rsidR="00220F7B" w:rsidRPr="00F54157">
        <w:rPr>
          <w:rFonts w:ascii="Times New Roman" w:hAnsi="Times New Roman" w:cs="Times New Roman"/>
          <w:bCs/>
          <w:sz w:val="24"/>
          <w:szCs w:val="24"/>
        </w:rPr>
        <w:t>-MI/OH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>(d) Ni7Fe3</w:t>
      </w:r>
      <w:r w:rsidR="00220F7B" w:rsidRPr="00F54157">
        <w:rPr>
          <w:rFonts w:ascii="Times New Roman" w:hAnsi="Times New Roman" w:cs="Times New Roman"/>
          <w:bCs/>
          <w:sz w:val="24"/>
          <w:szCs w:val="24"/>
        </w:rPr>
        <w:t>-MI/OH</w:t>
      </w:r>
      <w:r w:rsidR="00E71E2B" w:rsidRPr="00F54157">
        <w:rPr>
          <w:rFonts w:ascii="Times New Roman" w:hAnsi="Times New Roman" w:cs="Times New Roman"/>
          <w:bCs/>
          <w:sz w:val="24"/>
          <w:szCs w:val="24"/>
        </w:rPr>
        <w:t>,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>(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>e) Fe</w:t>
      </w:r>
      <w:r w:rsidR="00220F7B" w:rsidRPr="00F54157">
        <w:rPr>
          <w:rFonts w:ascii="Times New Roman" w:hAnsi="Times New Roman" w:cs="Times New Roman"/>
          <w:bCs/>
          <w:sz w:val="24"/>
          <w:szCs w:val="24"/>
        </w:rPr>
        <w:t>-MI/OH</w:t>
      </w:r>
      <w:r w:rsidR="00DE1698" w:rsidRPr="00F54157">
        <w:rPr>
          <w:rFonts w:ascii="Times New Roman" w:hAnsi="Times New Roman" w:cs="Times New Roman"/>
          <w:bCs/>
          <w:sz w:val="24"/>
          <w:szCs w:val="24"/>
        </w:rPr>
        <w:t>,</w:t>
      </w:r>
      <w:r w:rsidR="00BD1FFF"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1E2B" w:rsidRPr="00F54157">
        <w:rPr>
          <w:rFonts w:ascii="Times New Roman" w:hAnsi="Times New Roman" w:cs="Times New Roman"/>
          <w:bCs/>
          <w:sz w:val="24"/>
          <w:szCs w:val="24"/>
        </w:rPr>
        <w:t>and (f) IrO</w:t>
      </w:r>
      <w:r w:rsidR="00E71E2B"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71E2B"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 xml:space="preserve">measured at </w:t>
      </w:r>
      <w:r w:rsidR="00DE1698" w:rsidRPr="00F5415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4903C2" w:rsidRPr="00F54157">
        <w:rPr>
          <w:rFonts w:ascii="Times New Roman" w:hAnsi="Times New Roman" w:cs="Times New Roman"/>
          <w:bCs/>
          <w:sz w:val="24"/>
          <w:szCs w:val="24"/>
        </w:rPr>
        <w:t>non-Faradaic region (-0.04 ~ 0.06 V vs. SCE)</w:t>
      </w:r>
      <w:r w:rsidR="00BF2638" w:rsidRPr="00F54157">
        <w:rPr>
          <w:rFonts w:ascii="Times New Roman" w:hAnsi="Times New Roman" w:cs="Times New Roman"/>
          <w:bCs/>
          <w:sz w:val="24"/>
          <w:szCs w:val="24"/>
        </w:rPr>
        <w:t xml:space="preserve"> with the scan rates ranging from 20 to 100 mV s</w:t>
      </w:r>
      <w:r w:rsidR="00BF2638" w:rsidRPr="00F54157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BF2638" w:rsidRPr="00F5415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8B30092" w14:textId="061A0B6F" w:rsidR="0019410A" w:rsidRPr="00F54157" w:rsidRDefault="004F151C" w:rsidP="00E52B3E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7EEE48D" w14:textId="154A7D0B" w:rsidR="00C7363C" w:rsidRPr="00F54157" w:rsidRDefault="006B65AF" w:rsidP="00E52B3E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16226AF" wp14:editId="1C2547AB">
            <wp:extent cx="5270500" cy="4035425"/>
            <wp:effectExtent l="0" t="0" r="635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8F12" w14:textId="627845FF" w:rsidR="0019410A" w:rsidRPr="00F54157" w:rsidRDefault="00257153" w:rsidP="00E52B3E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bCs/>
          <w:sz w:val="24"/>
          <w:szCs w:val="24"/>
        </w:rPr>
        <w:t>S8</w:t>
      </w:r>
      <w:r w:rsidR="00B042B0" w:rsidRPr="00F5415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042B0"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4E9B" w:rsidRPr="00F54157">
        <w:rPr>
          <w:rFonts w:ascii="Times New Roman" w:hAnsi="Times New Roman" w:cs="Times New Roman"/>
          <w:bCs/>
          <w:sz w:val="24"/>
          <w:szCs w:val="24"/>
        </w:rPr>
        <w:t>(a) The corresponding C</w:t>
      </w:r>
      <w:r w:rsidR="00AA4E9B"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dl</w:t>
      </w:r>
      <w:r w:rsidR="00AA4E9B" w:rsidRPr="00F54157">
        <w:rPr>
          <w:rFonts w:ascii="Times New Roman" w:hAnsi="Times New Roman" w:cs="Times New Roman"/>
          <w:bCs/>
          <w:sz w:val="24"/>
          <w:szCs w:val="24"/>
        </w:rPr>
        <w:t xml:space="preserve"> derived from the CV data </w:t>
      </w:r>
      <w:r w:rsidR="006F5809" w:rsidRPr="00F54157">
        <w:rPr>
          <w:rFonts w:ascii="Times New Roman" w:hAnsi="Times New Roman" w:cs="Times New Roman"/>
          <w:bCs/>
          <w:sz w:val="24"/>
          <w:szCs w:val="24"/>
        </w:rPr>
        <w:t>(tested on the NF)</w:t>
      </w:r>
      <w:r w:rsidR="00360B68" w:rsidRPr="00F54157">
        <w:rPr>
          <w:rFonts w:ascii="Times New Roman" w:hAnsi="Times New Roman" w:cs="Times New Roman"/>
          <w:bCs/>
          <w:sz w:val="24"/>
          <w:szCs w:val="24"/>
        </w:rPr>
        <w:t>.</w:t>
      </w:r>
      <w:r w:rsidR="006F5809"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>Electrochemical performance</w:t>
      </w:r>
      <w:r w:rsidR="00DE1698" w:rsidRPr="00F54157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of </w:t>
      </w:r>
      <w:r w:rsidR="00311D02" w:rsidRPr="00F54157">
        <w:rPr>
          <w:rFonts w:ascii="Times New Roman" w:hAnsi="Times New Roman" w:cs="Times New Roman"/>
          <w:bCs/>
          <w:iCs/>
          <w:sz w:val="24"/>
          <w:szCs w:val="24"/>
        </w:rPr>
        <w:t>Ni-MI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</w:rPr>
        <w:t>, Ni9Fe1</w:t>
      </w:r>
      <w:r w:rsidR="00220F7B" w:rsidRPr="00F54157">
        <w:rPr>
          <w:rFonts w:ascii="Times New Roman" w:hAnsi="Times New Roman" w:cs="Times New Roman"/>
          <w:bCs/>
          <w:iCs/>
          <w:sz w:val="24"/>
          <w:szCs w:val="24"/>
        </w:rPr>
        <w:t>-MI/OH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</w:rPr>
        <w:t>, Ni8Fe2</w:t>
      </w:r>
      <w:r w:rsidR="00220F7B" w:rsidRPr="00F54157">
        <w:rPr>
          <w:rFonts w:ascii="Times New Roman" w:hAnsi="Times New Roman" w:cs="Times New Roman"/>
          <w:bCs/>
          <w:iCs/>
          <w:sz w:val="24"/>
          <w:szCs w:val="24"/>
        </w:rPr>
        <w:t>-MI/OH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</w:rPr>
        <w:t>, Ni7Fe3</w:t>
      </w:r>
      <w:r w:rsidR="00220F7B" w:rsidRPr="00F54157">
        <w:rPr>
          <w:rFonts w:ascii="Times New Roman" w:hAnsi="Times New Roman" w:cs="Times New Roman"/>
          <w:bCs/>
          <w:iCs/>
          <w:sz w:val="24"/>
          <w:szCs w:val="24"/>
        </w:rPr>
        <w:t>-MI/OH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</w:rPr>
        <w:t>, Fe</w:t>
      </w:r>
      <w:r w:rsidR="00220F7B" w:rsidRPr="00F54157">
        <w:rPr>
          <w:rFonts w:ascii="Times New Roman" w:hAnsi="Times New Roman" w:cs="Times New Roman"/>
          <w:bCs/>
          <w:iCs/>
          <w:sz w:val="24"/>
          <w:szCs w:val="24"/>
        </w:rPr>
        <w:t>-MI/OH</w:t>
      </w:r>
      <w:r w:rsidR="00DE1698" w:rsidRPr="00F54157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and IrO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585680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A4E9B" w:rsidRPr="00F54157">
        <w:rPr>
          <w:rFonts w:ascii="Times New Roman" w:hAnsi="Times New Roman" w:cs="Times New Roman"/>
          <w:bCs/>
          <w:iCs/>
          <w:sz w:val="24"/>
          <w:szCs w:val="24"/>
        </w:rPr>
        <w:t>powders: (b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) LSV curves in 1 M KOH at a scan rate of </w:t>
      </w:r>
      <w:r w:rsidR="003509A0" w:rsidRPr="00F54157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mV s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-1</w:t>
      </w:r>
      <w:r w:rsidR="00AA4E9B" w:rsidRPr="00F54157">
        <w:rPr>
          <w:rFonts w:ascii="Times New Roman" w:hAnsi="Times New Roman" w:cs="Times New Roman"/>
          <w:bCs/>
          <w:iCs/>
          <w:sz w:val="24"/>
          <w:szCs w:val="24"/>
        </w:rPr>
        <w:t>; (c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r w:rsidR="00360B68" w:rsidRPr="00F54157">
        <w:rPr>
          <w:rFonts w:ascii="Times New Roman" w:hAnsi="Times New Roman" w:cs="Times New Roman"/>
          <w:bCs/>
          <w:iCs/>
          <w:sz w:val="24"/>
          <w:szCs w:val="24"/>
        </w:rPr>
        <w:t>c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orresponding </w:t>
      </w:r>
      <w:r w:rsidR="00AA4E9B" w:rsidRPr="00F54157">
        <w:rPr>
          <w:rFonts w:ascii="Times New Roman" w:hAnsi="Times New Roman" w:cs="Times New Roman"/>
          <w:bCs/>
          <w:iCs/>
          <w:sz w:val="24"/>
          <w:szCs w:val="24"/>
        </w:rPr>
        <w:t>Tafel plots; (d</w:t>
      </w:r>
      <w:r w:rsidR="009D1AA3" w:rsidRPr="00F54157">
        <w:rPr>
          <w:rFonts w:ascii="Times New Roman" w:hAnsi="Times New Roman" w:cs="Times New Roman"/>
          <w:bCs/>
          <w:iCs/>
          <w:sz w:val="24"/>
          <w:szCs w:val="24"/>
        </w:rPr>
        <w:t>) EIS Nyquist plots.</w:t>
      </w:r>
    </w:p>
    <w:p w14:paraId="3055B065" w14:textId="29E93A49" w:rsidR="00B81EB4" w:rsidRPr="00F54157" w:rsidRDefault="00C413AE" w:rsidP="00166E65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sz w:val="24"/>
          <w:szCs w:val="24"/>
        </w:rPr>
        <w:t xml:space="preserve">As shown in </w:t>
      </w:r>
      <w:r w:rsidRPr="00F54157">
        <w:rPr>
          <w:rFonts w:ascii="Times New Roman" w:hAnsi="Times New Roman" w:cs="Times New Roman"/>
          <w:b/>
          <w:sz w:val="24"/>
          <w:szCs w:val="24"/>
        </w:rPr>
        <w:t>Figure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CF442B" w:rsidRPr="00F54157">
        <w:rPr>
          <w:rFonts w:ascii="Times New Roman" w:hAnsi="Times New Roman" w:cs="Times New Roman"/>
          <w:sz w:val="24"/>
          <w:szCs w:val="24"/>
        </w:rPr>
        <w:t>S8</w:t>
      </w:r>
      <w:r w:rsidRPr="00F54157">
        <w:rPr>
          <w:rFonts w:ascii="Times New Roman" w:hAnsi="Times New Roman" w:cs="Times New Roman"/>
          <w:sz w:val="24"/>
          <w:szCs w:val="24"/>
        </w:rPr>
        <w:t xml:space="preserve">b-d, </w:t>
      </w:r>
      <w:r w:rsidR="00B81EB4" w:rsidRPr="00F54157">
        <w:rPr>
          <w:rFonts w:ascii="Times New Roman" w:hAnsi="Times New Roman" w:cs="Times New Roman"/>
          <w:sz w:val="24"/>
          <w:szCs w:val="24"/>
        </w:rPr>
        <w:t>Ni8Fe2-MI/OH powder possess the lowest overpotential of 260 mV at the current density of 10 mA cm</w:t>
      </w:r>
      <w:r w:rsidR="00B81EB4" w:rsidRPr="00F5415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B81EB4" w:rsidRPr="00F54157">
        <w:rPr>
          <w:rFonts w:ascii="Times New Roman" w:hAnsi="Times New Roman" w:cs="Times New Roman"/>
          <w:sz w:val="24"/>
          <w:szCs w:val="24"/>
        </w:rPr>
        <w:t>, the lowest Tafel slope of 73 mV dec</w:t>
      </w:r>
      <w:r w:rsidR="00B81EB4" w:rsidRPr="00F5415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81EB4" w:rsidRPr="00F54157">
        <w:rPr>
          <w:rFonts w:ascii="Times New Roman" w:hAnsi="Times New Roman" w:cs="Times New Roman"/>
          <w:sz w:val="24"/>
          <w:szCs w:val="24"/>
        </w:rPr>
        <w:t xml:space="preserve"> and the smallest R</w:t>
      </w:r>
      <w:r w:rsidR="00B81EB4" w:rsidRPr="00F54157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r w:rsidR="00B81EB4" w:rsidRPr="00F54157">
        <w:rPr>
          <w:rFonts w:ascii="Times New Roman" w:hAnsi="Times New Roman" w:cs="Times New Roman"/>
          <w:sz w:val="24"/>
          <w:szCs w:val="24"/>
        </w:rPr>
        <w:t xml:space="preserve">. </w:t>
      </w:r>
      <w:r w:rsidR="00194BFD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B81EB4" w:rsidRPr="00F54157">
        <w:rPr>
          <w:rFonts w:ascii="Times New Roman" w:hAnsi="Times New Roman" w:cs="Times New Roman"/>
          <w:sz w:val="24"/>
          <w:szCs w:val="24"/>
        </w:rPr>
        <w:t>TOF of NiFe-MI/OH powders are also calculated at 330 mV overpotential</w:t>
      </w:r>
      <w:r w:rsidRPr="00F54157">
        <w:rPr>
          <w:rFonts w:ascii="Times New Roman" w:hAnsi="Times New Roman" w:cs="Times New Roman"/>
          <w:sz w:val="24"/>
          <w:szCs w:val="24"/>
        </w:rPr>
        <w:t xml:space="preserve"> (</w:t>
      </w:r>
      <w:r w:rsidR="00B81EB4" w:rsidRPr="00F54157">
        <w:rPr>
          <w:rFonts w:ascii="Times New Roman" w:hAnsi="Times New Roman" w:cs="Times New Roman"/>
          <w:b/>
          <w:sz w:val="24"/>
          <w:szCs w:val="24"/>
        </w:rPr>
        <w:t>Figure</w:t>
      </w:r>
      <w:r w:rsidR="00742EA9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CF442B" w:rsidRPr="00F54157">
        <w:rPr>
          <w:rFonts w:ascii="Times New Roman" w:hAnsi="Times New Roman" w:cs="Times New Roman"/>
          <w:sz w:val="24"/>
          <w:szCs w:val="24"/>
        </w:rPr>
        <w:t>S9</w:t>
      </w:r>
      <w:r w:rsidRPr="00F54157">
        <w:rPr>
          <w:rFonts w:ascii="Times New Roman" w:hAnsi="Times New Roman" w:cs="Times New Roman"/>
          <w:sz w:val="24"/>
          <w:szCs w:val="24"/>
        </w:rPr>
        <w:t>):</w:t>
      </w:r>
      <w:r w:rsidR="00B81EB4" w:rsidRPr="00F54157">
        <w:rPr>
          <w:rFonts w:ascii="Times New Roman" w:hAnsi="Times New Roman" w:cs="Times New Roman"/>
          <w:sz w:val="24"/>
          <w:szCs w:val="24"/>
        </w:rPr>
        <w:t xml:space="preserve"> the TOF of Ni8Fe2-MI/OH is 0.125 s</w:t>
      </w:r>
      <w:r w:rsidR="00B81EB4" w:rsidRPr="00F5415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81EB4" w:rsidRPr="00F54157">
        <w:rPr>
          <w:rFonts w:ascii="Times New Roman" w:hAnsi="Times New Roman" w:cs="Times New Roman"/>
          <w:sz w:val="24"/>
          <w:szCs w:val="24"/>
        </w:rPr>
        <w:t>, much larger than those of Ni9Fe1-MI/OH (0.046 s</w:t>
      </w:r>
      <w:r w:rsidR="00B81EB4" w:rsidRPr="00F5415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81EB4" w:rsidRPr="00F54157">
        <w:rPr>
          <w:rFonts w:ascii="Times New Roman" w:hAnsi="Times New Roman" w:cs="Times New Roman"/>
          <w:sz w:val="24"/>
          <w:szCs w:val="24"/>
        </w:rPr>
        <w:t>) and Ni7Fe3-MI/OH (0.035 s</w:t>
      </w:r>
      <w:r w:rsidR="00B81EB4" w:rsidRPr="00F5415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81EB4" w:rsidRPr="00F54157">
        <w:rPr>
          <w:rFonts w:ascii="Times New Roman" w:hAnsi="Times New Roman" w:cs="Times New Roman"/>
          <w:sz w:val="24"/>
          <w:szCs w:val="24"/>
        </w:rPr>
        <w:t>), illustrating that the reaction kinetics on average single active site of Ni8Fe2-MI/OH is the fastest.</w:t>
      </w:r>
    </w:p>
    <w:p w14:paraId="1EE9937A" w14:textId="11789263" w:rsidR="00A860FC" w:rsidRPr="00F54157" w:rsidRDefault="00A860FC" w:rsidP="00A860FC">
      <w:pPr>
        <w:widowControl/>
        <w:spacing w:line="480" w:lineRule="auto"/>
        <w:ind w:firstLine="420"/>
        <w:rPr>
          <w:rFonts w:ascii="Times New Roman" w:hAnsi="Times New Roman"/>
          <w:sz w:val="24"/>
          <w:szCs w:val="24"/>
        </w:rPr>
      </w:pP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F54157">
        <w:rPr>
          <w:rFonts w:ascii="Times New Roman" w:hAnsi="Times New Roman" w:cs="Times New Roman"/>
          <w:bCs/>
          <w:iCs/>
          <w:sz w:val="24"/>
          <w:szCs w:val="24"/>
        </w:rPr>
        <w:t>Nyquist plots</w:t>
      </w: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 shown in 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Figure 4a </w:t>
      </w: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CF442B" w:rsidRPr="00F54157">
        <w:rPr>
          <w:rFonts w:ascii="Times New Roman" w:eastAsia="宋体" w:hAnsi="Times New Roman" w:cs="Times New Roman"/>
          <w:b/>
          <w:sz w:val="24"/>
          <w:szCs w:val="24"/>
        </w:rPr>
        <w:t>S8</w:t>
      </w:r>
      <w:r w:rsidRPr="00F54157">
        <w:rPr>
          <w:rFonts w:ascii="Times New Roman" w:eastAsia="宋体" w:hAnsi="Times New Roman" w:cs="Times New Roman"/>
          <w:b/>
          <w:sz w:val="24"/>
          <w:szCs w:val="24"/>
        </w:rPr>
        <w:t xml:space="preserve">d </w:t>
      </w:r>
      <w:r w:rsidRPr="00F54157">
        <w:rPr>
          <w:rFonts w:ascii="Times New Roman" w:eastAsia="宋体" w:hAnsi="Times New Roman" w:cs="Times New Roman"/>
          <w:sz w:val="24"/>
          <w:szCs w:val="24"/>
        </w:rPr>
        <w:t>are both</w:t>
      </w:r>
      <w:r w:rsidRPr="00F54157">
        <w:rPr>
          <w:rFonts w:ascii="Times New Roman" w:hAnsi="Times New Roman"/>
          <w:sz w:val="24"/>
          <w:szCs w:val="24"/>
        </w:rPr>
        <w:t xml:space="preserve"> semicircle and the reason are discussed as follow.</w:t>
      </w:r>
      <w:r w:rsidRPr="00F5415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/>
          <w:sz w:val="24"/>
          <w:szCs w:val="24"/>
        </w:rPr>
        <w:t xml:space="preserve">EIS is a very important method in electrochemical measurement technology to study the dynamics of electrode process and surface </w:t>
      </w:r>
      <w:r w:rsidRPr="00F54157">
        <w:rPr>
          <w:rFonts w:ascii="Times New Roman" w:hAnsi="Times New Roman"/>
          <w:sz w:val="24"/>
          <w:szCs w:val="24"/>
        </w:rPr>
        <w:lastRenderedPageBreak/>
        <w:t>phenomena. Its test results are closely related to the electrochemical reactions that occur on the electrode surface (</w:t>
      </w:r>
      <w:r w:rsidRPr="00F54157">
        <w:rPr>
          <w:rFonts w:ascii="Times New Roman" w:hAnsi="Times New Roman"/>
          <w:i/>
          <w:sz w:val="24"/>
          <w:szCs w:val="24"/>
        </w:rPr>
        <w:t>Electrochimica Acta</w:t>
      </w:r>
      <w:r w:rsidRPr="00F54157">
        <w:rPr>
          <w:rFonts w:ascii="Times New Roman" w:hAnsi="Times New Roman"/>
          <w:sz w:val="24"/>
          <w:szCs w:val="24"/>
        </w:rPr>
        <w:t xml:space="preserve"> 252 (</w:t>
      </w:r>
      <w:r w:rsidRPr="00F54157">
        <w:rPr>
          <w:rFonts w:ascii="Times New Roman" w:hAnsi="Times New Roman"/>
          <w:b/>
          <w:sz w:val="24"/>
          <w:szCs w:val="24"/>
        </w:rPr>
        <w:t>2017</w:t>
      </w:r>
      <w:r w:rsidRPr="00F54157">
        <w:rPr>
          <w:rFonts w:ascii="Times New Roman" w:hAnsi="Times New Roman"/>
          <w:sz w:val="24"/>
          <w:szCs w:val="24"/>
        </w:rPr>
        <w:t xml:space="preserve">); </w:t>
      </w:r>
      <w:r w:rsidRPr="00F54157">
        <w:rPr>
          <w:rFonts w:ascii="Times New Roman" w:hAnsi="Times New Roman"/>
          <w:i/>
          <w:sz w:val="24"/>
          <w:szCs w:val="24"/>
        </w:rPr>
        <w:t>ChemTexts</w:t>
      </w:r>
      <w:r w:rsidRPr="00F54157">
        <w:rPr>
          <w:rFonts w:ascii="Times New Roman" w:hAnsi="Times New Roman"/>
          <w:sz w:val="24"/>
          <w:szCs w:val="24"/>
        </w:rPr>
        <w:t xml:space="preserve"> 6 (</w:t>
      </w:r>
      <w:r w:rsidRPr="00F54157">
        <w:rPr>
          <w:rFonts w:ascii="Times New Roman" w:hAnsi="Times New Roman"/>
          <w:b/>
          <w:sz w:val="24"/>
          <w:szCs w:val="24"/>
        </w:rPr>
        <w:t>2020</w:t>
      </w:r>
      <w:r w:rsidRPr="00F54157">
        <w:rPr>
          <w:rFonts w:ascii="Times New Roman" w:hAnsi="Times New Roman"/>
          <w:sz w:val="24"/>
          <w:szCs w:val="24"/>
        </w:rPr>
        <w:t>))</w:t>
      </w:r>
      <w:r w:rsidR="009121AB" w:rsidRPr="00F54157">
        <w:rPr>
          <w:rFonts w:ascii="Times New Roman" w:hAnsi="Times New Roman" w:hint="eastAsia"/>
          <w:sz w:val="24"/>
          <w:szCs w:val="24"/>
        </w:rPr>
        <w:t>.</w:t>
      </w:r>
      <w:r w:rsidRPr="00F54157">
        <w:rPr>
          <w:rFonts w:ascii="Times New Roman" w:hAnsi="Times New Roman"/>
          <w:sz w:val="24"/>
          <w:szCs w:val="24"/>
        </w:rPr>
        <w:t xml:space="preserve"> (1) When the reaction on the electrode surface is dominated by diffusion, the Nyquist plots appears as a straight line with a phase transition of 45 degrees. (2) When the reaction on the electrode surface is dominated by the charge transfer process, the Nyquist plots is a semicircle. (3) When the electrode surface is controlled by both the charge transfer and the diffusion process, the corresponding Nyquist plots is composed of a straight line in the low frequency region and a semicircle in the high frequency region. For the OER reaction, it is obviously a process dominated by charge transfer, therefore, its Nyquist plots is a semicircle, which is also consistent with </w:t>
      </w:r>
      <w:r w:rsidR="009121AB" w:rsidRPr="00F54157">
        <w:rPr>
          <w:rFonts w:ascii="Times New Roman" w:hAnsi="Times New Roman"/>
          <w:sz w:val="24"/>
          <w:szCs w:val="24"/>
        </w:rPr>
        <w:t>previous reports</w:t>
      </w:r>
      <w:r w:rsidRPr="00F54157">
        <w:rPr>
          <w:rFonts w:ascii="Times New Roman" w:hAnsi="Times New Roman"/>
          <w:sz w:val="24"/>
          <w:szCs w:val="24"/>
        </w:rPr>
        <w:t xml:space="preserve"> such as: </w:t>
      </w:r>
      <w:bookmarkStart w:id="2" w:name="OLE_LINK2"/>
      <w:r w:rsidRPr="00F54157">
        <w:rPr>
          <w:rFonts w:ascii="Times New Roman" w:hAnsi="Times New Roman"/>
          <w:i/>
          <w:sz w:val="24"/>
          <w:szCs w:val="24"/>
        </w:rPr>
        <w:t>Adv. Mater.</w:t>
      </w:r>
      <w:r w:rsidRPr="00F54157">
        <w:rPr>
          <w:rFonts w:ascii="Times New Roman" w:hAnsi="Times New Roman"/>
          <w:sz w:val="24"/>
          <w:szCs w:val="24"/>
        </w:rPr>
        <w:t xml:space="preserve"> </w:t>
      </w:r>
      <w:r w:rsidR="00D66E96" w:rsidRPr="00F54157">
        <w:rPr>
          <w:rFonts w:ascii="Times New Roman" w:hAnsi="Times New Roman"/>
          <w:sz w:val="24"/>
          <w:szCs w:val="24"/>
        </w:rPr>
        <w:t>31 (</w:t>
      </w:r>
      <w:r w:rsidRPr="00F54157">
        <w:rPr>
          <w:rFonts w:ascii="Times New Roman" w:hAnsi="Times New Roman"/>
          <w:b/>
          <w:sz w:val="24"/>
          <w:szCs w:val="24"/>
        </w:rPr>
        <w:t>2019</w:t>
      </w:r>
      <w:r w:rsidR="00D66E96" w:rsidRPr="00F54157">
        <w:rPr>
          <w:rFonts w:ascii="Times New Roman" w:hAnsi="Times New Roman"/>
          <w:b/>
          <w:sz w:val="24"/>
          <w:szCs w:val="24"/>
        </w:rPr>
        <w:t>)</w:t>
      </w:r>
      <w:r w:rsidRPr="00F54157">
        <w:rPr>
          <w:rFonts w:ascii="Times New Roman" w:hAnsi="Times New Roman"/>
          <w:sz w:val="24"/>
          <w:szCs w:val="24"/>
        </w:rPr>
        <w:t xml:space="preserve"> 1900430</w:t>
      </w:r>
      <w:bookmarkEnd w:id="2"/>
      <w:r w:rsidRPr="00F54157">
        <w:rPr>
          <w:rFonts w:ascii="Times New Roman" w:hAnsi="Times New Roman"/>
          <w:sz w:val="24"/>
          <w:szCs w:val="24"/>
        </w:rPr>
        <w:t xml:space="preserve">; </w:t>
      </w:r>
      <w:r w:rsidRPr="00F54157">
        <w:rPr>
          <w:rFonts w:ascii="Times New Roman" w:hAnsi="Times New Roman"/>
          <w:i/>
          <w:sz w:val="24"/>
          <w:szCs w:val="24"/>
        </w:rPr>
        <w:t>J. Am. Chem. Soc.</w:t>
      </w:r>
      <w:r w:rsidRPr="00F54157">
        <w:rPr>
          <w:rFonts w:ascii="Times New Roman" w:hAnsi="Times New Roman"/>
          <w:b/>
          <w:i/>
          <w:sz w:val="24"/>
          <w:szCs w:val="24"/>
        </w:rPr>
        <w:t> </w:t>
      </w:r>
      <w:r w:rsidR="00D66E96" w:rsidRPr="00F54157">
        <w:rPr>
          <w:rFonts w:ascii="Times New Roman" w:hAnsi="Times New Roman"/>
          <w:sz w:val="24"/>
          <w:szCs w:val="24"/>
        </w:rPr>
        <w:t xml:space="preserve"> 141 (</w:t>
      </w:r>
      <w:r w:rsidR="00D66E96" w:rsidRPr="00F54157">
        <w:rPr>
          <w:rFonts w:ascii="Times New Roman" w:hAnsi="Times New Roman"/>
          <w:b/>
          <w:sz w:val="24"/>
          <w:szCs w:val="24"/>
        </w:rPr>
        <w:t>2019</w:t>
      </w:r>
      <w:r w:rsidR="00D66E96" w:rsidRPr="00F54157">
        <w:rPr>
          <w:rFonts w:ascii="Times New Roman" w:hAnsi="Times New Roman"/>
          <w:sz w:val="24"/>
          <w:szCs w:val="24"/>
        </w:rPr>
        <w:t>)</w:t>
      </w:r>
      <w:r w:rsidRPr="00F54157">
        <w:rPr>
          <w:rFonts w:ascii="Times New Roman" w:hAnsi="Times New Roman"/>
          <w:sz w:val="24"/>
          <w:szCs w:val="24"/>
        </w:rPr>
        <w:t xml:space="preserve"> 8136–8145.</w:t>
      </w:r>
    </w:p>
    <w:p w14:paraId="72BF5C19" w14:textId="43E562BC" w:rsidR="00A860FC" w:rsidRPr="00F54157" w:rsidRDefault="00A860FC" w:rsidP="00DE413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sz w:val="24"/>
          <w:szCs w:val="24"/>
        </w:rPr>
        <w:br w:type="page"/>
      </w:r>
    </w:p>
    <w:p w14:paraId="114FBD99" w14:textId="3AB68725" w:rsidR="007D155F" w:rsidRPr="00F54157" w:rsidRDefault="007D155F" w:rsidP="00E52B3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63E39A" wp14:editId="021F6889">
            <wp:extent cx="3522832" cy="2552992"/>
            <wp:effectExtent l="0" t="0" r="190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6833" cy="25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530D" w14:textId="51E4E20B" w:rsidR="007D155F" w:rsidRPr="00F54157" w:rsidRDefault="007D155F" w:rsidP="00E52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bCs/>
          <w:sz w:val="24"/>
          <w:szCs w:val="24"/>
        </w:rPr>
        <w:t>S9</w:t>
      </w:r>
      <w:r w:rsidRPr="00F54157">
        <w:rPr>
          <w:rFonts w:ascii="Times New Roman" w:hAnsi="Times New Roman" w:cs="Times New Roman"/>
          <w:sz w:val="24"/>
          <w:szCs w:val="24"/>
        </w:rPr>
        <w:t>. The TOF values calculated from the current at an overpotential of 330 mV for Ni9Fe1-MI/OH, Ni8Fe2-MI/OH</w:t>
      </w:r>
      <w:r w:rsidR="00DE1698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Ni7Fe3-MI/OH powders.</w:t>
      </w:r>
    </w:p>
    <w:p w14:paraId="20C71A7C" w14:textId="77777777" w:rsidR="007D155F" w:rsidRPr="00F54157" w:rsidRDefault="007D155F" w:rsidP="00E52B3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9A95604" w14:textId="77777777" w:rsidR="00B81EB4" w:rsidRPr="00F54157" w:rsidRDefault="00B81EB4" w:rsidP="00E52B3E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8C93856" w14:textId="77777777" w:rsidR="0019410A" w:rsidRPr="00F54157" w:rsidRDefault="0019410A" w:rsidP="00E52B3E">
      <w:pPr>
        <w:widowControl/>
        <w:spacing w:line="480" w:lineRule="auto"/>
        <w:jc w:val="left"/>
        <w:rPr>
          <w:rFonts w:ascii="Times New Roman" w:hAnsi="Times New Roman" w:cs="Times New Roman"/>
          <w:bCs/>
          <w:iCs/>
          <w:sz w:val="24"/>
          <w:szCs w:val="24"/>
        </w:rPr>
      </w:pPr>
      <w:r w:rsidRPr="00F54157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14:paraId="79049D17" w14:textId="4A3C5A3B" w:rsidR="0019410A" w:rsidRPr="00F54157" w:rsidRDefault="00FF56D6" w:rsidP="005E442D">
      <w:pPr>
        <w:widowControl/>
        <w:spacing w:line="480" w:lineRule="auto"/>
        <w:jc w:val="left"/>
        <w:rPr>
          <w:rFonts w:ascii="Times New Roman" w:hAnsi="Times New Roman" w:cs="Times New Roman"/>
          <w:bCs/>
          <w:iCs/>
          <w:sz w:val="24"/>
          <w:szCs w:val="24"/>
        </w:rPr>
      </w:pPr>
      <w:r w:rsidRPr="00F54157">
        <w:rPr>
          <w:rFonts w:ascii="Times New Roman" w:eastAsia="微软雅黑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85E7449" wp14:editId="5FE69892">
            <wp:extent cx="5270500" cy="2022283"/>
            <wp:effectExtent l="0" t="0" r="635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10A" w:rsidRPr="00F5415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31243ADC" w14:textId="62037992" w:rsidR="00742EA9" w:rsidRPr="00F54157" w:rsidRDefault="0019410A" w:rsidP="00E52B3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t>Fi</w:t>
      </w:r>
      <w:r w:rsidR="0026234F" w:rsidRPr="00F54157">
        <w:rPr>
          <w:rFonts w:ascii="Times New Roman" w:hAnsi="Times New Roman" w:cs="Times New Roman"/>
          <w:b/>
          <w:bCs/>
          <w:sz w:val="24"/>
          <w:szCs w:val="24"/>
        </w:rPr>
        <w:t xml:space="preserve">gure </w:t>
      </w:r>
      <w:r w:rsidR="00CF442B" w:rsidRPr="00F54157">
        <w:rPr>
          <w:rFonts w:ascii="Times New Roman" w:hAnsi="Times New Roman" w:cs="Times New Roman"/>
          <w:b/>
          <w:bCs/>
          <w:sz w:val="24"/>
          <w:szCs w:val="24"/>
        </w:rPr>
        <w:t>S10</w:t>
      </w:r>
      <w:r w:rsidRPr="00F5415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56D6" w:rsidRPr="00F54157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LSV curves of </w:t>
      </w:r>
      <w:r w:rsidR="00311D02" w:rsidRPr="00F54157">
        <w:rPr>
          <w:rFonts w:ascii="Times New Roman" w:hAnsi="Times New Roman" w:cs="Times New Roman"/>
          <w:bCs/>
          <w:sz w:val="24"/>
          <w:szCs w:val="24"/>
        </w:rPr>
        <w:t>Ni-MI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0B6C" w:rsidRPr="00F54157">
        <w:rPr>
          <w:rFonts w:ascii="Times New Roman" w:hAnsi="Times New Roman" w:cs="Times New Roman"/>
          <w:bCs/>
          <w:sz w:val="24"/>
          <w:szCs w:val="24"/>
        </w:rPr>
        <w:t>Ni9Fe1-MI/OH, Ni8Fe2-MI/OH</w:t>
      </w:r>
      <w:r w:rsidR="0026234F" w:rsidRPr="00F541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0B6C" w:rsidRPr="00F54157">
        <w:rPr>
          <w:rFonts w:ascii="Times New Roman" w:hAnsi="Times New Roman" w:cs="Times New Roman"/>
          <w:bCs/>
          <w:sz w:val="24"/>
          <w:szCs w:val="24"/>
        </w:rPr>
        <w:t>Ni7Fe3-MI/OH, Fe-MI/OH</w:t>
      </w:r>
      <w:r w:rsidR="00DE1698" w:rsidRPr="00F54157">
        <w:rPr>
          <w:rFonts w:ascii="Times New Roman" w:hAnsi="Times New Roman" w:cs="Times New Roman"/>
          <w:bCs/>
          <w:sz w:val="24"/>
          <w:szCs w:val="24"/>
        </w:rPr>
        <w:t>,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and IrO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normalized by ECSA (</w:t>
      </w:r>
      <w:r w:rsidRPr="00F54157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ECSA</w:t>
      </w:r>
      <w:r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noBreakHyphen/>
        <w:t>normalized</w:t>
      </w:r>
      <w:r w:rsidRPr="00F54157">
        <w:rPr>
          <w:rFonts w:ascii="Times New Roman" w:hAnsi="Times New Roman" w:cs="Times New Roman"/>
          <w:bCs/>
          <w:sz w:val="24"/>
          <w:szCs w:val="24"/>
        </w:rPr>
        <w:t>) and (</w:t>
      </w:r>
      <w:r w:rsidR="00FF56D6" w:rsidRPr="00F54157">
        <w:rPr>
          <w:rFonts w:ascii="Times New Roman" w:hAnsi="Times New Roman" w:cs="Times New Roman"/>
          <w:bCs/>
          <w:sz w:val="24"/>
          <w:szCs w:val="24"/>
        </w:rPr>
        <w:t>b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) Tafel plots </w:t>
      </w:r>
      <w:r w:rsidR="00DE1698" w:rsidRPr="00F54157">
        <w:rPr>
          <w:rFonts w:ascii="Times New Roman" w:hAnsi="Times New Roman" w:cs="Times New Roman"/>
          <w:bCs/>
          <w:sz w:val="24"/>
          <w:szCs w:val="24"/>
        </w:rPr>
        <w:t>of different catalysts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 normalized by ECSA (</w:t>
      </w:r>
      <w:r w:rsidR="0026234F" w:rsidRPr="00F54157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26234F"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t>ECSA</w:t>
      </w:r>
      <w:r w:rsidR="0026234F" w:rsidRPr="00F54157">
        <w:rPr>
          <w:rFonts w:ascii="Times New Roman" w:hAnsi="Times New Roman" w:cs="Times New Roman"/>
          <w:bCs/>
          <w:sz w:val="24"/>
          <w:szCs w:val="24"/>
          <w:vertAlign w:val="subscript"/>
        </w:rPr>
        <w:noBreakHyphen/>
        <w:t>normalized</w:t>
      </w:r>
      <w:r w:rsidRPr="00F54157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3F0ED8EB" w14:textId="51BF50DC" w:rsidR="001D6CBA" w:rsidRPr="00F54157" w:rsidRDefault="00C46E09" w:rsidP="00C46E09">
      <w:pPr>
        <w:widowControl/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F54157">
        <w:rPr>
          <w:rFonts w:ascii="Times New Roman" w:hAnsi="Times New Roman"/>
          <w:sz w:val="24"/>
          <w:szCs w:val="24"/>
        </w:rPr>
        <w:t xml:space="preserve">In Figure </w:t>
      </w:r>
      <w:r w:rsidR="00CF442B" w:rsidRPr="00F54157">
        <w:rPr>
          <w:rFonts w:ascii="Times New Roman" w:hAnsi="Times New Roman"/>
          <w:sz w:val="24"/>
          <w:szCs w:val="24"/>
        </w:rPr>
        <w:t>S10</w:t>
      </w:r>
      <w:r w:rsidRPr="00F54157">
        <w:rPr>
          <w:rFonts w:ascii="Times New Roman" w:hAnsi="Times New Roman"/>
          <w:sz w:val="24"/>
          <w:szCs w:val="24"/>
        </w:rPr>
        <w:t xml:space="preserve">a, due to the generation and accumulation of oxygen bubble on the surface, the LSV curves show </w:t>
      </w:r>
      <w:r w:rsidR="006F7333" w:rsidRPr="00F54157">
        <w:rPr>
          <w:rFonts w:ascii="Times New Roman" w:hAnsi="Times New Roman"/>
          <w:sz w:val="24"/>
          <w:szCs w:val="24"/>
        </w:rPr>
        <w:t>obvious</w:t>
      </w:r>
      <w:r w:rsidRPr="00F54157">
        <w:rPr>
          <w:rFonts w:ascii="Times New Roman" w:hAnsi="Times New Roman"/>
          <w:sz w:val="24"/>
          <w:szCs w:val="24"/>
        </w:rPr>
        <w:t xml:space="preserve"> fluctuations. In fact, this phenomenon has also been observed in </w:t>
      </w:r>
      <w:r w:rsidR="006F7333" w:rsidRPr="00F54157">
        <w:rPr>
          <w:rFonts w:ascii="Times New Roman" w:hAnsi="Times New Roman"/>
          <w:sz w:val="24"/>
          <w:szCs w:val="24"/>
        </w:rPr>
        <w:t>previous</w:t>
      </w:r>
      <w:r w:rsidRPr="00F54157">
        <w:rPr>
          <w:rFonts w:ascii="Times New Roman" w:hAnsi="Times New Roman"/>
          <w:sz w:val="24"/>
          <w:szCs w:val="24"/>
        </w:rPr>
        <w:t xml:space="preserve"> reports, such as </w:t>
      </w:r>
      <w:r w:rsidRPr="00F54157">
        <w:rPr>
          <w:rFonts w:ascii="Times New Roman" w:hAnsi="Times New Roman"/>
          <w:sz w:val="24"/>
          <w:szCs w:val="24"/>
        </w:rPr>
        <w:t> </w:t>
      </w:r>
      <w:hyperlink r:id="rId18" w:tgtFrame="_blank" w:history="1">
        <w:r w:rsidRPr="00F54157">
          <w:rPr>
            <w:rFonts w:ascii="Times New Roman" w:hAnsi="Times New Roman"/>
            <w:i/>
            <w:sz w:val="24"/>
            <w:szCs w:val="24"/>
          </w:rPr>
          <w:t>Nat</w:t>
        </w:r>
        <w:r w:rsidRPr="00F54157">
          <w:rPr>
            <w:rFonts w:ascii="Times New Roman" w:hAnsi="Times New Roman" w:hint="eastAsia"/>
            <w:i/>
            <w:sz w:val="24"/>
            <w:szCs w:val="24"/>
          </w:rPr>
          <w:t>.</w:t>
        </w:r>
        <w:r w:rsidRPr="00F54157">
          <w:rPr>
            <w:rFonts w:ascii="Times New Roman" w:hAnsi="Times New Roman"/>
            <w:i/>
            <w:sz w:val="24"/>
            <w:szCs w:val="24"/>
          </w:rPr>
          <w:t xml:space="preserve"> Commun.</w:t>
        </w:r>
      </w:hyperlink>
      <w:r w:rsidRPr="00F54157">
        <w:rPr>
          <w:rFonts w:ascii="Times New Roman" w:hAnsi="Times New Roman"/>
          <w:sz w:val="24"/>
          <w:szCs w:val="24"/>
        </w:rPr>
        <w:t xml:space="preserve"> </w:t>
      </w:r>
      <w:r w:rsidR="00FE7164" w:rsidRPr="00F54157">
        <w:rPr>
          <w:rFonts w:ascii="Times New Roman" w:hAnsi="Times New Roman"/>
          <w:sz w:val="24"/>
          <w:szCs w:val="24"/>
        </w:rPr>
        <w:t>10 (</w:t>
      </w:r>
      <w:r w:rsidRPr="00F54157">
        <w:rPr>
          <w:rFonts w:ascii="Times New Roman" w:hAnsi="Times New Roman"/>
          <w:b/>
          <w:sz w:val="24"/>
          <w:szCs w:val="24"/>
        </w:rPr>
        <w:t>2019</w:t>
      </w:r>
      <w:r w:rsidR="00FE7164" w:rsidRPr="00F54157">
        <w:rPr>
          <w:rFonts w:ascii="Times New Roman" w:hAnsi="Times New Roman"/>
          <w:b/>
          <w:sz w:val="24"/>
          <w:szCs w:val="24"/>
        </w:rPr>
        <w:t xml:space="preserve">) </w:t>
      </w:r>
      <w:r w:rsidRPr="00F54157">
        <w:rPr>
          <w:rFonts w:ascii="Times New Roman" w:hAnsi="Times New Roman"/>
          <w:sz w:val="24"/>
          <w:szCs w:val="24"/>
        </w:rPr>
        <w:t>5599;</w:t>
      </w:r>
      <w:r w:rsidRPr="00F54157">
        <w:rPr>
          <w:rFonts w:ascii="Times New Roman" w:hAnsi="Times New Roman"/>
          <w:i/>
          <w:sz w:val="24"/>
          <w:szCs w:val="24"/>
        </w:rPr>
        <w:t xml:space="preserve"> Nano Lett</w:t>
      </w:r>
      <w:r w:rsidRPr="00F54157">
        <w:rPr>
          <w:rFonts w:ascii="Times New Roman" w:hAnsi="Times New Roman"/>
          <w:sz w:val="24"/>
          <w:szCs w:val="24"/>
        </w:rPr>
        <w:t>. </w:t>
      </w:r>
      <w:r w:rsidR="00FE7164" w:rsidRPr="00F54157">
        <w:rPr>
          <w:rFonts w:ascii="Times New Roman" w:hAnsi="Times New Roman"/>
          <w:sz w:val="24"/>
          <w:szCs w:val="24"/>
        </w:rPr>
        <w:t>20 (</w:t>
      </w:r>
      <w:r w:rsidRPr="00F54157">
        <w:rPr>
          <w:rFonts w:ascii="Times New Roman" w:hAnsi="Times New Roman"/>
          <w:b/>
          <w:sz w:val="24"/>
          <w:szCs w:val="24"/>
        </w:rPr>
        <w:t>2020</w:t>
      </w:r>
      <w:r w:rsidR="00FE7164" w:rsidRPr="00F54157">
        <w:rPr>
          <w:rFonts w:ascii="Times New Roman" w:hAnsi="Times New Roman"/>
          <w:b/>
          <w:sz w:val="24"/>
          <w:szCs w:val="24"/>
        </w:rPr>
        <w:t>)</w:t>
      </w:r>
      <w:r w:rsidRPr="00F54157">
        <w:rPr>
          <w:rFonts w:ascii="Times New Roman" w:hAnsi="Times New Roman"/>
          <w:sz w:val="24"/>
          <w:szCs w:val="24"/>
        </w:rPr>
        <w:t xml:space="preserve"> 136–144, etc. </w:t>
      </w:r>
    </w:p>
    <w:p w14:paraId="7294CE68" w14:textId="10583804" w:rsidR="00C46E09" w:rsidRPr="00F54157" w:rsidRDefault="001D6CBA" w:rsidP="001D6CBA">
      <w:pPr>
        <w:widowControl/>
        <w:jc w:val="left"/>
        <w:rPr>
          <w:rFonts w:ascii="Times New Roman" w:hAnsi="Times New Roman"/>
          <w:sz w:val="24"/>
          <w:szCs w:val="24"/>
        </w:rPr>
      </w:pPr>
      <w:r w:rsidRPr="00F54157">
        <w:rPr>
          <w:rFonts w:ascii="Times New Roman" w:hAnsi="Times New Roman"/>
          <w:sz w:val="24"/>
          <w:szCs w:val="24"/>
        </w:rPr>
        <w:br w:type="page"/>
      </w:r>
    </w:p>
    <w:p w14:paraId="6691896C" w14:textId="6F8A16B8" w:rsidR="001D6CBA" w:rsidRPr="00F54157" w:rsidRDefault="000E3F54" w:rsidP="001D6CBA">
      <w:pPr>
        <w:rPr>
          <w:rFonts w:ascii="Times New Roman" w:hAnsi="Times New Roman"/>
          <w:sz w:val="24"/>
          <w:szCs w:val="24"/>
        </w:rPr>
      </w:pPr>
      <w:r w:rsidRPr="00F5415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F968104" wp14:editId="3EF4D4BC">
            <wp:extent cx="5270500" cy="4107815"/>
            <wp:effectExtent l="0" t="0" r="6350" b="698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951A" w14:textId="77777777" w:rsidR="00311B27" w:rsidRPr="00F54157" w:rsidRDefault="00311B27" w:rsidP="001D6CBA">
      <w:pPr>
        <w:rPr>
          <w:rFonts w:ascii="Times New Roman" w:hAnsi="Times New Roman"/>
          <w:sz w:val="24"/>
          <w:szCs w:val="24"/>
        </w:rPr>
      </w:pPr>
    </w:p>
    <w:p w14:paraId="7851F2EF" w14:textId="3928A91A" w:rsidR="001D6CBA" w:rsidRPr="00F54157" w:rsidRDefault="001D6CBA" w:rsidP="001D6CBA">
      <w:pPr>
        <w:spacing w:line="480" w:lineRule="auto"/>
        <w:rPr>
          <w:rFonts w:ascii="Times New Roman" w:hAnsi="Times New Roman"/>
          <w:sz w:val="24"/>
          <w:szCs w:val="24"/>
        </w:rPr>
      </w:pPr>
      <w:r w:rsidRPr="00F54157">
        <w:rPr>
          <w:rFonts w:ascii="Times New Roman" w:hAnsi="Times New Roman"/>
          <w:b/>
          <w:sz w:val="24"/>
          <w:szCs w:val="24"/>
        </w:rPr>
        <w:t>Figure S11</w:t>
      </w:r>
      <w:r w:rsidRPr="00F54157">
        <w:rPr>
          <w:rFonts w:ascii="Times New Roman" w:hAnsi="Times New Roman" w:hint="eastAsia"/>
          <w:sz w:val="24"/>
          <w:szCs w:val="24"/>
        </w:rPr>
        <w:t xml:space="preserve">. </w:t>
      </w:r>
      <w:r w:rsidRPr="00F54157">
        <w:rPr>
          <w:rFonts w:ascii="Times New Roman" w:hAnsi="Times New Roman"/>
          <w:sz w:val="24"/>
          <w:szCs w:val="24"/>
        </w:rPr>
        <w:t>Ni 2p</w:t>
      </w:r>
      <w:r w:rsidRPr="00F54157">
        <w:rPr>
          <w:rFonts w:ascii="Times New Roman" w:hAnsi="Times New Roman"/>
          <w:sz w:val="24"/>
          <w:szCs w:val="24"/>
          <w:vertAlign w:val="subscript"/>
        </w:rPr>
        <w:t>3/2</w:t>
      </w:r>
      <w:r w:rsidRPr="00F54157">
        <w:rPr>
          <w:rFonts w:ascii="Times New Roman" w:hAnsi="Times New Roman"/>
          <w:sz w:val="24"/>
          <w:szCs w:val="24"/>
        </w:rPr>
        <w:t xml:space="preserve"> XPS spectra of the Ni8Fe2-MI/OH and Ni-MI (a); Fe 2p</w:t>
      </w:r>
      <w:r w:rsidRPr="00F54157">
        <w:rPr>
          <w:rFonts w:ascii="Times New Roman" w:hAnsi="Times New Roman"/>
          <w:sz w:val="24"/>
          <w:szCs w:val="24"/>
          <w:vertAlign w:val="subscript"/>
        </w:rPr>
        <w:t xml:space="preserve">3/2 </w:t>
      </w:r>
      <w:r w:rsidRPr="00F54157">
        <w:rPr>
          <w:rFonts w:ascii="Times New Roman" w:hAnsi="Times New Roman"/>
          <w:sz w:val="24"/>
          <w:szCs w:val="24"/>
        </w:rPr>
        <w:t>XPS spectra of the Ni8Fe2-MI/OH and Fe-MI/OH (c). (b) and (d) are the local amplified curves of (a) and (c)</w:t>
      </w:r>
      <w:r w:rsidR="00E73541" w:rsidRPr="00F54157">
        <w:rPr>
          <w:rFonts w:ascii="Times New Roman" w:hAnsi="Times New Roman"/>
          <w:sz w:val="24"/>
          <w:szCs w:val="24"/>
        </w:rPr>
        <w:t>, respectively</w:t>
      </w:r>
      <w:r w:rsidRPr="00F54157">
        <w:rPr>
          <w:rFonts w:ascii="Times New Roman" w:hAnsi="Times New Roman"/>
          <w:sz w:val="24"/>
          <w:szCs w:val="24"/>
        </w:rPr>
        <w:t xml:space="preserve">. </w:t>
      </w:r>
      <w:r w:rsidRPr="00F54157">
        <w:rPr>
          <w:rFonts w:ascii="Times New Roman" w:hAnsi="Times New Roman"/>
          <w:sz w:val="24"/>
          <w:szCs w:val="24"/>
        </w:rPr>
        <w:fldChar w:fldCharType="begin"/>
      </w:r>
      <w:r w:rsidRPr="00F54157">
        <w:rPr>
          <w:rFonts w:ascii="Times New Roman" w:hAnsi="Times New Roman"/>
          <w:sz w:val="24"/>
          <w:szCs w:val="24"/>
        </w:rPr>
        <w:instrText xml:space="preserve"> ADDIN EN.REFLIST </w:instrText>
      </w:r>
      <w:r w:rsidRPr="00F54157">
        <w:rPr>
          <w:rFonts w:ascii="Times New Roman" w:hAnsi="Times New Roman"/>
          <w:sz w:val="24"/>
          <w:szCs w:val="24"/>
        </w:rPr>
        <w:fldChar w:fldCharType="end"/>
      </w:r>
    </w:p>
    <w:p w14:paraId="24A3E82D" w14:textId="77777777" w:rsidR="00C46E09" w:rsidRPr="00F54157" w:rsidRDefault="00C46E09" w:rsidP="00E52B3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5F2D23A" w14:textId="77777777" w:rsidR="00742EA9" w:rsidRPr="00F54157" w:rsidRDefault="00742EA9" w:rsidP="00E52B3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77DFC6" w14:textId="4A5656FF" w:rsidR="00742EA9" w:rsidRPr="00F54157" w:rsidRDefault="00742EA9" w:rsidP="00E52B3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noProof/>
        </w:rPr>
        <w:t xml:space="preserve"> </w:t>
      </w:r>
      <w:r w:rsidR="000E579F" w:rsidRPr="00F541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27BE52" wp14:editId="5022344F">
            <wp:extent cx="5270500" cy="6311900"/>
            <wp:effectExtent l="0" t="0" r="635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8D91" w14:textId="29E89995" w:rsidR="00742EA9" w:rsidRPr="00F54157" w:rsidRDefault="00742EA9" w:rsidP="00E52B3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</w:rPr>
      </w:pPr>
      <w:r w:rsidRPr="00F5415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sz w:val="24"/>
          <w:szCs w:val="24"/>
        </w:rPr>
        <w:t>S1</w:t>
      </w:r>
      <w:r w:rsidR="001D6CBA" w:rsidRPr="00F54157">
        <w:rPr>
          <w:rFonts w:ascii="Times New Roman" w:hAnsi="Times New Roman" w:cs="Times New Roman"/>
          <w:b/>
          <w:sz w:val="24"/>
          <w:szCs w:val="24"/>
        </w:rPr>
        <w:t>2</w:t>
      </w:r>
      <w:r w:rsidRPr="00F54157">
        <w:rPr>
          <w:rFonts w:ascii="Times New Roman" w:hAnsi="Times New Roman" w:cs="Times New Roman"/>
          <w:sz w:val="24"/>
          <w:szCs w:val="24"/>
        </w:rPr>
        <w:t>. XPS spectra of the Ni8Fe2-MI/OH before and after durability test at 10 mA cm</w:t>
      </w:r>
      <w:r w:rsidRPr="00F5415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F54157">
        <w:rPr>
          <w:rFonts w:ascii="Times New Roman" w:hAnsi="Times New Roman" w:cs="Times New Roman"/>
          <w:sz w:val="24"/>
          <w:szCs w:val="24"/>
        </w:rPr>
        <w:t xml:space="preserve"> for 2 h</w:t>
      </w:r>
      <w:r w:rsidR="00DE1698" w:rsidRPr="00F54157">
        <w:rPr>
          <w:rFonts w:ascii="Times New Roman" w:hAnsi="Times New Roman" w:cs="Times New Roman"/>
          <w:sz w:val="24"/>
          <w:szCs w:val="24"/>
        </w:rPr>
        <w:t xml:space="preserve"> in 1 M KOH</w:t>
      </w:r>
      <w:r w:rsidRPr="00F54157">
        <w:rPr>
          <w:rFonts w:ascii="Times New Roman" w:hAnsi="Times New Roman" w:cs="Times New Roman"/>
          <w:sz w:val="24"/>
          <w:szCs w:val="24"/>
        </w:rPr>
        <w:t xml:space="preserve">: (a) XPS survey spectra, (b) high-resolution Ni 2p XPS spectra, (c) Fe 2p XPS spectra, (d) N 1s XPS spectra, (e) C 1s XPS spectra and (f) O 1s XPS spectra. </w:t>
      </w:r>
    </w:p>
    <w:p w14:paraId="1FD3B6F7" w14:textId="77777777" w:rsidR="00742EA9" w:rsidRPr="00F54157" w:rsidRDefault="00742EA9" w:rsidP="00E52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03A975" w14:textId="0C0B861A" w:rsidR="00CD0E53" w:rsidRPr="00F54157" w:rsidRDefault="00C7363C" w:rsidP="00E52B3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F54157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14:paraId="418B02B0" w14:textId="5BBA5038" w:rsidR="00ED1AFE" w:rsidRPr="00F54157" w:rsidRDefault="00305939" w:rsidP="00E52B3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A4548E" wp14:editId="5FB48E82">
            <wp:extent cx="5270500" cy="2882265"/>
            <wp:effectExtent l="0" t="0" r="635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505B" w14:textId="7425F954" w:rsidR="00607FAD" w:rsidRPr="00F54157" w:rsidRDefault="002415DB" w:rsidP="00E52B3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CF442B" w:rsidRPr="00F54157">
        <w:rPr>
          <w:rFonts w:ascii="Times New Roman" w:hAnsi="Times New Roman" w:cs="Times New Roman"/>
          <w:b/>
          <w:sz w:val="24"/>
          <w:szCs w:val="24"/>
        </w:rPr>
        <w:t>S1</w:t>
      </w:r>
      <w:r w:rsidR="001D6CBA" w:rsidRPr="00F54157">
        <w:rPr>
          <w:rFonts w:ascii="Times New Roman" w:hAnsi="Times New Roman" w:cs="Times New Roman"/>
          <w:b/>
          <w:sz w:val="24"/>
          <w:szCs w:val="24"/>
        </w:rPr>
        <w:t>3</w:t>
      </w:r>
      <w:r w:rsidRPr="00F54157">
        <w:rPr>
          <w:rFonts w:ascii="Times New Roman" w:hAnsi="Times New Roman" w:cs="Times New Roman"/>
          <w:b/>
          <w:sz w:val="24"/>
          <w:szCs w:val="24"/>
        </w:rPr>
        <w:t>.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="00ED51FB" w:rsidRPr="00F54157">
        <w:rPr>
          <w:rFonts w:ascii="Times New Roman" w:hAnsi="Times New Roman" w:cs="Times New Roman"/>
          <w:sz w:val="24"/>
          <w:szCs w:val="24"/>
        </w:rPr>
        <w:t xml:space="preserve">a) TEM,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Pr="00F54157">
        <w:rPr>
          <w:rFonts w:ascii="Times New Roman" w:hAnsi="Times New Roman" w:cs="Times New Roman"/>
          <w:sz w:val="24"/>
          <w:szCs w:val="24"/>
        </w:rPr>
        <w:t>b) HRTEM images</w:t>
      </w:r>
      <w:r w:rsidR="00DE1698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ED51FB" w:rsidRPr="00F54157">
        <w:rPr>
          <w:rFonts w:ascii="Times New Roman" w:hAnsi="Times New Roman" w:cs="Times New Roman"/>
          <w:sz w:val="24"/>
          <w:szCs w:val="24"/>
        </w:rPr>
        <w:t xml:space="preserve">and (c) the corresponding SAED </w:t>
      </w:r>
      <w:r w:rsidR="00DE1698" w:rsidRPr="00F54157">
        <w:rPr>
          <w:rFonts w:ascii="Times New Roman" w:hAnsi="Times New Roman" w:cs="Times New Roman"/>
          <w:sz w:val="24"/>
          <w:szCs w:val="24"/>
        </w:rPr>
        <w:t>pattern</w:t>
      </w:r>
      <w:r w:rsidR="00ED51FB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of Ni8Fe2</w:t>
      </w:r>
      <w:r w:rsidR="00220F7B" w:rsidRPr="00F54157">
        <w:rPr>
          <w:rFonts w:ascii="Times New Roman" w:hAnsi="Times New Roman" w:cs="Times New Roman"/>
          <w:sz w:val="24"/>
          <w:szCs w:val="24"/>
        </w:rPr>
        <w:t>-MI/OH</w:t>
      </w:r>
      <w:r w:rsidRPr="00F54157">
        <w:rPr>
          <w:rFonts w:ascii="Times New Roman" w:hAnsi="Times New Roman" w:cs="Times New Roman"/>
          <w:sz w:val="24"/>
          <w:szCs w:val="24"/>
        </w:rPr>
        <w:t xml:space="preserve"> after OER process at 10</w:t>
      </w:r>
      <w:r w:rsidR="000204F9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mA cm</w:t>
      </w:r>
      <w:r w:rsidRPr="00F5415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F54157">
        <w:rPr>
          <w:rFonts w:ascii="Times New Roman" w:hAnsi="Times New Roman" w:cs="Times New Roman"/>
          <w:sz w:val="24"/>
          <w:szCs w:val="24"/>
        </w:rPr>
        <w:t xml:space="preserve"> for 2</w:t>
      </w:r>
      <w:r w:rsidR="00ED51FB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h</w:t>
      </w:r>
      <w:r w:rsidR="00DE1698" w:rsidRPr="00F54157">
        <w:rPr>
          <w:rFonts w:ascii="Times New Roman" w:hAnsi="Times New Roman" w:cs="Times New Roman"/>
          <w:sz w:val="24"/>
          <w:szCs w:val="24"/>
        </w:rPr>
        <w:t xml:space="preserve"> in 1 M KOH</w:t>
      </w:r>
      <w:r w:rsidRPr="00F54157">
        <w:rPr>
          <w:rFonts w:ascii="Times New Roman" w:hAnsi="Times New Roman" w:cs="Times New Roman"/>
          <w:sz w:val="24"/>
          <w:szCs w:val="24"/>
        </w:rPr>
        <w:t xml:space="preserve">.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Pr="00F54157">
        <w:rPr>
          <w:rFonts w:ascii="Times New Roman" w:hAnsi="Times New Roman" w:cs="Times New Roman"/>
          <w:sz w:val="24"/>
          <w:szCs w:val="24"/>
        </w:rPr>
        <w:t xml:space="preserve">d) </w:t>
      </w:r>
      <w:r w:rsidR="00913FE9" w:rsidRPr="00F54157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Pr="00F54157">
        <w:rPr>
          <w:rFonts w:ascii="Times New Roman" w:hAnsi="Times New Roman" w:cs="Times New Roman"/>
          <w:sz w:val="24"/>
          <w:szCs w:val="24"/>
        </w:rPr>
        <w:t xml:space="preserve">HAADF-STEM image of and </w:t>
      </w:r>
      <w:r w:rsidR="00C65A03" w:rsidRPr="00F54157">
        <w:rPr>
          <w:rFonts w:ascii="Times New Roman" w:hAnsi="Times New Roman" w:cs="Times New Roman"/>
          <w:sz w:val="24"/>
          <w:szCs w:val="24"/>
        </w:rPr>
        <w:t xml:space="preserve">EDX elemental maps </w:t>
      </w:r>
      <w:r w:rsidRPr="00F54157">
        <w:rPr>
          <w:rFonts w:ascii="Times New Roman" w:hAnsi="Times New Roman" w:cs="Times New Roman"/>
          <w:sz w:val="24"/>
          <w:szCs w:val="24"/>
        </w:rPr>
        <w:t xml:space="preserve">of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Pr="00F54157">
        <w:rPr>
          <w:rFonts w:ascii="Times New Roman" w:hAnsi="Times New Roman" w:cs="Times New Roman"/>
          <w:sz w:val="24"/>
          <w:szCs w:val="24"/>
        </w:rPr>
        <w:t xml:space="preserve">e) Ni,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Pr="00F54157">
        <w:rPr>
          <w:rFonts w:ascii="Times New Roman" w:hAnsi="Times New Roman" w:cs="Times New Roman"/>
          <w:sz w:val="24"/>
          <w:szCs w:val="24"/>
        </w:rPr>
        <w:t xml:space="preserve">f) Fe,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="009A5A72" w:rsidRPr="00F54157">
        <w:rPr>
          <w:rFonts w:ascii="Times New Roman" w:hAnsi="Times New Roman" w:cs="Times New Roman"/>
          <w:sz w:val="24"/>
          <w:szCs w:val="24"/>
        </w:rPr>
        <w:t>g) N</w:t>
      </w:r>
      <w:r w:rsidR="00595FBF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="008E08EC" w:rsidRPr="00F54157">
        <w:rPr>
          <w:rFonts w:ascii="Times New Roman" w:hAnsi="Times New Roman" w:cs="Times New Roman"/>
          <w:sz w:val="24"/>
          <w:szCs w:val="24"/>
        </w:rPr>
        <w:t>(</w:t>
      </w:r>
      <w:r w:rsidRPr="00F54157">
        <w:rPr>
          <w:rFonts w:ascii="Times New Roman" w:hAnsi="Times New Roman" w:cs="Times New Roman"/>
          <w:sz w:val="24"/>
          <w:szCs w:val="24"/>
        </w:rPr>
        <w:t>h) C</w:t>
      </w:r>
      <w:r w:rsidR="00595FBF" w:rsidRPr="00F54157">
        <w:rPr>
          <w:rFonts w:ascii="Times New Roman" w:hAnsi="Times New Roman" w:cs="Times New Roman"/>
          <w:sz w:val="24"/>
          <w:szCs w:val="24"/>
        </w:rPr>
        <w:t xml:space="preserve"> and (i) O</w:t>
      </w:r>
      <w:r w:rsidR="00ED1AFE" w:rsidRPr="00F54157">
        <w:rPr>
          <w:rFonts w:ascii="Times New Roman" w:hAnsi="Times New Roman" w:cs="Times New Roman"/>
          <w:sz w:val="24"/>
          <w:szCs w:val="24"/>
        </w:rPr>
        <w:t xml:space="preserve"> (scale bars for d-i: 80 nm)</w:t>
      </w:r>
      <w:r w:rsidRPr="00F54157">
        <w:rPr>
          <w:rFonts w:ascii="Times New Roman" w:hAnsi="Times New Roman" w:cs="Times New Roman"/>
          <w:sz w:val="24"/>
          <w:szCs w:val="24"/>
        </w:rPr>
        <w:t>.</w:t>
      </w:r>
    </w:p>
    <w:p w14:paraId="0E85C203" w14:textId="6EFC2FD9" w:rsidR="00742EA9" w:rsidRPr="00F54157" w:rsidRDefault="00607FAD" w:rsidP="00E52B3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sz w:val="24"/>
          <w:szCs w:val="24"/>
        </w:rPr>
        <w:br w:type="page"/>
      </w:r>
    </w:p>
    <w:p w14:paraId="1964FFBD" w14:textId="1BDE6BF4" w:rsidR="00D42D54" w:rsidRPr="00F54157" w:rsidRDefault="00D42D54" w:rsidP="00E52B3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5415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Pr="00F54157">
        <w:rPr>
          <w:rFonts w:ascii="Times New Roman" w:hAnsi="Times New Roman" w:cs="Times New Roman"/>
          <w:sz w:val="24"/>
          <w:szCs w:val="24"/>
        </w:rPr>
        <w:t>The comparison of OER performance</w:t>
      </w:r>
      <w:r w:rsidR="00122FEE" w:rsidRPr="00F54157">
        <w:rPr>
          <w:rFonts w:ascii="Times New Roman" w:hAnsi="Times New Roman" w:cs="Times New Roman"/>
          <w:sz w:val="24"/>
          <w:szCs w:val="24"/>
        </w:rPr>
        <w:t xml:space="preserve"> </w:t>
      </w:r>
      <w:r w:rsidRPr="00F54157">
        <w:rPr>
          <w:rFonts w:ascii="Times New Roman" w:hAnsi="Times New Roman" w:cs="Times New Roman"/>
          <w:sz w:val="24"/>
          <w:szCs w:val="24"/>
        </w:rPr>
        <w:t>between Ni8Fe2</w:t>
      </w:r>
      <w:r w:rsidR="00220F7B" w:rsidRPr="00F54157">
        <w:rPr>
          <w:rFonts w:ascii="Times New Roman" w:hAnsi="Times New Roman" w:cs="Times New Roman"/>
          <w:sz w:val="24"/>
          <w:szCs w:val="24"/>
        </w:rPr>
        <w:t>-MI/OH</w:t>
      </w:r>
      <w:r w:rsidRPr="00F54157">
        <w:rPr>
          <w:rFonts w:ascii="Times New Roman" w:hAnsi="Times New Roman" w:cs="Times New Roman"/>
          <w:sz w:val="24"/>
          <w:szCs w:val="24"/>
        </w:rPr>
        <w:t>, IrO</w:t>
      </w:r>
      <w:r w:rsidRPr="00F541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1698" w:rsidRPr="00F54157">
        <w:rPr>
          <w:rFonts w:ascii="Times New Roman" w:hAnsi="Times New Roman" w:cs="Times New Roman"/>
          <w:sz w:val="24"/>
          <w:szCs w:val="24"/>
        </w:rPr>
        <w:t>,</w:t>
      </w:r>
      <w:r w:rsidRPr="00F54157">
        <w:rPr>
          <w:rFonts w:ascii="Times New Roman" w:hAnsi="Times New Roman" w:cs="Times New Roman"/>
          <w:sz w:val="24"/>
          <w:szCs w:val="24"/>
        </w:rPr>
        <w:t xml:space="preserve"> and other recently reported catalysts tested in 1 M KOH.</w:t>
      </w:r>
    </w:p>
    <w:tbl>
      <w:tblPr>
        <w:tblStyle w:val="5"/>
        <w:tblW w:w="8364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418"/>
        <w:gridCol w:w="1276"/>
        <w:gridCol w:w="2268"/>
      </w:tblGrid>
      <w:tr w:rsidR="00F54157" w:rsidRPr="00F54157" w14:paraId="6013E502" w14:textId="77777777" w:rsidTr="00735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3D17167" w14:textId="77777777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ajorHAnsi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eastAsiaTheme="majorHAnsi" w:hAnsi="Times New Roman" w:cs="Times New Roman"/>
                <w:b/>
                <w:i w:val="0"/>
                <w:sz w:val="24"/>
                <w:szCs w:val="24"/>
              </w:rPr>
              <w:t>Catalysts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F838BC" w14:textId="77777777" w:rsidR="00A425EE" w:rsidRPr="00F54157" w:rsidRDefault="00A425EE" w:rsidP="00E52B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Overpotential</w:t>
            </w:r>
          </w:p>
          <w:p w14:paraId="21A5669B" w14:textId="77777777" w:rsidR="00A425EE" w:rsidRPr="00F54157" w:rsidRDefault="00A425EE" w:rsidP="00E52B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(mV)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15E07C5" w14:textId="77777777" w:rsidR="00A425EE" w:rsidRPr="00F54157" w:rsidRDefault="00A425EE" w:rsidP="00E52B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Tafel slope</w:t>
            </w:r>
          </w:p>
          <w:p w14:paraId="6F5D0AFF" w14:textId="77777777" w:rsidR="00A425EE" w:rsidRPr="00F54157" w:rsidRDefault="00A425EE" w:rsidP="00E52B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(mV dec</w:t>
            </w: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  <w:vertAlign w:val="superscript"/>
              </w:rPr>
              <w:t>-1</w:t>
            </w: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C154F0C" w14:textId="77777777" w:rsidR="00A425EE" w:rsidRPr="00F54157" w:rsidRDefault="00A425EE" w:rsidP="00E52B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Substrate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88637B5" w14:textId="71CA0606" w:rsidR="00A425EE" w:rsidRPr="00F54157" w:rsidRDefault="00A425EE" w:rsidP="00E52B3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Ref.</w:t>
            </w:r>
          </w:p>
        </w:tc>
      </w:tr>
      <w:tr w:rsidR="00F54157" w:rsidRPr="00F54157" w14:paraId="11F27D3E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4557CA" w14:textId="6B8D603D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b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b/>
                <w:bCs/>
                <w:i w:val="0"/>
                <w:kern w:val="24"/>
                <w:sz w:val="24"/>
                <w:szCs w:val="24"/>
              </w:rPr>
              <w:t>Ni8Fe2</w:t>
            </w:r>
            <w:r w:rsidR="00220F7B" w:rsidRPr="00F54157">
              <w:rPr>
                <w:rFonts w:ascii="Times New Roman" w:eastAsia="Calibri" w:hAnsi="Times New Roman" w:cs="Times New Roman"/>
                <w:b/>
                <w:bCs/>
                <w:i w:val="0"/>
                <w:kern w:val="24"/>
                <w:sz w:val="24"/>
                <w:szCs w:val="24"/>
              </w:rPr>
              <w:t>-MI/OH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D45C6F5" w14:textId="50AE859C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54157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229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EE9878" w14:textId="399AB3B9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54157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F51312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54157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Ni foam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E99B29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54157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This work</w:t>
            </w:r>
          </w:p>
        </w:tc>
      </w:tr>
      <w:tr w:rsidR="00F54157" w:rsidRPr="00F54157" w14:paraId="4F416703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EBB650E" w14:textId="77777777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IrO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position w:val="-9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1620800A" w14:textId="7CBF1E54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Theme="minorHAnsi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DCAAB7" w14:textId="76D13D76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6E8641" w14:textId="54454722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21442E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Theme="minorHAnsi" w:hAnsi="Times New Roman" w:cs="Times New Roman"/>
                <w:sz w:val="24"/>
                <w:szCs w:val="24"/>
              </w:rPr>
              <w:t>This work</w:t>
            </w:r>
          </w:p>
        </w:tc>
      </w:tr>
      <w:tr w:rsidR="00F54157" w:rsidRPr="00F54157" w14:paraId="40BA0FD1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B19B0D0" w14:textId="77777777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NiFeRu-LDH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43A0E36B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225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16122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32.4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644DF2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0F303A" w14:textId="0BF8E922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 xml:space="preserve">Adv. Mater. </w:t>
            </w:r>
            <w:r w:rsidRPr="00F54157">
              <w:rPr>
                <w:rFonts w:ascii="Times New Roman" w:hAnsi="Times New Roman" w:cs="Times New Roman"/>
              </w:rPr>
              <w:t>2018, 1706279</w:t>
            </w:r>
          </w:p>
        </w:tc>
      </w:tr>
      <w:tr w:rsidR="00F54157" w:rsidRPr="00F54157" w14:paraId="7DE7A82B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83ADA73" w14:textId="1CCDB4F9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i w:val="0"/>
                <w:kern w:val="24"/>
                <w:sz w:val="24"/>
                <w:szCs w:val="24"/>
              </w:rPr>
            </w:pPr>
            <w:bookmarkStart w:id="3" w:name="OLE_LINK12"/>
            <w:bookmarkStart w:id="4" w:name="OLE_LINK13"/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Cu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3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N</w:t>
            </w:r>
            <w:bookmarkEnd w:id="3"/>
            <w:bookmarkEnd w:id="4"/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04DB7913" w14:textId="539DBC1B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286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C074CA" w14:textId="528F2C18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4D4DA3" w14:textId="3CADA172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CA8418E" w14:textId="2ADCC1DA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5" w:name="OLE_LINK14"/>
            <w:r w:rsidRPr="00F54157">
              <w:rPr>
                <w:rFonts w:ascii="Times New Roman" w:hAnsi="Times New Roman" w:cs="Times New Roman"/>
                <w:b/>
                <w:i/>
              </w:rPr>
              <w:t>ACS Energy Lett. </w:t>
            </w:r>
            <w:r w:rsidRPr="00F54157">
              <w:rPr>
                <w:rFonts w:ascii="Times New Roman" w:hAnsi="Times New Roman" w:cs="Times New Roman"/>
              </w:rPr>
              <w:t>2019, 4, 3, 747-754</w:t>
            </w:r>
            <w:bookmarkEnd w:id="5"/>
          </w:p>
        </w:tc>
      </w:tr>
      <w:tr w:rsidR="00F54157" w:rsidRPr="00F54157" w14:paraId="175E9F60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CFD8A63" w14:textId="77777777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DR-Ni3FeN/N-G NHs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65B2BA0D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986682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DEF45A" w14:textId="7777777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50C9E8" w14:textId="1328FB6C" w:rsidR="00A425EE" w:rsidRPr="00F54157" w:rsidRDefault="00595FBF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 xml:space="preserve">Adv. Funct. Mater. </w:t>
            </w:r>
            <w:r w:rsidRPr="00F54157">
              <w:rPr>
                <w:rFonts w:ascii="Times New Roman" w:hAnsi="Times New Roman" w:cs="Times New Roman"/>
              </w:rPr>
              <w:t>2018, 1706018</w:t>
            </w:r>
          </w:p>
        </w:tc>
      </w:tr>
      <w:tr w:rsidR="00F54157" w:rsidRPr="00F54157" w14:paraId="44C0C3AF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414F467" w14:textId="77777777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NiFe-MOF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52F0D4AE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1BF910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DCAB76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AA7E6C" w14:textId="04936428" w:rsidR="00A425EE" w:rsidRPr="00F54157" w:rsidRDefault="00595FBF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>Nat.Comm.</w:t>
            </w:r>
            <w:r w:rsidRPr="00F54157">
              <w:rPr>
                <w:rFonts w:ascii="Times New Roman" w:hAnsi="Times New Roman" w:cs="Times New Roman"/>
              </w:rPr>
              <w:t>2017,8,15341</w:t>
            </w:r>
          </w:p>
        </w:tc>
      </w:tr>
      <w:tr w:rsidR="00F54157" w:rsidRPr="00F54157" w14:paraId="6F1FC48A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21FF13C" w14:textId="615707BA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Bulk NiFe-LDH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0E764A6A" w14:textId="6A009A37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118026" w14:textId="295B8192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1FE3E4" w14:textId="0505E194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76797F" w14:textId="3727C30C" w:rsidR="00A425EE" w:rsidRPr="00F54157" w:rsidRDefault="00A425EE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6" w:name="OLE_LINK32"/>
            <w:r w:rsidRPr="00F54157">
              <w:rPr>
                <w:rFonts w:ascii="Times New Roman" w:hAnsi="Times New Roman" w:cs="Times New Roman"/>
                <w:b/>
                <w:i/>
              </w:rPr>
              <w:t>ACS Catal. </w:t>
            </w:r>
            <w:r w:rsidRPr="00F54157">
              <w:rPr>
                <w:rFonts w:ascii="Times New Roman" w:hAnsi="Times New Roman" w:cs="Times New Roman"/>
              </w:rPr>
              <w:t>2019, 9, 7, 6027-6032</w:t>
            </w:r>
            <w:bookmarkEnd w:id="6"/>
          </w:p>
        </w:tc>
      </w:tr>
      <w:tr w:rsidR="00F54157" w:rsidRPr="00F54157" w14:paraId="30D3CAD5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0C3E64F" w14:textId="77777777" w:rsidR="00A425EE" w:rsidRPr="00F54157" w:rsidRDefault="00A425EE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FeOOH/NPC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6667280F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78AC9B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33.8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5D4778" w14:textId="77777777" w:rsidR="00A425EE" w:rsidRPr="00F54157" w:rsidRDefault="00A425EE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8B80AB" w14:textId="533EB52B" w:rsidR="00A425EE" w:rsidRPr="00F54157" w:rsidRDefault="003D5BB3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>Adv. Energy Mater.</w:t>
            </w:r>
            <w:r w:rsidRPr="00F54157">
              <w:rPr>
                <w:rFonts w:ascii="Times New Roman" w:hAnsi="Times New Roman" w:cs="Times New Roman"/>
              </w:rPr>
              <w:t xml:space="preserve"> 2018, 1702598</w:t>
            </w:r>
          </w:p>
        </w:tc>
      </w:tr>
      <w:tr w:rsidR="00F54157" w:rsidRPr="00F54157" w14:paraId="38F2B7F4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48191563" w14:textId="77777777" w:rsidR="003D5BB3" w:rsidRPr="00F54157" w:rsidRDefault="003D5BB3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FeSe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position w:val="-9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05563FCD" w14:textId="77777777" w:rsidR="003D5BB3" w:rsidRPr="00F54157" w:rsidRDefault="003D5BB3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245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DA3DDD" w14:textId="77777777" w:rsidR="003D5BB3" w:rsidRPr="00F54157" w:rsidRDefault="003D5BB3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1CA199" w14:textId="77777777" w:rsidR="003D5BB3" w:rsidRPr="00F54157" w:rsidRDefault="003D5BB3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70301E" w14:textId="4E6F989E" w:rsidR="003D5BB3" w:rsidRPr="00F54157" w:rsidRDefault="00FA1976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>Angew. Chem. Int. Ed.</w:t>
            </w:r>
            <w:r w:rsidR="003D5BB3" w:rsidRPr="00F54157">
              <w:rPr>
                <w:rFonts w:ascii="Times New Roman" w:hAnsi="Times New Roman" w:cs="Times New Roman"/>
              </w:rPr>
              <w:t>2017, 56, 10506 – 10510</w:t>
            </w:r>
          </w:p>
        </w:tc>
      </w:tr>
      <w:tr w:rsidR="00F54157" w:rsidRPr="00F54157" w14:paraId="165E6B3B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15AF89A0" w14:textId="5B825CC3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CoFeZr oxides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0A3F7B4C" w14:textId="332D93E2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248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69C09E" w14:textId="768F2648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54.2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0F351B" w14:textId="6CBC888C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Ni foam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752021" w14:textId="729B4B45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bookmarkStart w:id="7" w:name="OLE_LINK47"/>
            <w:r w:rsidRPr="00F54157">
              <w:rPr>
                <w:rFonts w:ascii="Times New Roman" w:hAnsi="Times New Roman" w:cs="Times New Roman"/>
                <w:b/>
                <w:i/>
              </w:rPr>
              <w:t xml:space="preserve">Adv. Mater. </w:t>
            </w:r>
            <w:r w:rsidRPr="00F54157">
              <w:rPr>
                <w:rFonts w:ascii="Times New Roman" w:hAnsi="Times New Roman" w:cs="Times New Roman"/>
              </w:rPr>
              <w:t>2019, 31, 1901439</w:t>
            </w:r>
            <w:bookmarkEnd w:id="7"/>
          </w:p>
        </w:tc>
      </w:tr>
      <w:tr w:rsidR="00F54157" w:rsidRPr="00F54157" w14:paraId="71ABE043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F25CEDD" w14:textId="582843B8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eastAsiaTheme="minorEastAsia" w:hAnsi="Times New Roman" w:cs="Times New Roman"/>
                <w:i w:val="0"/>
                <w:kern w:val="24"/>
                <w:sz w:val="24"/>
                <w:szCs w:val="24"/>
              </w:rPr>
              <w:t>NiFe-LDH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587DCA27" w14:textId="1BBACF86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280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C11A26" w14:textId="68B80DCF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49.4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1517CB" w14:textId="77F6BEFF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3EA77B" w14:textId="500A460E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>Angew. Chem. Int. Ed.</w:t>
            </w:r>
            <w:r w:rsidRPr="00F54157">
              <w:rPr>
                <w:rFonts w:ascii="Times New Roman" w:hAnsi="Times New Roman" w:cs="Times New Roman"/>
              </w:rPr>
              <w:t xml:space="preserve"> </w:t>
            </w:r>
            <w:r w:rsidRPr="00F54157">
              <w:rPr>
                <w:rFonts w:ascii="Times New Roman" w:hAnsi="Times New Roman" w:cs="Times New Roman"/>
              </w:rPr>
              <w:lastRenderedPageBreak/>
              <w:t>2017, 129, 1 – 6</w:t>
            </w:r>
          </w:p>
        </w:tc>
      </w:tr>
      <w:tr w:rsidR="00F54157" w:rsidRPr="00F54157" w14:paraId="6795A935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287E94D" w14:textId="212BC0DD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lastRenderedPageBreak/>
              <w:t>hollow Co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  <w:vertAlign w:val="subscript"/>
              </w:rPr>
              <w:t>3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O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  <w:vertAlign w:val="subscript"/>
              </w:rPr>
              <w:t>4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 xml:space="preserve"> microtubes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430E0AC3" w14:textId="226E77CE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BFA1E0" w14:textId="430A3310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84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860CEE" w14:textId="73B832C1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AB101B" w14:textId="07748355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8" w:name="OLE_LINK11"/>
            <w:bookmarkStart w:id="9" w:name="OLE_LINK15"/>
            <w:r w:rsidRPr="00F54157">
              <w:rPr>
                <w:rFonts w:ascii="Times New Roman" w:hAnsi="Times New Roman" w:cs="Times New Roman"/>
                <w:b/>
                <w:i/>
              </w:rPr>
              <w:t>Angew. Chem. Int. Ed.</w:t>
            </w:r>
            <w:r w:rsidRPr="00F54157">
              <w:rPr>
                <w:rFonts w:ascii="Times New Roman" w:hAnsi="Times New Roman" w:cs="Times New Roman"/>
              </w:rPr>
              <w:t xml:space="preserve"> 2016, 56, 1324</w:t>
            </w:r>
            <w:bookmarkEnd w:id="8"/>
            <w:bookmarkEnd w:id="9"/>
          </w:p>
        </w:tc>
      </w:tr>
      <w:tr w:rsidR="00F54157" w:rsidRPr="00F54157" w14:paraId="5309545C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73894871" w14:textId="7E5563A3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CoO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  <w:vertAlign w:val="subscript"/>
              </w:rPr>
              <w:t>x</w:t>
            </w: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-ZIF/C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74AD105B" w14:textId="1F49FFEE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318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597642" w14:textId="21CF309B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28EEFA" w14:textId="2003E85D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64C5E9" w14:textId="2A2760FA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 xml:space="preserve">Adv. Funct. Mater. </w:t>
            </w:r>
            <w:r w:rsidRPr="00F54157">
              <w:rPr>
                <w:rFonts w:ascii="Times New Roman" w:hAnsi="Times New Roman" w:cs="Times New Roman"/>
              </w:rPr>
              <w:t>2017, 27, 1702546</w:t>
            </w:r>
          </w:p>
        </w:tc>
      </w:tr>
      <w:tr w:rsidR="00F54157" w:rsidRPr="00F54157" w14:paraId="3F2A52E2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7F629A9" w14:textId="019F698E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Fe-BDC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29A902E0" w14:textId="4DC56997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419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E013FB" w14:textId="628B4BBD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113D34" w14:textId="40A1BBF0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65DF09" w14:textId="67982A2B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 xml:space="preserve">ACS Energy Lett. </w:t>
            </w:r>
            <w:r w:rsidRPr="00F54157">
              <w:rPr>
                <w:rFonts w:ascii="Times New Roman" w:hAnsi="Times New Roman" w:cs="Times New Roman"/>
              </w:rPr>
              <w:t>2019, 4, 285-292</w:t>
            </w:r>
          </w:p>
        </w:tc>
      </w:tr>
      <w:tr w:rsidR="00F54157" w:rsidRPr="00F54157" w14:paraId="620EF303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3C39B455" w14:textId="53AF032A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eastAsia="Calibri" w:hAnsi="Times New Roman" w:cs="Times New Roman"/>
                <w:i w:val="0"/>
                <w:kern w:val="24"/>
                <w:sz w:val="24"/>
                <w:szCs w:val="24"/>
              </w:rPr>
              <w:t>Fe1Ni2-BDC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0CC7EC7C" w14:textId="717661FB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C80F16" w14:textId="58F1AA01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95ABF" w14:textId="771BC7DF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D1B0EAE" w14:textId="5FC1BFF6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 xml:space="preserve">ACS Energy Lett. </w:t>
            </w:r>
            <w:r w:rsidRPr="00F54157">
              <w:rPr>
                <w:rFonts w:ascii="Times New Roman" w:hAnsi="Times New Roman" w:cs="Times New Roman"/>
              </w:rPr>
              <w:t>2019, 4, 285-292</w:t>
            </w:r>
          </w:p>
        </w:tc>
      </w:tr>
      <w:tr w:rsidR="00F54157" w:rsidRPr="00F54157" w14:paraId="309CA42D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5BA702E" w14:textId="1C60FC06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Theme="minorHAnsi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Ni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2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Fe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1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-O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6C6E8ADF" w14:textId="5E25FFDA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244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D27802" w14:textId="77D222E7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98F900" w14:textId="2005A4BD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954C4B" w14:textId="0079B931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bookmarkStart w:id="10" w:name="OLE_LINK25"/>
            <w:bookmarkStart w:id="11" w:name="OLE_LINK26"/>
            <w:bookmarkStart w:id="12" w:name="OLE_LINK34"/>
            <w:r w:rsidRPr="00F54157">
              <w:rPr>
                <w:rFonts w:ascii="Times New Roman" w:hAnsi="Times New Roman" w:cs="Times New Roman"/>
                <w:b/>
                <w:i/>
              </w:rPr>
              <w:t xml:space="preserve">Adv. Energy Mater. </w:t>
            </w:r>
            <w:r w:rsidRPr="00F54157">
              <w:rPr>
                <w:rFonts w:ascii="Times New Roman" w:hAnsi="Times New Roman" w:cs="Times New Roman"/>
              </w:rPr>
              <w:t>2018, 8,</w:t>
            </w:r>
            <w:r w:rsidRPr="00F54157">
              <w:rPr>
                <w:rFonts w:ascii="Times New Roman" w:hAnsi="Times New Roman" w:cs="Times New Roman"/>
              </w:rPr>
              <w:br/>
              <w:t>1–9</w:t>
            </w:r>
            <w:bookmarkEnd w:id="10"/>
            <w:bookmarkEnd w:id="11"/>
            <w:bookmarkEnd w:id="12"/>
          </w:p>
        </w:tc>
      </w:tr>
      <w:tr w:rsidR="00F54157" w:rsidRPr="00F54157" w14:paraId="65D17DF7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275563ED" w14:textId="754C5CCA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i w:val="0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CoV-LDH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11E739E4" w14:textId="7FC65E2B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A49B8B" w14:textId="3BF76DAC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404B18" w14:textId="48A76AED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8D826E" w14:textId="64F75CC6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OLE_LINK18"/>
            <w:bookmarkStart w:id="14" w:name="OLE_LINK19"/>
            <w:bookmarkStart w:id="15" w:name="OLE_LINK46"/>
            <w:r w:rsidRPr="00F54157">
              <w:rPr>
                <w:rFonts w:ascii="Times New Roman" w:hAnsi="Times New Roman" w:cs="Times New Roman"/>
                <w:b/>
                <w:i/>
              </w:rPr>
              <w:t xml:space="preserve">Energy Environ. Sci. </w:t>
            </w:r>
            <w:r w:rsidRPr="00F54157">
              <w:rPr>
                <w:rFonts w:ascii="Times New Roman" w:hAnsi="Times New Roman" w:cs="Times New Roman"/>
              </w:rPr>
              <w:t>2018,</w:t>
            </w:r>
            <w:r w:rsidR="007351FF" w:rsidRPr="00F54157">
              <w:rPr>
                <w:rFonts w:ascii="Times New Roman" w:hAnsi="Times New Roman" w:cs="Times New Roman"/>
              </w:rPr>
              <w:t xml:space="preserve"> </w:t>
            </w:r>
            <w:r w:rsidRPr="00F54157">
              <w:rPr>
                <w:rFonts w:ascii="Times New Roman" w:hAnsi="Times New Roman" w:cs="Times New Roman"/>
              </w:rPr>
              <w:t>11, 1736.</w:t>
            </w:r>
            <w:bookmarkEnd w:id="13"/>
            <w:bookmarkEnd w:id="14"/>
            <w:bookmarkEnd w:id="15"/>
          </w:p>
        </w:tc>
      </w:tr>
      <w:tr w:rsidR="00F54157" w:rsidRPr="00F54157" w14:paraId="1B8A9372" w14:textId="77777777" w:rsidTr="007351F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  <w:vAlign w:val="center"/>
          </w:tcPr>
          <w:p w14:paraId="526E7886" w14:textId="41FEE973" w:rsidR="003C4EA7" w:rsidRPr="00F54157" w:rsidRDefault="003C4EA7" w:rsidP="00E52B3E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i w:val="0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CoMoN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731293F6" w14:textId="6B4EAAA8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338CF" w14:textId="43F5CC9E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89FC69" w14:textId="47B79E4B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GCE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A54665" w14:textId="6A40755E" w:rsidR="003C4EA7" w:rsidRPr="00F54157" w:rsidRDefault="003C4EA7" w:rsidP="00E52B3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>Adv. Mater.</w:t>
            </w:r>
            <w:r w:rsidRPr="00F54157">
              <w:rPr>
                <w:rFonts w:ascii="Times New Roman" w:hAnsi="Times New Roman" w:cs="Times New Roman"/>
              </w:rPr>
              <w:t xml:space="preserve"> 2020, 1907214</w:t>
            </w:r>
          </w:p>
        </w:tc>
      </w:tr>
      <w:tr w:rsidR="00F54157" w:rsidRPr="00F54157" w14:paraId="5A3B4075" w14:textId="77777777" w:rsidTr="00735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1BAB33" w14:textId="4818C7DC" w:rsidR="003C4EA7" w:rsidRPr="00F54157" w:rsidRDefault="003C4EA7" w:rsidP="00E52B3E">
            <w:pPr>
              <w:spacing w:line="48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</w:rPr>
              <w:t>CuN</w:t>
            </w:r>
            <w:r w:rsidRPr="00F54157">
              <w:rPr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1B839234" w14:textId="27CF6F88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310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18CA418" w14:textId="18100E5C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7FDFF9" w14:textId="1709E67C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5415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Au wires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C01039" w14:textId="18B93041" w:rsidR="003C4EA7" w:rsidRPr="00F54157" w:rsidRDefault="003C4EA7" w:rsidP="00E52B3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 w:rsidRPr="00F54157">
              <w:rPr>
                <w:rFonts w:ascii="Times New Roman" w:hAnsi="Times New Roman" w:cs="Times New Roman"/>
                <w:b/>
                <w:i/>
              </w:rPr>
              <w:t>Adv. Mater.</w:t>
            </w:r>
            <w:r w:rsidRPr="00F54157">
              <w:rPr>
                <w:rFonts w:ascii="Times New Roman" w:hAnsi="Times New Roman" w:cs="Times New Roman"/>
              </w:rPr>
              <w:t xml:space="preserve"> 2020, 1907214</w:t>
            </w:r>
          </w:p>
        </w:tc>
      </w:tr>
    </w:tbl>
    <w:p w14:paraId="0ADB22C4" w14:textId="77777777" w:rsidR="008F100A" w:rsidRPr="00F54157" w:rsidRDefault="008F100A" w:rsidP="00E52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8F100A" w:rsidRPr="00F54157" w:rsidSect="003C4EA7">
      <w:pgSz w:w="11900" w:h="16840"/>
      <w:pgMar w:top="1440" w:right="1800" w:bottom="1440" w:left="180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4FA56" w14:textId="77777777" w:rsidR="002E3A1D" w:rsidRDefault="002E3A1D" w:rsidP="00A75F6D">
      <w:r>
        <w:separator/>
      </w:r>
    </w:p>
  </w:endnote>
  <w:endnote w:type="continuationSeparator" w:id="0">
    <w:p w14:paraId="46D13C56" w14:textId="77777777" w:rsidR="002E3A1D" w:rsidRDefault="002E3A1D" w:rsidP="00A75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SCASI">
    <w:altName w:val="Times New Roman"/>
    <w:panose1 w:val="00000000000000000000"/>
    <w:charset w:val="00"/>
    <w:family w:val="roman"/>
    <w:notTrueType/>
    <w:pitch w:val="default"/>
  </w:font>
  <w:font w:name="AdvSCASBD">
    <w:altName w:val="Times New Roman"/>
    <w:panose1 w:val="00000000000000000000"/>
    <w:charset w:val="00"/>
    <w:family w:val="roman"/>
    <w:notTrueType/>
    <w:pitch w:val="default"/>
  </w:font>
  <w:font w:name="AdvSCAS">
    <w:altName w:val="Times New Roman"/>
    <w:panose1 w:val="00000000000000000000"/>
    <w:charset w:val="00"/>
    <w:family w:val="roman"/>
    <w:notTrueType/>
    <w:pitch w:val="default"/>
  </w:font>
  <w:font w:name="AdvOT51c1769e+fb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96B2C" w14:textId="77777777" w:rsidR="002E3A1D" w:rsidRDefault="002E3A1D" w:rsidP="00A75F6D">
      <w:r>
        <w:separator/>
      </w:r>
    </w:p>
  </w:footnote>
  <w:footnote w:type="continuationSeparator" w:id="0">
    <w:p w14:paraId="5C98C8DC" w14:textId="77777777" w:rsidR="002E3A1D" w:rsidRDefault="002E3A1D" w:rsidP="00A75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5787E"/>
    <w:multiLevelType w:val="hybridMultilevel"/>
    <w:tmpl w:val="E7009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62C3A"/>
    <w:multiLevelType w:val="hybridMultilevel"/>
    <w:tmpl w:val="B4BAE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C6D"/>
    <w:multiLevelType w:val="hybridMultilevel"/>
    <w:tmpl w:val="C580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A6A"/>
    <w:rsid w:val="00004414"/>
    <w:rsid w:val="00007EF2"/>
    <w:rsid w:val="000204F9"/>
    <w:rsid w:val="00022003"/>
    <w:rsid w:val="00025AB3"/>
    <w:rsid w:val="000263AA"/>
    <w:rsid w:val="00030FAD"/>
    <w:rsid w:val="000332A9"/>
    <w:rsid w:val="00033D18"/>
    <w:rsid w:val="00034BB2"/>
    <w:rsid w:val="0003570C"/>
    <w:rsid w:val="00035E9C"/>
    <w:rsid w:val="00040C9C"/>
    <w:rsid w:val="00047191"/>
    <w:rsid w:val="000607CC"/>
    <w:rsid w:val="00072474"/>
    <w:rsid w:val="00072FDD"/>
    <w:rsid w:val="00082C49"/>
    <w:rsid w:val="00082EEE"/>
    <w:rsid w:val="00083FA1"/>
    <w:rsid w:val="000A2617"/>
    <w:rsid w:val="000A7766"/>
    <w:rsid w:val="000B531B"/>
    <w:rsid w:val="000C660E"/>
    <w:rsid w:val="000D7C94"/>
    <w:rsid w:val="000E3F54"/>
    <w:rsid w:val="000E579F"/>
    <w:rsid w:val="000F264C"/>
    <w:rsid w:val="00104DB2"/>
    <w:rsid w:val="00110D79"/>
    <w:rsid w:val="00112D28"/>
    <w:rsid w:val="001139DE"/>
    <w:rsid w:val="001201D1"/>
    <w:rsid w:val="00122FEE"/>
    <w:rsid w:val="00152FBB"/>
    <w:rsid w:val="00166E65"/>
    <w:rsid w:val="00171F9F"/>
    <w:rsid w:val="00173F7D"/>
    <w:rsid w:val="001750AA"/>
    <w:rsid w:val="0019410A"/>
    <w:rsid w:val="00194771"/>
    <w:rsid w:val="00194BFD"/>
    <w:rsid w:val="001A0318"/>
    <w:rsid w:val="001A1E5F"/>
    <w:rsid w:val="001A3441"/>
    <w:rsid w:val="001B19ED"/>
    <w:rsid w:val="001B7619"/>
    <w:rsid w:val="001B7BE6"/>
    <w:rsid w:val="001C3079"/>
    <w:rsid w:val="001C7281"/>
    <w:rsid w:val="001D6CBA"/>
    <w:rsid w:val="001D7F5E"/>
    <w:rsid w:val="001E0567"/>
    <w:rsid w:val="001E0E37"/>
    <w:rsid w:val="002007FC"/>
    <w:rsid w:val="00207BD1"/>
    <w:rsid w:val="0021209D"/>
    <w:rsid w:val="00216A07"/>
    <w:rsid w:val="00220F7B"/>
    <w:rsid w:val="00226945"/>
    <w:rsid w:val="0023732C"/>
    <w:rsid w:val="002415DB"/>
    <w:rsid w:val="00242955"/>
    <w:rsid w:val="0024297C"/>
    <w:rsid w:val="0024642B"/>
    <w:rsid w:val="00252AC8"/>
    <w:rsid w:val="00254CB5"/>
    <w:rsid w:val="00257153"/>
    <w:rsid w:val="00261B88"/>
    <w:rsid w:val="0026234F"/>
    <w:rsid w:val="00267F3D"/>
    <w:rsid w:val="00275148"/>
    <w:rsid w:val="00275BBD"/>
    <w:rsid w:val="002768D1"/>
    <w:rsid w:val="00280EEB"/>
    <w:rsid w:val="0029178E"/>
    <w:rsid w:val="00291F21"/>
    <w:rsid w:val="00292B1A"/>
    <w:rsid w:val="002973CA"/>
    <w:rsid w:val="002B49A4"/>
    <w:rsid w:val="002B6C40"/>
    <w:rsid w:val="002C326A"/>
    <w:rsid w:val="002C381D"/>
    <w:rsid w:val="002C6FA5"/>
    <w:rsid w:val="002E3A1D"/>
    <w:rsid w:val="002E3A6B"/>
    <w:rsid w:val="002F4BEB"/>
    <w:rsid w:val="00300CD1"/>
    <w:rsid w:val="0030122D"/>
    <w:rsid w:val="0030164A"/>
    <w:rsid w:val="00305939"/>
    <w:rsid w:val="00311B27"/>
    <w:rsid w:val="00311D02"/>
    <w:rsid w:val="0031662B"/>
    <w:rsid w:val="0032682D"/>
    <w:rsid w:val="00331C2E"/>
    <w:rsid w:val="003366B5"/>
    <w:rsid w:val="00336FA3"/>
    <w:rsid w:val="00340201"/>
    <w:rsid w:val="0034667E"/>
    <w:rsid w:val="003509A0"/>
    <w:rsid w:val="00351281"/>
    <w:rsid w:val="00352C4E"/>
    <w:rsid w:val="00355A32"/>
    <w:rsid w:val="00360B68"/>
    <w:rsid w:val="00361D66"/>
    <w:rsid w:val="00364872"/>
    <w:rsid w:val="00370035"/>
    <w:rsid w:val="00380AB2"/>
    <w:rsid w:val="00382181"/>
    <w:rsid w:val="003A3CF9"/>
    <w:rsid w:val="003A58B5"/>
    <w:rsid w:val="003B2B15"/>
    <w:rsid w:val="003B6C84"/>
    <w:rsid w:val="003B7B27"/>
    <w:rsid w:val="003C3B80"/>
    <w:rsid w:val="003C4EA7"/>
    <w:rsid w:val="003C6751"/>
    <w:rsid w:val="003D5BB3"/>
    <w:rsid w:val="003F1E8B"/>
    <w:rsid w:val="003F54AC"/>
    <w:rsid w:val="00414645"/>
    <w:rsid w:val="00426798"/>
    <w:rsid w:val="00453CDF"/>
    <w:rsid w:val="004662C4"/>
    <w:rsid w:val="00466FA4"/>
    <w:rsid w:val="004903C2"/>
    <w:rsid w:val="004A71E6"/>
    <w:rsid w:val="004B3528"/>
    <w:rsid w:val="004C0AB7"/>
    <w:rsid w:val="004C4EB9"/>
    <w:rsid w:val="004C7453"/>
    <w:rsid w:val="004D49E7"/>
    <w:rsid w:val="004E37BD"/>
    <w:rsid w:val="004E3A4E"/>
    <w:rsid w:val="004E5BB0"/>
    <w:rsid w:val="004F151C"/>
    <w:rsid w:val="00501990"/>
    <w:rsid w:val="005047D7"/>
    <w:rsid w:val="0051617B"/>
    <w:rsid w:val="00516C41"/>
    <w:rsid w:val="00535F19"/>
    <w:rsid w:val="00540863"/>
    <w:rsid w:val="00545B26"/>
    <w:rsid w:val="00555CBE"/>
    <w:rsid w:val="005641C4"/>
    <w:rsid w:val="005666F1"/>
    <w:rsid w:val="00572863"/>
    <w:rsid w:val="00585680"/>
    <w:rsid w:val="00586D4F"/>
    <w:rsid w:val="00593501"/>
    <w:rsid w:val="00595FBF"/>
    <w:rsid w:val="005A10B4"/>
    <w:rsid w:val="005B3222"/>
    <w:rsid w:val="005B62F1"/>
    <w:rsid w:val="005B6ABA"/>
    <w:rsid w:val="005C2717"/>
    <w:rsid w:val="005D34C8"/>
    <w:rsid w:val="005D3632"/>
    <w:rsid w:val="005D6B1E"/>
    <w:rsid w:val="005E442D"/>
    <w:rsid w:val="005E7CD4"/>
    <w:rsid w:val="005F4448"/>
    <w:rsid w:val="005F6418"/>
    <w:rsid w:val="00607FAD"/>
    <w:rsid w:val="006111A8"/>
    <w:rsid w:val="00616F87"/>
    <w:rsid w:val="006214DE"/>
    <w:rsid w:val="006217AB"/>
    <w:rsid w:val="0062226B"/>
    <w:rsid w:val="00627E13"/>
    <w:rsid w:val="00631AAE"/>
    <w:rsid w:val="00633480"/>
    <w:rsid w:val="0063648B"/>
    <w:rsid w:val="00663FD4"/>
    <w:rsid w:val="0066797E"/>
    <w:rsid w:val="00677D77"/>
    <w:rsid w:val="00683528"/>
    <w:rsid w:val="00690A53"/>
    <w:rsid w:val="006A0B6C"/>
    <w:rsid w:val="006A1499"/>
    <w:rsid w:val="006A29E0"/>
    <w:rsid w:val="006A4BA4"/>
    <w:rsid w:val="006A4F5C"/>
    <w:rsid w:val="006B65AF"/>
    <w:rsid w:val="006C60BA"/>
    <w:rsid w:val="006D04B8"/>
    <w:rsid w:val="006D75C3"/>
    <w:rsid w:val="006E40F1"/>
    <w:rsid w:val="006E7F0D"/>
    <w:rsid w:val="006F3091"/>
    <w:rsid w:val="006F5809"/>
    <w:rsid w:val="006F7333"/>
    <w:rsid w:val="0071738F"/>
    <w:rsid w:val="00722EFA"/>
    <w:rsid w:val="00733726"/>
    <w:rsid w:val="007351FF"/>
    <w:rsid w:val="00742EA9"/>
    <w:rsid w:val="0074657B"/>
    <w:rsid w:val="00752AFE"/>
    <w:rsid w:val="007605C1"/>
    <w:rsid w:val="00770A2B"/>
    <w:rsid w:val="00783057"/>
    <w:rsid w:val="007923B0"/>
    <w:rsid w:val="007950D9"/>
    <w:rsid w:val="007A038C"/>
    <w:rsid w:val="007A4ED3"/>
    <w:rsid w:val="007D155F"/>
    <w:rsid w:val="007D7DAF"/>
    <w:rsid w:val="007E7F5B"/>
    <w:rsid w:val="0082361E"/>
    <w:rsid w:val="00840BB2"/>
    <w:rsid w:val="00844166"/>
    <w:rsid w:val="008522C7"/>
    <w:rsid w:val="00862A35"/>
    <w:rsid w:val="00875A44"/>
    <w:rsid w:val="00877D19"/>
    <w:rsid w:val="008810A0"/>
    <w:rsid w:val="00882515"/>
    <w:rsid w:val="00885384"/>
    <w:rsid w:val="00895918"/>
    <w:rsid w:val="008C4ED7"/>
    <w:rsid w:val="008D181C"/>
    <w:rsid w:val="008E08EC"/>
    <w:rsid w:val="008F100A"/>
    <w:rsid w:val="008F73AB"/>
    <w:rsid w:val="009121AB"/>
    <w:rsid w:val="00913FE9"/>
    <w:rsid w:val="0091622B"/>
    <w:rsid w:val="00917882"/>
    <w:rsid w:val="009207D4"/>
    <w:rsid w:val="00931962"/>
    <w:rsid w:val="00936F3A"/>
    <w:rsid w:val="009578F6"/>
    <w:rsid w:val="00961253"/>
    <w:rsid w:val="00967319"/>
    <w:rsid w:val="009706B7"/>
    <w:rsid w:val="00983A50"/>
    <w:rsid w:val="00984B81"/>
    <w:rsid w:val="009A162A"/>
    <w:rsid w:val="009A4C99"/>
    <w:rsid w:val="009A5A72"/>
    <w:rsid w:val="009B1335"/>
    <w:rsid w:val="009B2A69"/>
    <w:rsid w:val="009C7B84"/>
    <w:rsid w:val="009D1AA3"/>
    <w:rsid w:val="009D7CF5"/>
    <w:rsid w:val="009E15BF"/>
    <w:rsid w:val="009E22A2"/>
    <w:rsid w:val="00A01831"/>
    <w:rsid w:val="00A02B98"/>
    <w:rsid w:val="00A10658"/>
    <w:rsid w:val="00A20CFA"/>
    <w:rsid w:val="00A22B08"/>
    <w:rsid w:val="00A22E53"/>
    <w:rsid w:val="00A31F5D"/>
    <w:rsid w:val="00A35E6A"/>
    <w:rsid w:val="00A405B6"/>
    <w:rsid w:val="00A40AEC"/>
    <w:rsid w:val="00A425EE"/>
    <w:rsid w:val="00A658ED"/>
    <w:rsid w:val="00A668A7"/>
    <w:rsid w:val="00A75F6D"/>
    <w:rsid w:val="00A8017B"/>
    <w:rsid w:val="00A813FF"/>
    <w:rsid w:val="00A85F39"/>
    <w:rsid w:val="00A860FC"/>
    <w:rsid w:val="00A970E8"/>
    <w:rsid w:val="00AA3CE7"/>
    <w:rsid w:val="00AA4B46"/>
    <w:rsid w:val="00AA4E9B"/>
    <w:rsid w:val="00AB1915"/>
    <w:rsid w:val="00AB5F4F"/>
    <w:rsid w:val="00AC3474"/>
    <w:rsid w:val="00AD1F97"/>
    <w:rsid w:val="00AF30C1"/>
    <w:rsid w:val="00AF607C"/>
    <w:rsid w:val="00B042B0"/>
    <w:rsid w:val="00B17EE6"/>
    <w:rsid w:val="00B220CE"/>
    <w:rsid w:val="00B3565F"/>
    <w:rsid w:val="00B43FD9"/>
    <w:rsid w:val="00B55599"/>
    <w:rsid w:val="00B642BF"/>
    <w:rsid w:val="00B81EB4"/>
    <w:rsid w:val="00B83A6A"/>
    <w:rsid w:val="00B8617F"/>
    <w:rsid w:val="00BA6D46"/>
    <w:rsid w:val="00BC3421"/>
    <w:rsid w:val="00BC5022"/>
    <w:rsid w:val="00BD1FFF"/>
    <w:rsid w:val="00BE186C"/>
    <w:rsid w:val="00BE4125"/>
    <w:rsid w:val="00BE4B93"/>
    <w:rsid w:val="00BF2638"/>
    <w:rsid w:val="00BF5DD2"/>
    <w:rsid w:val="00C13E1A"/>
    <w:rsid w:val="00C23C1C"/>
    <w:rsid w:val="00C31A0A"/>
    <w:rsid w:val="00C34359"/>
    <w:rsid w:val="00C3484C"/>
    <w:rsid w:val="00C40FE1"/>
    <w:rsid w:val="00C413AE"/>
    <w:rsid w:val="00C46E09"/>
    <w:rsid w:val="00C52E2C"/>
    <w:rsid w:val="00C636B9"/>
    <w:rsid w:val="00C65A03"/>
    <w:rsid w:val="00C66167"/>
    <w:rsid w:val="00C71372"/>
    <w:rsid w:val="00C72CE2"/>
    <w:rsid w:val="00C7363C"/>
    <w:rsid w:val="00C773DD"/>
    <w:rsid w:val="00C7774A"/>
    <w:rsid w:val="00C87118"/>
    <w:rsid w:val="00CA49CE"/>
    <w:rsid w:val="00CA4B07"/>
    <w:rsid w:val="00CA55D9"/>
    <w:rsid w:val="00CB67D7"/>
    <w:rsid w:val="00CC2285"/>
    <w:rsid w:val="00CD0E53"/>
    <w:rsid w:val="00CD5872"/>
    <w:rsid w:val="00CD661D"/>
    <w:rsid w:val="00CD6BE4"/>
    <w:rsid w:val="00CE02DA"/>
    <w:rsid w:val="00CE0CEF"/>
    <w:rsid w:val="00CF0EBF"/>
    <w:rsid w:val="00CF263F"/>
    <w:rsid w:val="00CF442B"/>
    <w:rsid w:val="00D05EFA"/>
    <w:rsid w:val="00D13286"/>
    <w:rsid w:val="00D13C01"/>
    <w:rsid w:val="00D23B6E"/>
    <w:rsid w:val="00D34231"/>
    <w:rsid w:val="00D42D54"/>
    <w:rsid w:val="00D47ED9"/>
    <w:rsid w:val="00D55AD8"/>
    <w:rsid w:val="00D64693"/>
    <w:rsid w:val="00D65FE6"/>
    <w:rsid w:val="00D66E96"/>
    <w:rsid w:val="00D72D64"/>
    <w:rsid w:val="00D77512"/>
    <w:rsid w:val="00D82FC6"/>
    <w:rsid w:val="00D90195"/>
    <w:rsid w:val="00DA60A8"/>
    <w:rsid w:val="00DA6A7A"/>
    <w:rsid w:val="00DA6E1E"/>
    <w:rsid w:val="00DB350F"/>
    <w:rsid w:val="00DC5CD7"/>
    <w:rsid w:val="00DD0520"/>
    <w:rsid w:val="00DD0BC8"/>
    <w:rsid w:val="00DD59F7"/>
    <w:rsid w:val="00DD60B7"/>
    <w:rsid w:val="00DE1069"/>
    <w:rsid w:val="00DE1698"/>
    <w:rsid w:val="00DE3C32"/>
    <w:rsid w:val="00DE413A"/>
    <w:rsid w:val="00E0307C"/>
    <w:rsid w:val="00E10CF7"/>
    <w:rsid w:val="00E2499E"/>
    <w:rsid w:val="00E25F54"/>
    <w:rsid w:val="00E264A2"/>
    <w:rsid w:val="00E31D06"/>
    <w:rsid w:val="00E52B3E"/>
    <w:rsid w:val="00E62705"/>
    <w:rsid w:val="00E71E2B"/>
    <w:rsid w:val="00E73541"/>
    <w:rsid w:val="00E75F9C"/>
    <w:rsid w:val="00E80C90"/>
    <w:rsid w:val="00E81E59"/>
    <w:rsid w:val="00E82C4B"/>
    <w:rsid w:val="00E8778B"/>
    <w:rsid w:val="00E907D6"/>
    <w:rsid w:val="00E90D73"/>
    <w:rsid w:val="00E963D1"/>
    <w:rsid w:val="00EA20CC"/>
    <w:rsid w:val="00EA56BD"/>
    <w:rsid w:val="00EA6B3F"/>
    <w:rsid w:val="00EB0531"/>
    <w:rsid w:val="00EB6049"/>
    <w:rsid w:val="00EB75A6"/>
    <w:rsid w:val="00ED188E"/>
    <w:rsid w:val="00ED1AFE"/>
    <w:rsid w:val="00ED51FB"/>
    <w:rsid w:val="00ED6B6A"/>
    <w:rsid w:val="00EE0B70"/>
    <w:rsid w:val="00EE1591"/>
    <w:rsid w:val="00EF7A17"/>
    <w:rsid w:val="00F0622D"/>
    <w:rsid w:val="00F1073C"/>
    <w:rsid w:val="00F25A0C"/>
    <w:rsid w:val="00F26FEA"/>
    <w:rsid w:val="00F30F2E"/>
    <w:rsid w:val="00F349D4"/>
    <w:rsid w:val="00F34C7A"/>
    <w:rsid w:val="00F40982"/>
    <w:rsid w:val="00F503AC"/>
    <w:rsid w:val="00F5058E"/>
    <w:rsid w:val="00F50F68"/>
    <w:rsid w:val="00F54157"/>
    <w:rsid w:val="00F57554"/>
    <w:rsid w:val="00F579C0"/>
    <w:rsid w:val="00F6685B"/>
    <w:rsid w:val="00F839FB"/>
    <w:rsid w:val="00F96B3A"/>
    <w:rsid w:val="00FA13BC"/>
    <w:rsid w:val="00FA1976"/>
    <w:rsid w:val="00FB1276"/>
    <w:rsid w:val="00FB4D14"/>
    <w:rsid w:val="00FC117A"/>
    <w:rsid w:val="00FC3F29"/>
    <w:rsid w:val="00FC7E07"/>
    <w:rsid w:val="00FD1CE6"/>
    <w:rsid w:val="00FE085C"/>
    <w:rsid w:val="00FE5B09"/>
    <w:rsid w:val="00FE7164"/>
    <w:rsid w:val="00FF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4EC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A6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63F"/>
    <w:rPr>
      <w:color w:val="808080"/>
    </w:rPr>
  </w:style>
  <w:style w:type="paragraph" w:styleId="a4">
    <w:name w:val="List Paragraph"/>
    <w:basedOn w:val="a"/>
    <w:uiPriority w:val="34"/>
    <w:qFormat/>
    <w:rsid w:val="00A20C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C4E"/>
    <w:rPr>
      <w:rFonts w:ascii="Times New Roman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352C4E"/>
    <w:rPr>
      <w:rFonts w:ascii="Times New Roman" w:hAnsi="Times New Roman" w:cs="Times New Roman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466FA4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8">
    <w:name w:val="No Spacing"/>
    <w:uiPriority w:val="1"/>
    <w:qFormat/>
    <w:rsid w:val="00DA6E1E"/>
    <w:pPr>
      <w:widowControl w:val="0"/>
      <w:jc w:val="both"/>
    </w:pPr>
    <w:rPr>
      <w:kern w:val="2"/>
      <w:sz w:val="21"/>
      <w:szCs w:val="22"/>
    </w:rPr>
  </w:style>
  <w:style w:type="paragraph" w:styleId="a9">
    <w:name w:val="header"/>
    <w:basedOn w:val="a"/>
    <w:link w:val="aa"/>
    <w:uiPriority w:val="99"/>
    <w:unhideWhenUsed/>
    <w:rsid w:val="00A75F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A75F6D"/>
    <w:rPr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A75F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A75F6D"/>
    <w:rPr>
      <w:kern w:val="2"/>
      <w:sz w:val="18"/>
      <w:szCs w:val="18"/>
    </w:rPr>
  </w:style>
  <w:style w:type="table" w:styleId="5">
    <w:name w:val="Plain Table 5"/>
    <w:basedOn w:val="a1"/>
    <w:uiPriority w:val="45"/>
    <w:rsid w:val="006214DE"/>
    <w:rPr>
      <w:kern w:val="2"/>
      <w:sz w:val="21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d">
    <w:name w:val="annotation reference"/>
    <w:basedOn w:val="a0"/>
    <w:uiPriority w:val="99"/>
    <w:semiHidden/>
    <w:unhideWhenUsed/>
    <w:rsid w:val="00291F21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291F21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291F21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91F21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291F21"/>
    <w:rPr>
      <w:b/>
      <w:bCs/>
      <w:kern w:val="2"/>
      <w:sz w:val="21"/>
      <w:szCs w:val="22"/>
    </w:rPr>
  </w:style>
  <w:style w:type="character" w:customStyle="1" w:styleId="fontstyle01">
    <w:name w:val="fontstyle01"/>
    <w:basedOn w:val="a0"/>
    <w:rsid w:val="00A425EE"/>
    <w:rPr>
      <w:rFonts w:ascii="AdvSCASI" w:hAnsi="AdvSCASI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A425EE"/>
    <w:rPr>
      <w:rFonts w:ascii="AdvSCASBD" w:hAnsi="AdvSCASBD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0"/>
    <w:rsid w:val="00A425EE"/>
    <w:rPr>
      <w:rFonts w:ascii="AdvSCAS" w:hAnsi="AdvSCAS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41">
    <w:name w:val="fontstyle41"/>
    <w:basedOn w:val="a0"/>
    <w:rsid w:val="00585680"/>
    <w:rPr>
      <w:rFonts w:ascii="AdvOT51c1769e+fb" w:hAnsi="AdvOT51c1769e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af2">
    <w:name w:val="无"/>
    <w:rsid w:val="00FA1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8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researchgate.net/journal/2041-1723_Nature_Communication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25148-2F9B-4828-9FF7-9405589CC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Jtao Computer</Company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传玺</dc:creator>
  <cp:keywords/>
  <dc:description/>
  <cp:lastModifiedBy>James bang</cp:lastModifiedBy>
  <cp:revision>39</cp:revision>
  <dcterms:created xsi:type="dcterms:W3CDTF">2020-06-29T11:44:00Z</dcterms:created>
  <dcterms:modified xsi:type="dcterms:W3CDTF">2020-09-01T07:38:00Z</dcterms:modified>
</cp:coreProperties>
</file>