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169" w:rsidRPr="004B5D95" w:rsidRDefault="00617F85" w:rsidP="007465B2">
      <w:pPr>
        <w:spacing w:line="48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4B5D95">
        <w:rPr>
          <w:rFonts w:ascii="Times New Roman" w:hAnsi="Times New Roman" w:cs="Times New Roman"/>
          <w:b/>
          <w:bCs/>
          <w:noProof/>
          <w:sz w:val="28"/>
          <w:szCs w:val="28"/>
        </w:rPr>
        <w:t>Supplementary</w:t>
      </w:r>
      <w:r w:rsidR="00C17169" w:rsidRPr="004B5D95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Information</w:t>
      </w:r>
    </w:p>
    <w:p w:rsidR="004C5D89" w:rsidRPr="004B5D95" w:rsidRDefault="004C5D89" w:rsidP="004C5D89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bookmarkStart w:id="0" w:name="OLE_LINK104"/>
      <w:bookmarkStart w:id="1" w:name="OLE_LINK105"/>
      <w:bookmarkStart w:id="2" w:name="OLE_LINK149"/>
      <w:bookmarkStart w:id="3" w:name="OLE_LINK136"/>
      <w:bookmarkStart w:id="4" w:name="OLE_LINK137"/>
      <w:bookmarkStart w:id="5" w:name="OLE_LINK16"/>
      <w:r w:rsidRPr="004B5D95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Electrostatic-Induced </w:t>
      </w:r>
      <w:bookmarkStart w:id="6" w:name="OLE_LINK113"/>
      <w:bookmarkStart w:id="7" w:name="OLE_LINK114"/>
      <w:r w:rsidRPr="004B5D95">
        <w:rPr>
          <w:rFonts w:ascii="Times New Roman" w:hAnsi="Times New Roman" w:cs="Times New Roman"/>
          <w:b/>
          <w:bCs/>
          <w:noProof/>
          <w:sz w:val="28"/>
          <w:szCs w:val="28"/>
        </w:rPr>
        <w:t>Crystal-Rearrangement</w:t>
      </w:r>
      <w:bookmarkEnd w:id="6"/>
      <w:bookmarkEnd w:id="7"/>
      <w:r w:rsidRPr="004B5D95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of Benzoquinones Cathode for Large-Scale </w:t>
      </w:r>
      <w:bookmarkStart w:id="8" w:name="OLE_LINK138"/>
      <w:bookmarkStart w:id="9" w:name="OLE_LINK139"/>
      <w:r w:rsidRPr="004B5D95">
        <w:rPr>
          <w:rFonts w:ascii="Times New Roman" w:hAnsi="Times New Roman" w:cs="Times New Roman"/>
          <w:b/>
          <w:bCs/>
          <w:noProof/>
          <w:sz w:val="28"/>
          <w:szCs w:val="28"/>
        </w:rPr>
        <w:t>All-</w:t>
      </w:r>
      <w:r w:rsidR="00FC1807" w:rsidRPr="004B5D95">
        <w:rPr>
          <w:rFonts w:ascii="Times New Roman" w:hAnsi="Times New Roman" w:cs="Times New Roman"/>
          <w:b/>
          <w:bCs/>
          <w:noProof/>
          <w:sz w:val="28"/>
          <w:szCs w:val="28"/>
        </w:rPr>
        <w:t>O</w:t>
      </w:r>
      <w:r w:rsidRPr="004B5D95">
        <w:rPr>
          <w:rFonts w:ascii="Times New Roman" w:hAnsi="Times New Roman" w:cs="Times New Roman"/>
          <w:b/>
          <w:bCs/>
          <w:noProof/>
          <w:sz w:val="28"/>
          <w:szCs w:val="28"/>
        </w:rPr>
        <w:t>rganic</w:t>
      </w:r>
      <w:bookmarkEnd w:id="8"/>
      <w:bookmarkEnd w:id="9"/>
      <w:r w:rsidRPr="004B5D95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Aqueous Proton Batteries</w:t>
      </w:r>
      <w:bookmarkEnd w:id="0"/>
      <w:bookmarkEnd w:id="1"/>
      <w:bookmarkEnd w:id="2"/>
      <w:r w:rsidRPr="004B5D95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:rsidR="002C21CE" w:rsidRPr="004B5D95" w:rsidRDefault="002C21CE" w:rsidP="002C21CE">
      <w:pPr>
        <w:pStyle w:val="RSCB01ARTAbstract"/>
        <w:spacing w:after="0" w:line="480" w:lineRule="auto"/>
        <w:rPr>
          <w:rFonts w:ascii="Times New Roman" w:hAnsi="Times New Roman" w:cs="Times New Roman"/>
          <w:i/>
          <w:noProof w:val="0"/>
          <w:sz w:val="28"/>
          <w:szCs w:val="28"/>
          <w:lang w:val="en-US" w:eastAsia="ja-JP"/>
        </w:rPr>
      </w:pPr>
      <w:bookmarkStart w:id="10" w:name="_Hlk104016098"/>
      <w:bookmarkStart w:id="11" w:name="_Hlk120132011"/>
      <w:bookmarkEnd w:id="3"/>
      <w:bookmarkEnd w:id="4"/>
      <w:bookmarkEnd w:id="5"/>
      <w:proofErr w:type="spellStart"/>
      <w:r w:rsidRPr="004B5D95">
        <w:rPr>
          <w:rFonts w:ascii="Times New Roman" w:hAnsi="Times New Roman" w:cs="Times New Roman"/>
          <w:i/>
          <w:noProof w:val="0"/>
          <w:sz w:val="28"/>
          <w:szCs w:val="28"/>
          <w:lang w:val="en-US" w:eastAsia="ja-JP"/>
        </w:rPr>
        <w:t>Jianyong</w:t>
      </w:r>
      <w:proofErr w:type="spellEnd"/>
      <w:r w:rsidRPr="004B5D95">
        <w:rPr>
          <w:rFonts w:ascii="Times New Roman" w:hAnsi="Times New Roman" w:cs="Times New Roman"/>
          <w:i/>
          <w:noProof w:val="0"/>
          <w:sz w:val="28"/>
          <w:szCs w:val="28"/>
          <w:lang w:val="en-US" w:eastAsia="ja-JP"/>
        </w:rPr>
        <w:t xml:space="preserve"> Zhang</w:t>
      </w:r>
      <w:r w:rsidRPr="004B5D95">
        <w:rPr>
          <w:rFonts w:ascii="Times New Roman" w:hAnsi="Times New Roman" w:cs="Times New Roman"/>
          <w:i/>
          <w:noProof w:val="0"/>
          <w:sz w:val="28"/>
          <w:szCs w:val="28"/>
          <w:vertAlign w:val="superscript"/>
          <w:lang w:val="en-US" w:eastAsia="ja-JP"/>
        </w:rPr>
        <w:t>1</w:t>
      </w:r>
      <w:r w:rsidRPr="004B5D95">
        <w:rPr>
          <w:rFonts w:ascii="Times New Roman" w:hAnsi="Times New Roman" w:cs="Times New Roman"/>
          <w:i/>
          <w:noProof w:val="0"/>
          <w:sz w:val="28"/>
          <w:szCs w:val="28"/>
          <w:lang w:val="en-US" w:eastAsia="ja-JP"/>
        </w:rPr>
        <w:t xml:space="preserve">, </w:t>
      </w:r>
      <w:proofErr w:type="spellStart"/>
      <w:r w:rsidRPr="004B5D95">
        <w:rPr>
          <w:rFonts w:ascii="Times New Roman" w:hAnsi="Times New Roman" w:cs="Times New Roman"/>
          <w:i/>
          <w:noProof w:val="0"/>
          <w:sz w:val="28"/>
          <w:szCs w:val="28"/>
          <w:lang w:val="en-US" w:eastAsia="ja-JP"/>
        </w:rPr>
        <w:t>Jingyuan</w:t>
      </w:r>
      <w:proofErr w:type="spellEnd"/>
      <w:r w:rsidRPr="004B5D95">
        <w:rPr>
          <w:rFonts w:ascii="Times New Roman" w:hAnsi="Times New Roman" w:cs="Times New Roman"/>
          <w:i/>
          <w:noProof w:val="0"/>
          <w:sz w:val="28"/>
          <w:szCs w:val="28"/>
          <w:lang w:val="en-US" w:eastAsia="ja-JP"/>
        </w:rPr>
        <w:t xml:space="preserve"> Yu</w:t>
      </w:r>
      <w:r w:rsidRPr="004B5D95">
        <w:rPr>
          <w:rFonts w:ascii="Times New Roman" w:hAnsi="Times New Roman" w:cs="Times New Roman"/>
          <w:i/>
          <w:noProof w:val="0"/>
          <w:sz w:val="28"/>
          <w:szCs w:val="28"/>
          <w:vertAlign w:val="superscript"/>
          <w:lang w:val="en-US" w:eastAsia="zh-CN"/>
        </w:rPr>
        <w:t>1</w:t>
      </w:r>
      <w:r w:rsidRPr="004B5D95">
        <w:rPr>
          <w:rFonts w:ascii="Times New Roman" w:hAnsi="Times New Roman" w:cs="Times New Roman"/>
          <w:i/>
          <w:noProof w:val="0"/>
          <w:sz w:val="28"/>
          <w:szCs w:val="28"/>
          <w:lang w:val="en-US" w:eastAsia="zh-CN"/>
        </w:rPr>
        <w:t xml:space="preserve">, </w:t>
      </w:r>
      <w:proofErr w:type="spellStart"/>
      <w:r w:rsidRPr="004B5D95">
        <w:rPr>
          <w:rFonts w:ascii="Times New Roman" w:hAnsi="Times New Roman" w:cs="Times New Roman"/>
          <w:i/>
          <w:noProof w:val="0"/>
          <w:sz w:val="28"/>
          <w:szCs w:val="28"/>
          <w:lang w:val="en-US" w:eastAsia="ja-JP"/>
        </w:rPr>
        <w:t>Wenwei</w:t>
      </w:r>
      <w:proofErr w:type="spellEnd"/>
      <w:r w:rsidRPr="004B5D95">
        <w:rPr>
          <w:rFonts w:ascii="Times New Roman" w:hAnsi="Times New Roman" w:cs="Times New Roman"/>
          <w:i/>
          <w:noProof w:val="0"/>
          <w:sz w:val="28"/>
          <w:szCs w:val="28"/>
          <w:lang w:val="en-US" w:eastAsia="ja-JP"/>
        </w:rPr>
        <w:t xml:space="preserve"> Zhang</w:t>
      </w:r>
      <w:r w:rsidRPr="004B5D95">
        <w:rPr>
          <w:rFonts w:ascii="Times New Roman" w:hAnsi="Times New Roman" w:cs="Times New Roman"/>
          <w:i/>
          <w:noProof w:val="0"/>
          <w:sz w:val="28"/>
          <w:szCs w:val="28"/>
          <w:vertAlign w:val="superscript"/>
          <w:lang w:val="en-US" w:eastAsia="ja-JP"/>
        </w:rPr>
        <w:t>1</w:t>
      </w:r>
      <w:r w:rsidRPr="004B5D95">
        <w:rPr>
          <w:rFonts w:ascii="Times New Roman" w:hAnsi="Times New Roman" w:cs="Times New Roman"/>
          <w:i/>
          <w:noProof w:val="0"/>
          <w:sz w:val="28"/>
          <w:szCs w:val="28"/>
          <w:lang w:val="en-US" w:eastAsia="ja-JP"/>
        </w:rPr>
        <w:t xml:space="preserve">, Ahmed </w:t>
      </w:r>
      <w:proofErr w:type="spellStart"/>
      <w:r w:rsidRPr="004B5D95">
        <w:rPr>
          <w:rFonts w:ascii="Times New Roman" w:hAnsi="Times New Roman" w:cs="Times New Roman"/>
          <w:i/>
          <w:noProof w:val="0"/>
          <w:sz w:val="28"/>
          <w:szCs w:val="28"/>
          <w:lang w:val="en-US" w:eastAsia="ja-JP"/>
        </w:rPr>
        <w:t>Eissa</w:t>
      </w:r>
      <w:proofErr w:type="spellEnd"/>
      <w:r w:rsidRPr="004B5D95">
        <w:rPr>
          <w:rFonts w:ascii="Times New Roman" w:hAnsi="Times New Roman" w:cs="Times New Roman"/>
          <w:i/>
          <w:noProof w:val="0"/>
          <w:sz w:val="28"/>
          <w:szCs w:val="28"/>
          <w:lang w:val="en-US" w:eastAsia="ja-JP"/>
        </w:rPr>
        <w:t xml:space="preserve"> Abdelmaoula</w:t>
      </w:r>
      <w:r w:rsidRPr="004B5D95">
        <w:rPr>
          <w:rFonts w:ascii="Times New Roman" w:hAnsi="Times New Roman" w:cs="Times New Roman"/>
          <w:i/>
          <w:noProof w:val="0"/>
          <w:sz w:val="28"/>
          <w:szCs w:val="28"/>
          <w:vertAlign w:val="superscript"/>
          <w:lang w:val="en-US" w:eastAsia="ja-JP"/>
        </w:rPr>
        <w:t>5</w:t>
      </w:r>
      <w:r w:rsidRPr="004B5D95">
        <w:rPr>
          <w:rFonts w:ascii="Times New Roman" w:hAnsi="Times New Roman" w:cs="Times New Roman"/>
          <w:i/>
          <w:noProof w:val="0"/>
          <w:sz w:val="28"/>
          <w:szCs w:val="28"/>
          <w:lang w:val="en-US" w:eastAsia="ja-JP"/>
        </w:rPr>
        <w:t xml:space="preserve">, </w:t>
      </w:r>
      <w:proofErr w:type="spellStart"/>
      <w:r w:rsidRPr="004B5D95">
        <w:rPr>
          <w:rFonts w:ascii="Times New Roman" w:hAnsi="Times New Roman" w:cs="Times New Roman"/>
          <w:i/>
          <w:noProof w:val="0"/>
          <w:sz w:val="28"/>
          <w:szCs w:val="28"/>
          <w:lang w:val="en-US" w:eastAsia="ja-JP"/>
        </w:rPr>
        <w:t>Chunhua</w:t>
      </w:r>
      <w:proofErr w:type="spellEnd"/>
      <w:r w:rsidRPr="004B5D95">
        <w:rPr>
          <w:rFonts w:ascii="Times New Roman" w:hAnsi="Times New Roman" w:cs="Times New Roman"/>
          <w:i/>
          <w:noProof w:val="0"/>
          <w:sz w:val="28"/>
          <w:szCs w:val="28"/>
          <w:lang w:val="en-US" w:eastAsia="ja-JP"/>
        </w:rPr>
        <w:t xml:space="preserve"> Han</w:t>
      </w:r>
      <w:r w:rsidRPr="004B5D95">
        <w:rPr>
          <w:rFonts w:ascii="Times New Roman" w:hAnsi="Times New Roman" w:cs="Times New Roman"/>
          <w:i/>
          <w:noProof w:val="0"/>
          <w:sz w:val="28"/>
          <w:szCs w:val="28"/>
          <w:vertAlign w:val="superscript"/>
          <w:lang w:val="en-US" w:eastAsia="ja-JP"/>
        </w:rPr>
        <w:t>1</w:t>
      </w:r>
      <w:r w:rsidRPr="004B5D95">
        <w:rPr>
          <w:rFonts w:ascii="Times New Roman" w:hAnsi="Times New Roman" w:cs="Times New Roman"/>
          <w:i/>
          <w:noProof w:val="0"/>
          <w:sz w:val="28"/>
          <w:szCs w:val="28"/>
          <w:lang w:val="en-US" w:eastAsia="ja-JP"/>
        </w:rPr>
        <w:t xml:space="preserve">, </w:t>
      </w:r>
      <w:proofErr w:type="spellStart"/>
      <w:r w:rsidRPr="004B5D95">
        <w:rPr>
          <w:rFonts w:ascii="Times New Roman" w:hAnsi="Times New Roman" w:cs="Times New Roman"/>
          <w:i/>
          <w:noProof w:val="0"/>
          <w:sz w:val="28"/>
          <w:szCs w:val="28"/>
          <w:lang w:val="en-US" w:eastAsia="ja-JP"/>
        </w:rPr>
        <w:t>Zhenzhen</w:t>
      </w:r>
      <w:proofErr w:type="spellEnd"/>
      <w:r w:rsidRPr="004B5D95">
        <w:rPr>
          <w:rFonts w:ascii="Times New Roman" w:hAnsi="Times New Roman" w:cs="Times New Roman"/>
          <w:i/>
          <w:noProof w:val="0"/>
          <w:sz w:val="28"/>
          <w:szCs w:val="28"/>
          <w:lang w:val="en-US" w:eastAsia="ja-JP"/>
        </w:rPr>
        <w:t xml:space="preserve"> Dou</w:t>
      </w:r>
      <w:r w:rsidRPr="004B5D95">
        <w:rPr>
          <w:rFonts w:ascii="Times New Roman" w:hAnsi="Times New Roman" w:cs="Times New Roman"/>
          <w:i/>
          <w:noProof w:val="0"/>
          <w:sz w:val="28"/>
          <w:szCs w:val="28"/>
          <w:vertAlign w:val="superscript"/>
          <w:lang w:val="en-US" w:eastAsia="ja-JP"/>
        </w:rPr>
        <w:t>1*</w:t>
      </w:r>
      <w:r w:rsidRPr="004B5D95">
        <w:rPr>
          <w:rFonts w:ascii="Times New Roman" w:hAnsi="Times New Roman" w:cs="Times New Roman"/>
          <w:i/>
          <w:noProof w:val="0"/>
          <w:sz w:val="28"/>
          <w:szCs w:val="28"/>
          <w:lang w:val="en-US" w:eastAsia="ja-JP"/>
        </w:rPr>
        <w:t xml:space="preserve">, </w:t>
      </w:r>
      <w:r w:rsidRPr="004B5D95">
        <w:rPr>
          <w:rFonts w:ascii="Times New Roman" w:hAnsi="Times New Roman" w:cs="Times New Roman"/>
          <w:i/>
          <w:noProof w:val="0"/>
          <w:sz w:val="28"/>
          <w:szCs w:val="28"/>
          <w:lang w:val="en-US" w:eastAsia="zh-CN"/>
        </w:rPr>
        <w:t>Feng</w:t>
      </w:r>
      <w:r w:rsidRPr="004B5D95">
        <w:rPr>
          <w:rFonts w:ascii="Times New Roman" w:hAnsi="Times New Roman" w:cs="Times New Roman"/>
          <w:i/>
          <w:noProof w:val="0"/>
          <w:sz w:val="28"/>
          <w:szCs w:val="28"/>
          <w:lang w:val="en-US" w:eastAsia="ja-JP"/>
        </w:rPr>
        <w:t xml:space="preserve"> </w:t>
      </w:r>
      <w:r w:rsidRPr="004B5D95">
        <w:rPr>
          <w:rFonts w:ascii="Times New Roman" w:hAnsi="Times New Roman" w:cs="Times New Roman"/>
          <w:i/>
          <w:noProof w:val="0"/>
          <w:sz w:val="28"/>
          <w:szCs w:val="28"/>
          <w:lang w:val="en-US" w:eastAsia="zh-CN"/>
        </w:rPr>
        <w:t>Liang</w:t>
      </w:r>
      <w:r w:rsidRPr="004B5D95">
        <w:rPr>
          <w:rFonts w:ascii="Times New Roman" w:hAnsi="Times New Roman" w:cs="Times New Roman"/>
          <w:i/>
          <w:noProof w:val="0"/>
          <w:sz w:val="28"/>
          <w:szCs w:val="28"/>
          <w:vertAlign w:val="superscript"/>
          <w:lang w:val="en-US" w:eastAsia="ja-JP"/>
        </w:rPr>
        <w:t>2*</w:t>
      </w:r>
      <w:r w:rsidRPr="004B5D95">
        <w:rPr>
          <w:rFonts w:ascii="Times New Roman" w:hAnsi="Times New Roman" w:cs="Times New Roman"/>
          <w:i/>
          <w:noProof w:val="0"/>
          <w:sz w:val="28"/>
          <w:szCs w:val="28"/>
          <w:lang w:val="en-US" w:eastAsia="ja-JP"/>
        </w:rPr>
        <w:t xml:space="preserve"> and Lin Xu</w:t>
      </w:r>
      <w:r w:rsidRPr="004B5D95">
        <w:rPr>
          <w:rFonts w:ascii="Times New Roman" w:hAnsi="Times New Roman" w:cs="Times New Roman"/>
          <w:i/>
          <w:noProof w:val="0"/>
          <w:sz w:val="28"/>
          <w:szCs w:val="28"/>
          <w:vertAlign w:val="superscript"/>
          <w:lang w:val="en-US" w:eastAsia="ja-JP"/>
        </w:rPr>
        <w:t>1</w:t>
      </w:r>
      <w:proofErr w:type="gramStart"/>
      <w:r w:rsidRPr="004B5D95">
        <w:rPr>
          <w:rFonts w:ascii="Times New Roman" w:hAnsi="Times New Roman" w:cs="Times New Roman"/>
          <w:i/>
          <w:noProof w:val="0"/>
          <w:sz w:val="28"/>
          <w:szCs w:val="28"/>
          <w:vertAlign w:val="superscript"/>
          <w:lang w:val="en-US" w:eastAsia="zh-CN"/>
        </w:rPr>
        <w:t>,3,4,6</w:t>
      </w:r>
      <w:proofErr w:type="gramEnd"/>
      <w:r w:rsidRPr="004B5D95">
        <w:rPr>
          <w:rFonts w:ascii="Times New Roman" w:hAnsi="Times New Roman" w:cs="Times New Roman"/>
          <w:i/>
          <w:noProof w:val="0"/>
          <w:sz w:val="28"/>
          <w:szCs w:val="28"/>
          <w:vertAlign w:val="superscript"/>
          <w:lang w:val="en-US" w:eastAsia="ja-JP"/>
        </w:rPr>
        <w:t>*</w:t>
      </w:r>
    </w:p>
    <w:bookmarkEnd w:id="10"/>
    <w:p w:rsidR="002C21CE" w:rsidRPr="004B5D95" w:rsidRDefault="002C21CE" w:rsidP="002C21CE">
      <w:pPr>
        <w:pStyle w:val="maintex"/>
        <w:ind w:firstLineChars="0" w:firstLine="0"/>
        <w:rPr>
          <w:rFonts w:eastAsia="宋体"/>
          <w:sz w:val="28"/>
          <w:szCs w:val="28"/>
        </w:rPr>
      </w:pPr>
      <w:r w:rsidRPr="004B5D95">
        <w:rPr>
          <w:sz w:val="28"/>
          <w:szCs w:val="28"/>
        </w:rPr>
        <w:t xml:space="preserve">1. </w:t>
      </w:r>
      <w:r w:rsidRPr="004B5D95">
        <w:rPr>
          <w:rFonts w:eastAsia="宋体"/>
          <w:sz w:val="28"/>
          <w:szCs w:val="28"/>
        </w:rPr>
        <w:t>State Key Laboratory of Advanced Technology for Materials Synthesis and Processing, School of Materials Science and Engineering, Wuhan University of Technology, Wuhan 430070, China.</w:t>
      </w:r>
    </w:p>
    <w:p w:rsidR="002C21CE" w:rsidRPr="004B5D95" w:rsidRDefault="002C21CE" w:rsidP="002C21CE">
      <w:pPr>
        <w:rPr>
          <w:rStyle w:val="value"/>
          <w:rFonts w:ascii="Times New Roman" w:eastAsia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sz w:val="28"/>
          <w:szCs w:val="28"/>
        </w:rPr>
        <w:t xml:space="preserve">2. </w:t>
      </w:r>
      <w:r w:rsidRPr="004B5D95">
        <w:rPr>
          <w:rStyle w:val="value"/>
          <w:rFonts w:ascii="Times New Roman" w:hAnsi="Times New Roman" w:cs="Times New Roman"/>
          <w:sz w:val="28"/>
          <w:szCs w:val="28"/>
        </w:rPr>
        <w:t>The Faculty of Metallurgical and Energy Engineering, Kunming University of Science and Technology, Kunming 650093, China</w:t>
      </w:r>
      <w:r w:rsidRPr="004B5D95">
        <w:rPr>
          <w:rStyle w:val="value"/>
          <w:rFonts w:ascii="Times New Roman" w:eastAsia="宋体" w:hAnsi="Times New Roman" w:cs="Times New Roman"/>
          <w:sz w:val="28"/>
          <w:szCs w:val="28"/>
        </w:rPr>
        <w:t>.</w:t>
      </w:r>
    </w:p>
    <w:p w:rsidR="002C21CE" w:rsidRPr="004B5D95" w:rsidRDefault="002C21CE" w:rsidP="002C21CE">
      <w:pPr>
        <w:rPr>
          <w:rFonts w:ascii="Times New Roman" w:eastAsia="宋体" w:hAnsi="Times New Roman" w:cs="Times New Roman"/>
          <w:sz w:val="28"/>
          <w:szCs w:val="28"/>
        </w:rPr>
      </w:pPr>
      <w:r w:rsidRPr="004B5D95">
        <w:rPr>
          <w:rFonts w:ascii="Times New Roman" w:eastAsia="宋体" w:hAnsi="Times New Roman" w:cs="Times New Roman"/>
          <w:sz w:val="28"/>
          <w:szCs w:val="28"/>
        </w:rPr>
        <w:t xml:space="preserve">3. Hubei </w:t>
      </w:r>
      <w:proofErr w:type="spellStart"/>
      <w:r w:rsidRPr="004B5D95">
        <w:rPr>
          <w:rFonts w:ascii="Times New Roman" w:eastAsia="宋体" w:hAnsi="Times New Roman" w:cs="Times New Roman"/>
          <w:sz w:val="28"/>
          <w:szCs w:val="28"/>
        </w:rPr>
        <w:t>Longzhong</w:t>
      </w:r>
      <w:proofErr w:type="spellEnd"/>
      <w:r w:rsidRPr="004B5D95">
        <w:rPr>
          <w:rFonts w:ascii="Times New Roman" w:eastAsia="宋体" w:hAnsi="Times New Roman" w:cs="Times New Roman"/>
          <w:sz w:val="28"/>
          <w:szCs w:val="28"/>
        </w:rPr>
        <w:t xml:space="preserve"> Laboratory, Wuhan University of Technology (</w:t>
      </w:r>
      <w:proofErr w:type="spellStart"/>
      <w:r w:rsidRPr="004B5D95">
        <w:rPr>
          <w:rFonts w:ascii="Times New Roman" w:eastAsia="宋体" w:hAnsi="Times New Roman" w:cs="Times New Roman"/>
          <w:sz w:val="28"/>
          <w:szCs w:val="28"/>
        </w:rPr>
        <w:t>Xiangyang</w:t>
      </w:r>
      <w:proofErr w:type="spellEnd"/>
      <w:r w:rsidRPr="004B5D95">
        <w:rPr>
          <w:rFonts w:ascii="Times New Roman" w:eastAsia="宋体" w:hAnsi="Times New Roman" w:cs="Times New Roman"/>
          <w:sz w:val="28"/>
          <w:szCs w:val="28"/>
        </w:rPr>
        <w:t xml:space="preserve"> Demonstration Zone), </w:t>
      </w:r>
      <w:proofErr w:type="spellStart"/>
      <w:r w:rsidRPr="004B5D95">
        <w:rPr>
          <w:rFonts w:ascii="Times New Roman" w:eastAsia="宋体" w:hAnsi="Times New Roman" w:cs="Times New Roman"/>
          <w:sz w:val="28"/>
          <w:szCs w:val="28"/>
        </w:rPr>
        <w:t>Xiangyang</w:t>
      </w:r>
      <w:proofErr w:type="spellEnd"/>
      <w:r w:rsidRPr="004B5D95">
        <w:rPr>
          <w:rFonts w:ascii="Times New Roman" w:eastAsia="宋体" w:hAnsi="Times New Roman" w:cs="Times New Roman"/>
          <w:sz w:val="28"/>
          <w:szCs w:val="28"/>
        </w:rPr>
        <w:t xml:space="preserve"> 441000, China.</w:t>
      </w:r>
    </w:p>
    <w:p w:rsidR="002C21CE" w:rsidRPr="004B5D95" w:rsidRDefault="002C21CE" w:rsidP="002C21CE">
      <w:pPr>
        <w:rPr>
          <w:rFonts w:ascii="Times New Roman" w:eastAsia="宋体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sz w:val="28"/>
          <w:szCs w:val="28"/>
        </w:rPr>
        <w:t xml:space="preserve">4. </w:t>
      </w:r>
      <w:r w:rsidRPr="004B5D95">
        <w:rPr>
          <w:rFonts w:ascii="Times New Roman" w:eastAsia="宋体" w:hAnsi="Times New Roman" w:cs="Times New Roman"/>
          <w:sz w:val="28"/>
          <w:szCs w:val="28"/>
        </w:rPr>
        <w:t xml:space="preserve">Hainan Institute, Wuhan University of Technology, </w:t>
      </w:r>
      <w:proofErr w:type="spellStart"/>
      <w:r w:rsidRPr="004B5D95">
        <w:rPr>
          <w:rFonts w:ascii="Times New Roman" w:eastAsia="宋体" w:hAnsi="Times New Roman" w:cs="Times New Roman"/>
          <w:sz w:val="28"/>
          <w:szCs w:val="28"/>
        </w:rPr>
        <w:t>Sanya</w:t>
      </w:r>
      <w:proofErr w:type="spellEnd"/>
      <w:r w:rsidRPr="004B5D95">
        <w:rPr>
          <w:rFonts w:ascii="Times New Roman" w:eastAsia="宋体" w:hAnsi="Times New Roman" w:cs="Times New Roman"/>
          <w:sz w:val="28"/>
          <w:szCs w:val="28"/>
        </w:rPr>
        <w:t xml:space="preserve"> 572000, China.</w:t>
      </w:r>
    </w:p>
    <w:p w:rsidR="002C21CE" w:rsidRPr="004B5D95" w:rsidRDefault="002C21CE" w:rsidP="002C21CE">
      <w:pPr>
        <w:rPr>
          <w:rStyle w:val="value"/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sz w:val="28"/>
          <w:szCs w:val="28"/>
        </w:rPr>
        <w:t xml:space="preserve">5. </w:t>
      </w:r>
      <w:r w:rsidRPr="004B5D95">
        <w:rPr>
          <w:rFonts w:ascii="Times New Roman" w:eastAsia="宋体" w:hAnsi="Times New Roman" w:cs="Times New Roman"/>
          <w:sz w:val="28"/>
          <w:szCs w:val="28"/>
        </w:rPr>
        <w:t>Mining and Metallurgical</w:t>
      </w:r>
      <w:r w:rsidR="004161B9" w:rsidRPr="004B5D95">
        <w:rPr>
          <w:rFonts w:ascii="Times New Roman" w:eastAsia="宋体" w:hAnsi="Times New Roman" w:cs="Times New Roman"/>
          <w:sz w:val="28"/>
          <w:szCs w:val="28"/>
        </w:rPr>
        <w:t xml:space="preserve"> </w:t>
      </w:r>
      <w:r w:rsidRPr="004B5D95">
        <w:rPr>
          <w:rFonts w:ascii="Times New Roman" w:eastAsia="宋体" w:hAnsi="Times New Roman" w:cs="Times New Roman"/>
          <w:sz w:val="28"/>
          <w:szCs w:val="28"/>
        </w:rPr>
        <w:t>Department, Faculty of En</w:t>
      </w:r>
      <w:r w:rsidR="004161B9" w:rsidRPr="004B5D95">
        <w:rPr>
          <w:rFonts w:ascii="Times New Roman" w:eastAsia="宋体" w:hAnsi="Times New Roman" w:cs="Times New Roman"/>
          <w:sz w:val="28"/>
          <w:szCs w:val="28"/>
        </w:rPr>
        <w:t>gineering, Al-</w:t>
      </w:r>
      <w:proofErr w:type="spellStart"/>
      <w:r w:rsidR="004161B9" w:rsidRPr="004B5D95">
        <w:rPr>
          <w:rFonts w:ascii="Times New Roman" w:eastAsia="宋体" w:hAnsi="Times New Roman" w:cs="Times New Roman"/>
          <w:sz w:val="28"/>
          <w:szCs w:val="28"/>
        </w:rPr>
        <w:t>Azhar</w:t>
      </w:r>
      <w:proofErr w:type="spellEnd"/>
      <w:r w:rsidR="004161B9" w:rsidRPr="004B5D95">
        <w:rPr>
          <w:rFonts w:ascii="Times New Roman" w:eastAsia="宋体" w:hAnsi="Times New Roman" w:cs="Times New Roman"/>
          <w:sz w:val="28"/>
          <w:szCs w:val="28"/>
        </w:rPr>
        <w:t xml:space="preserve"> University,</w:t>
      </w:r>
      <w:r w:rsidRPr="004B5D95">
        <w:rPr>
          <w:rFonts w:ascii="Times New Roman" w:eastAsia="宋体" w:hAnsi="Times New Roman" w:cs="Times New Roman"/>
          <w:sz w:val="28"/>
          <w:szCs w:val="28"/>
        </w:rPr>
        <w:t xml:space="preserve"> Cairo 11884, Egypt.</w:t>
      </w:r>
    </w:p>
    <w:p w:rsidR="002C21CE" w:rsidRPr="004B5D95" w:rsidRDefault="002C21CE" w:rsidP="002C21CE">
      <w:pPr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eastAsia="宋体" w:hAnsi="Times New Roman" w:cs="Times New Roman"/>
          <w:sz w:val="28"/>
          <w:szCs w:val="28"/>
        </w:rPr>
        <w:t xml:space="preserve">6. </w:t>
      </w:r>
      <w:proofErr w:type="spellStart"/>
      <w:r w:rsidRPr="004B5D95">
        <w:rPr>
          <w:rFonts w:ascii="Times New Roman" w:eastAsia="宋体" w:hAnsi="Times New Roman" w:cs="Times New Roman"/>
          <w:sz w:val="28"/>
          <w:szCs w:val="28"/>
        </w:rPr>
        <w:t>Zhongyu</w:t>
      </w:r>
      <w:proofErr w:type="spellEnd"/>
      <w:r w:rsidRPr="004B5D95">
        <w:rPr>
          <w:rFonts w:ascii="Times New Roman" w:eastAsia="宋体" w:hAnsi="Times New Roman" w:cs="Times New Roman"/>
          <w:sz w:val="28"/>
          <w:szCs w:val="28"/>
        </w:rPr>
        <w:t xml:space="preserve"> </w:t>
      </w:r>
      <w:proofErr w:type="spellStart"/>
      <w:r w:rsidRPr="004B5D95">
        <w:rPr>
          <w:rFonts w:ascii="Times New Roman" w:eastAsia="宋体" w:hAnsi="Times New Roman" w:cs="Times New Roman"/>
          <w:sz w:val="28"/>
          <w:szCs w:val="28"/>
        </w:rPr>
        <w:t>Feima</w:t>
      </w:r>
      <w:proofErr w:type="spellEnd"/>
      <w:r w:rsidRPr="004B5D95">
        <w:rPr>
          <w:rFonts w:ascii="Times New Roman" w:eastAsia="宋体" w:hAnsi="Times New Roman" w:cs="Times New Roman"/>
          <w:sz w:val="28"/>
          <w:szCs w:val="28"/>
        </w:rPr>
        <w:t xml:space="preserve"> New Material Technology Innovation Center (Zhengzhou) Co., Ltd., Zhengzhou 450001, China.</w:t>
      </w:r>
    </w:p>
    <w:p w:rsidR="004B7906" w:rsidRPr="004B5D95" w:rsidRDefault="00DA5A32" w:rsidP="003B72FC">
      <w:pPr>
        <w:pStyle w:val="maintex"/>
        <w:ind w:firstLineChars="0" w:firstLine="0"/>
        <w:rPr>
          <w:sz w:val="28"/>
          <w:szCs w:val="28"/>
        </w:rPr>
      </w:pPr>
      <w:r w:rsidRPr="004B5D95">
        <w:rPr>
          <w:sz w:val="28"/>
          <w:szCs w:val="28"/>
        </w:rPr>
        <w:t xml:space="preserve">*Corresponding Author: </w:t>
      </w:r>
      <w:r w:rsidR="002C21CE" w:rsidRPr="004B5D95">
        <w:rPr>
          <w:sz w:val="28"/>
          <w:szCs w:val="28"/>
        </w:rPr>
        <w:t xml:space="preserve">E-mail: </w:t>
      </w:r>
      <w:hyperlink r:id="rId6" w:history="1">
        <w:r w:rsidR="002C21CE" w:rsidRPr="004B5D95">
          <w:rPr>
            <w:rFonts w:eastAsia="宋体"/>
            <w:kern w:val="2"/>
            <w:sz w:val="28"/>
            <w:szCs w:val="28"/>
            <w:lang w:eastAsia="zh-CN"/>
          </w:rPr>
          <w:t>linxu@whut.edu.cn</w:t>
        </w:r>
      </w:hyperlink>
      <w:bookmarkEnd w:id="11"/>
      <w:r w:rsidRPr="004B5D95">
        <w:rPr>
          <w:rFonts w:eastAsia="宋体"/>
          <w:kern w:val="2"/>
          <w:sz w:val="28"/>
          <w:szCs w:val="28"/>
          <w:lang w:eastAsia="zh-CN"/>
        </w:rPr>
        <w:t xml:space="preserve"> </w:t>
      </w:r>
      <w:r w:rsidRPr="004B5D95">
        <w:rPr>
          <w:rFonts w:eastAsia="宋体"/>
          <w:kern w:val="2"/>
          <w:sz w:val="28"/>
          <w:szCs w:val="28"/>
        </w:rPr>
        <w:t>(L. Xu)</w:t>
      </w:r>
      <w:r w:rsidR="002C21CE" w:rsidRPr="004B5D95">
        <w:rPr>
          <w:rFonts w:eastAsia="宋体"/>
          <w:kern w:val="2"/>
          <w:sz w:val="28"/>
          <w:szCs w:val="28"/>
          <w:lang w:eastAsia="zh-CN"/>
        </w:rPr>
        <w:t>;</w:t>
      </w:r>
      <w:r w:rsidRPr="004B5D95">
        <w:rPr>
          <w:rFonts w:eastAsia="宋体"/>
          <w:kern w:val="2"/>
          <w:sz w:val="28"/>
          <w:szCs w:val="28"/>
          <w:lang w:eastAsia="zh-CN"/>
        </w:rPr>
        <w:t xml:space="preserve"> </w:t>
      </w:r>
      <w:hyperlink r:id="rId7" w:history="1">
        <w:r w:rsidR="002C21CE" w:rsidRPr="004B5D95">
          <w:rPr>
            <w:rStyle w:val="a9"/>
            <w:color w:val="auto"/>
            <w:sz w:val="28"/>
            <w:szCs w:val="28"/>
          </w:rPr>
          <w:t>liangfeng@kust.edu.cn</w:t>
        </w:r>
      </w:hyperlink>
      <w:r w:rsidRPr="004B5D95">
        <w:rPr>
          <w:rStyle w:val="a9"/>
          <w:color w:val="auto"/>
          <w:sz w:val="28"/>
          <w:szCs w:val="28"/>
        </w:rPr>
        <w:t xml:space="preserve"> (F. Liang)</w:t>
      </w:r>
      <w:r w:rsidR="002C21CE" w:rsidRPr="004B5D95">
        <w:rPr>
          <w:rStyle w:val="a9"/>
          <w:color w:val="auto"/>
          <w:sz w:val="28"/>
          <w:szCs w:val="28"/>
        </w:rPr>
        <w:t>;</w:t>
      </w:r>
      <w:r w:rsidRPr="004B5D95">
        <w:rPr>
          <w:rStyle w:val="a9"/>
          <w:color w:val="auto"/>
          <w:sz w:val="28"/>
          <w:szCs w:val="28"/>
        </w:rPr>
        <w:t xml:space="preserve"> </w:t>
      </w:r>
      <w:hyperlink r:id="rId8" w:history="1">
        <w:r w:rsidRPr="004B5D95">
          <w:rPr>
            <w:rStyle w:val="a9"/>
            <w:color w:val="auto"/>
            <w:sz w:val="28"/>
            <w:szCs w:val="28"/>
          </w:rPr>
          <w:t>dzz0881@whut.edu.cn</w:t>
        </w:r>
      </w:hyperlink>
      <w:r w:rsidRPr="004B5D95">
        <w:rPr>
          <w:sz w:val="28"/>
          <w:szCs w:val="28"/>
        </w:rPr>
        <w:t xml:space="preserve"> (Z. D</w:t>
      </w:r>
      <w:r w:rsidR="007973BE" w:rsidRPr="004B5D95">
        <w:rPr>
          <w:sz w:val="28"/>
          <w:szCs w:val="28"/>
        </w:rPr>
        <w:t>ou</w:t>
      </w:r>
      <w:r w:rsidRPr="004B5D95">
        <w:rPr>
          <w:sz w:val="28"/>
          <w:szCs w:val="28"/>
        </w:rPr>
        <w:t>)</w:t>
      </w:r>
      <w:r w:rsidR="004B7906" w:rsidRPr="004B5D95">
        <w:rPr>
          <w:sz w:val="28"/>
          <w:szCs w:val="28"/>
        </w:rPr>
        <w:br w:type="page"/>
      </w:r>
    </w:p>
    <w:p w:rsidR="00BC3FFA" w:rsidRPr="004B5D95" w:rsidRDefault="00BC3FFA" w:rsidP="004B7906">
      <w:pPr>
        <w:pStyle w:val="maintex"/>
        <w:spacing w:line="480" w:lineRule="auto"/>
        <w:ind w:firstLineChars="0" w:firstLine="0"/>
        <w:rPr>
          <w:b/>
          <w:sz w:val="28"/>
          <w:szCs w:val="28"/>
        </w:rPr>
      </w:pPr>
      <w:r w:rsidRPr="004B5D95">
        <w:rPr>
          <w:b/>
          <w:sz w:val="28"/>
          <w:szCs w:val="28"/>
        </w:rPr>
        <w:lastRenderedPageBreak/>
        <w:t>Experimental section</w:t>
      </w:r>
    </w:p>
    <w:p w:rsidR="00BC3FFA" w:rsidRPr="004B5D95" w:rsidRDefault="00BC3FFA" w:rsidP="00E256E1">
      <w:pPr>
        <w:pStyle w:val="maintex"/>
        <w:spacing w:line="480" w:lineRule="auto"/>
        <w:ind w:firstLineChars="0" w:firstLine="0"/>
        <w:rPr>
          <w:sz w:val="28"/>
          <w:szCs w:val="28"/>
        </w:rPr>
      </w:pPr>
      <w:r w:rsidRPr="004B5D95">
        <w:rPr>
          <w:b/>
          <w:sz w:val="28"/>
          <w:szCs w:val="28"/>
        </w:rPr>
        <w:t xml:space="preserve">Materials </w:t>
      </w:r>
      <w:r w:rsidR="00542507" w:rsidRPr="004B5D95">
        <w:rPr>
          <w:b/>
          <w:sz w:val="28"/>
          <w:szCs w:val="28"/>
        </w:rPr>
        <w:t>preparation</w:t>
      </w:r>
      <w:r w:rsidR="00E256E1" w:rsidRPr="004B5D95">
        <w:rPr>
          <w:b/>
          <w:sz w:val="28"/>
          <w:szCs w:val="28"/>
        </w:rPr>
        <w:t xml:space="preserve">: </w:t>
      </w:r>
      <w:r w:rsidRPr="004B5D95">
        <w:rPr>
          <w:sz w:val="28"/>
          <w:szCs w:val="28"/>
        </w:rPr>
        <w:t>The following materials are commercially available: BQ (Sigma-Aldrich),</w:t>
      </w:r>
      <w:r w:rsidR="00FF17BC" w:rsidRPr="004B5D95">
        <w:rPr>
          <w:sz w:val="28"/>
          <w:szCs w:val="28"/>
        </w:rPr>
        <w:t xml:space="preserve"> 2ClAQ (Sigma-Aldrich),</w:t>
      </w:r>
      <w:r w:rsidRPr="004B5D95">
        <w:rPr>
          <w:sz w:val="28"/>
          <w:szCs w:val="28"/>
        </w:rPr>
        <w:t xml:space="preserve"> H</w:t>
      </w:r>
      <w:r w:rsidRPr="004B5D95">
        <w:rPr>
          <w:sz w:val="28"/>
          <w:szCs w:val="28"/>
          <w:vertAlign w:val="subscript"/>
        </w:rPr>
        <w:t>2</w:t>
      </w:r>
      <w:r w:rsidRPr="004B5D95">
        <w:rPr>
          <w:sz w:val="28"/>
          <w:szCs w:val="28"/>
        </w:rPr>
        <w:t>SO</w:t>
      </w:r>
      <w:r w:rsidRPr="004B5D95">
        <w:rPr>
          <w:sz w:val="28"/>
          <w:szCs w:val="28"/>
          <w:vertAlign w:val="subscript"/>
        </w:rPr>
        <w:t>4</w:t>
      </w:r>
      <w:r w:rsidRPr="004B5D95">
        <w:rPr>
          <w:sz w:val="28"/>
          <w:szCs w:val="28"/>
        </w:rPr>
        <w:t xml:space="preserve"> (Macklin), </w:t>
      </w:r>
      <w:r w:rsidR="004B5D95">
        <w:rPr>
          <w:sz w:val="28"/>
          <w:szCs w:val="28"/>
        </w:rPr>
        <w:t xml:space="preserve">and </w:t>
      </w:r>
      <w:r w:rsidRPr="004B5D95">
        <w:rPr>
          <w:sz w:val="28"/>
          <w:szCs w:val="28"/>
        </w:rPr>
        <w:t>CDD (c</w:t>
      </w:r>
      <w:r w:rsidR="00981A2A" w:rsidRPr="004B5D95">
        <w:rPr>
          <w:sz w:val="28"/>
          <w:szCs w:val="28"/>
        </w:rPr>
        <w:t>reated</w:t>
      </w:r>
      <w:r w:rsidRPr="004B5D95">
        <w:rPr>
          <w:sz w:val="28"/>
          <w:szCs w:val="28"/>
        </w:rPr>
        <w:t xml:space="preserve"> defective</w:t>
      </w:r>
      <w:r w:rsidR="00981A2A" w:rsidRPr="004B5D95">
        <w:rPr>
          <w:sz w:val="28"/>
          <w:szCs w:val="28"/>
        </w:rPr>
        <w:t>-</w:t>
      </w:r>
      <w:r w:rsidRPr="004B5D95">
        <w:rPr>
          <w:sz w:val="28"/>
          <w:szCs w:val="28"/>
        </w:rPr>
        <w:t>deficiency)</w:t>
      </w:r>
      <w:r w:rsidR="00981A2A" w:rsidRPr="004B5D95">
        <w:rPr>
          <w:sz w:val="28"/>
          <w:szCs w:val="28"/>
        </w:rPr>
        <w:t xml:space="preserve"> </w:t>
      </w:r>
      <w:r w:rsidRPr="004B5D95">
        <w:rPr>
          <w:sz w:val="28"/>
          <w:szCs w:val="28"/>
        </w:rPr>
        <w:t>carbon cloth (</w:t>
      </w:r>
      <w:proofErr w:type="spellStart"/>
      <w:r w:rsidRPr="004B5D95">
        <w:rPr>
          <w:sz w:val="28"/>
          <w:szCs w:val="28"/>
        </w:rPr>
        <w:t>Taobao</w:t>
      </w:r>
      <w:proofErr w:type="spellEnd"/>
      <w:r w:rsidRPr="004B5D95">
        <w:rPr>
          <w:sz w:val="28"/>
          <w:szCs w:val="28"/>
        </w:rPr>
        <w:t xml:space="preserve">). </w:t>
      </w:r>
      <w:proofErr w:type="spellStart"/>
      <w:r w:rsidRPr="004B5D95">
        <w:rPr>
          <w:sz w:val="28"/>
          <w:szCs w:val="28"/>
        </w:rPr>
        <w:t>Polyvinylidene</w:t>
      </w:r>
      <w:proofErr w:type="spellEnd"/>
      <w:r w:rsidRPr="004B5D95">
        <w:rPr>
          <w:sz w:val="28"/>
          <w:szCs w:val="28"/>
        </w:rPr>
        <w:t xml:space="preserve"> fluoride (PVDF) was purchased from Guangdong </w:t>
      </w:r>
      <w:proofErr w:type="spellStart"/>
      <w:r w:rsidRPr="004B5D95">
        <w:rPr>
          <w:sz w:val="28"/>
          <w:szCs w:val="28"/>
        </w:rPr>
        <w:t>Canrd</w:t>
      </w:r>
      <w:proofErr w:type="spellEnd"/>
      <w:r w:rsidRPr="004B5D95">
        <w:rPr>
          <w:sz w:val="28"/>
          <w:szCs w:val="28"/>
        </w:rPr>
        <w:t xml:space="preserve"> New Energy Technology Co Ltd. </w:t>
      </w:r>
      <w:r w:rsidR="00786328" w:rsidRPr="004B5D95">
        <w:rPr>
          <w:rFonts w:eastAsiaTheme="minorEastAsia"/>
          <w:sz w:val="28"/>
          <w:szCs w:val="28"/>
          <w:lang w:eastAsia="zh-CN"/>
        </w:rPr>
        <w:t>E</w:t>
      </w:r>
      <w:r w:rsidRPr="004B5D95">
        <w:rPr>
          <w:sz w:val="28"/>
          <w:szCs w:val="28"/>
        </w:rPr>
        <w:t xml:space="preserve">thylene glycol (≥ 99.5 %, </w:t>
      </w:r>
      <w:proofErr w:type="spellStart"/>
      <w:r w:rsidRPr="004B5D95">
        <w:rPr>
          <w:sz w:val="28"/>
          <w:szCs w:val="28"/>
        </w:rPr>
        <w:t>Ar</w:t>
      </w:r>
      <w:proofErr w:type="spellEnd"/>
      <w:r w:rsidRPr="004B5D95">
        <w:rPr>
          <w:sz w:val="28"/>
          <w:szCs w:val="28"/>
        </w:rPr>
        <w:t xml:space="preserve">) was purchased from </w:t>
      </w:r>
      <w:proofErr w:type="spellStart"/>
      <w:r w:rsidRPr="004B5D95">
        <w:rPr>
          <w:sz w:val="28"/>
          <w:szCs w:val="28"/>
        </w:rPr>
        <w:t>Sinopharm</w:t>
      </w:r>
      <w:proofErr w:type="spellEnd"/>
      <w:r w:rsidRPr="004B5D95">
        <w:rPr>
          <w:sz w:val="28"/>
          <w:szCs w:val="28"/>
        </w:rPr>
        <w:t xml:space="preserve"> Chemical Reagent Co Ltd. All of the reagents were </w:t>
      </w:r>
      <w:r w:rsidR="004B5D95">
        <w:rPr>
          <w:sz w:val="28"/>
          <w:szCs w:val="28"/>
        </w:rPr>
        <w:t>used directly</w:t>
      </w:r>
      <w:r w:rsidRPr="004B5D95">
        <w:rPr>
          <w:sz w:val="28"/>
          <w:szCs w:val="28"/>
        </w:rPr>
        <w:t xml:space="preserve"> without further purification. </w:t>
      </w:r>
    </w:p>
    <w:p w:rsidR="00B001FD" w:rsidRPr="004B5D95" w:rsidRDefault="00B001FD" w:rsidP="00577D72">
      <w:pPr>
        <w:spacing w:after="120"/>
        <w:rPr>
          <w:rFonts w:ascii="Times New Roman" w:hAnsi="Times New Roman" w:cs="Times New Roman"/>
          <w:bCs/>
          <w:sz w:val="28"/>
          <w:szCs w:val="28"/>
        </w:rPr>
      </w:pPr>
      <w:r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PANI synthesis:</w:t>
      </w:r>
      <w:r w:rsidR="00915226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 </w:t>
      </w:r>
      <w:r w:rsidR="0003776F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One dissolves</w:t>
      </w:r>
      <w:r w:rsidR="00915226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 0.5 mL of aniline in 500 mL of 1 M sulfuric acid</w:t>
      </w:r>
      <w:r w:rsidR="00577D72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 (The solubility of PANI in NMP is 0.25 grams per milliliter)</w:t>
      </w:r>
      <w:r w:rsidR="00915226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. Stir the mixture for 5 minutes. Subsequently, slowly add 3 g of ammonium persulfate. Then, stir the resulting solution for 6 hours. After that, filtration is carried out to obtain the residue. Wash the precipitate six times.</w:t>
      </w:r>
      <w:r w:rsidR="00915226" w:rsidRPr="004B5D95">
        <w:rPr>
          <w:rFonts w:ascii="Times New Roman" w:hAnsi="Times New Roman" w:cs="Times New Roman"/>
          <w:sz w:val="28"/>
          <w:szCs w:val="28"/>
        </w:rPr>
        <w:t xml:space="preserve"> Finally, dry the washed precipitate at 60 degrees Celsius overnight</w:t>
      </w:r>
      <w:r w:rsidR="000D2D96" w:rsidRPr="004B5D95">
        <w:rPr>
          <w:rFonts w:ascii="Times New Roman" w:hAnsi="Times New Roman" w:cs="Times New Roman"/>
          <w:sz w:val="28"/>
          <w:szCs w:val="28"/>
        </w:rPr>
        <w:t xml:space="preserve"> </w:t>
      </w:r>
      <w:r w:rsidR="000D2D96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(The materials do not undergo separate precipitation</w:t>
      </w:r>
      <w:r w:rsidR="000D2D96" w:rsidRPr="004B5D95">
        <w:rPr>
          <w:rFonts w:ascii="Times New Roman" w:hAnsi="Times New Roman" w:cs="Times New Roman"/>
          <w:sz w:val="28"/>
          <w:szCs w:val="28"/>
        </w:rPr>
        <w:t>)</w:t>
      </w:r>
      <w:r w:rsidR="00915226" w:rsidRPr="004B5D95">
        <w:rPr>
          <w:rFonts w:ascii="Times New Roman" w:hAnsi="Times New Roman" w:cs="Times New Roman"/>
          <w:sz w:val="28"/>
          <w:szCs w:val="28"/>
        </w:rPr>
        <w:t>. The conductive PANI was obtained.</w:t>
      </w:r>
    </w:p>
    <w:p w:rsidR="00BC3FFA" w:rsidRPr="004B5D95" w:rsidRDefault="00BC3FFA" w:rsidP="008B02DB">
      <w:pPr>
        <w:spacing w:after="120"/>
        <w:rPr>
          <w:rFonts w:ascii="Times New Roman" w:hAnsi="Times New Roman" w:cs="Times New Roman"/>
          <w:kern w:val="0"/>
          <w:sz w:val="28"/>
          <w:szCs w:val="28"/>
        </w:rPr>
      </w:pPr>
      <w:bookmarkStart w:id="12" w:name="OLE_LINK4"/>
      <w:bookmarkStart w:id="13" w:name="OLE_LINK5"/>
      <w:r w:rsidRPr="004B5D95">
        <w:rPr>
          <w:rFonts w:ascii="Times New Roman" w:hAnsi="Times New Roman" w:cs="Times New Roman"/>
          <w:b/>
          <w:kern w:val="0"/>
          <w:sz w:val="28"/>
          <w:szCs w:val="28"/>
        </w:rPr>
        <w:t>Electrode Preparation</w:t>
      </w:r>
      <w:r w:rsidR="00E256E1" w:rsidRPr="004B5D95">
        <w:rPr>
          <w:rFonts w:ascii="Times New Roman" w:hAnsi="Times New Roman" w:cs="Times New Roman"/>
          <w:b/>
          <w:kern w:val="0"/>
          <w:sz w:val="28"/>
          <w:szCs w:val="28"/>
        </w:rPr>
        <w:t xml:space="preserve">: </w:t>
      </w:r>
      <w:r w:rsidRPr="004B5D95">
        <w:rPr>
          <w:rFonts w:ascii="Times New Roman" w:hAnsi="Times New Roman" w:cs="Times New Roman"/>
          <w:kern w:val="0"/>
          <w:sz w:val="28"/>
          <w:szCs w:val="28"/>
        </w:rPr>
        <w:t xml:space="preserve">The </w:t>
      </w:r>
      <w:r w:rsidR="00FB0AEA" w:rsidRPr="004B5D95">
        <w:rPr>
          <w:rFonts w:ascii="Times New Roman" w:hAnsi="Times New Roman" w:cs="Times New Roman"/>
          <w:kern w:val="0"/>
          <w:sz w:val="28"/>
          <w:szCs w:val="28"/>
        </w:rPr>
        <w:t>P-</w:t>
      </w:r>
      <w:r w:rsidRPr="004B5D95">
        <w:rPr>
          <w:rFonts w:ascii="Times New Roman" w:hAnsi="Times New Roman" w:cs="Times New Roman"/>
          <w:kern w:val="0"/>
          <w:sz w:val="28"/>
          <w:szCs w:val="28"/>
        </w:rPr>
        <w:t>BQ</w:t>
      </w:r>
      <w:r w:rsidR="000210D7" w:rsidRPr="004B5D95">
        <w:rPr>
          <w:rFonts w:ascii="Times New Roman" w:hAnsi="Times New Roman" w:cs="Times New Roman"/>
          <w:kern w:val="0"/>
          <w:sz w:val="28"/>
          <w:szCs w:val="28"/>
        </w:rPr>
        <w:t>-50%</w:t>
      </w:r>
      <w:r w:rsidRPr="004B5D95">
        <w:rPr>
          <w:rFonts w:ascii="Times New Roman" w:hAnsi="Times New Roman" w:cs="Times New Roman"/>
          <w:kern w:val="0"/>
          <w:sz w:val="28"/>
          <w:szCs w:val="28"/>
        </w:rPr>
        <w:t xml:space="preserve"> electrode was synthesized as follows: </w:t>
      </w:r>
      <w:r w:rsidR="00ED3179" w:rsidRPr="004B5D95">
        <w:rPr>
          <w:rFonts w:ascii="Times New Roman" w:hAnsi="Times New Roman" w:cs="Times New Roman"/>
          <w:kern w:val="0"/>
          <w:sz w:val="28"/>
          <w:szCs w:val="28"/>
        </w:rPr>
        <w:t>First of all, disperse</w:t>
      </w:r>
      <w:r w:rsidRPr="004B5D95">
        <w:rPr>
          <w:rFonts w:ascii="Times New Roman" w:hAnsi="Times New Roman" w:cs="Times New Roman"/>
          <w:kern w:val="0"/>
          <w:sz w:val="28"/>
          <w:szCs w:val="28"/>
        </w:rPr>
        <w:t xml:space="preserve"> pure BQ (99.98%) powder</w:t>
      </w:r>
      <w:r w:rsidR="00FB0AEA" w:rsidRPr="004B5D95">
        <w:rPr>
          <w:rFonts w:ascii="Times New Roman" w:hAnsi="Times New Roman" w:cs="Times New Roman"/>
          <w:kern w:val="0"/>
          <w:sz w:val="28"/>
          <w:szCs w:val="28"/>
        </w:rPr>
        <w:t xml:space="preserve"> and</w:t>
      </w:r>
      <w:r w:rsidR="00306657" w:rsidRPr="004B5D95">
        <w:rPr>
          <w:rFonts w:ascii="Times New Roman" w:hAnsi="Times New Roman" w:cs="Times New Roman"/>
          <w:kern w:val="0"/>
          <w:sz w:val="28"/>
          <w:szCs w:val="28"/>
        </w:rPr>
        <w:t xml:space="preserve"> PANI and </w:t>
      </w:r>
      <w:r w:rsidR="00487115" w:rsidRPr="004B5D95">
        <w:rPr>
          <w:rFonts w:ascii="Times New Roman" w:hAnsi="Times New Roman" w:cs="Times New Roman"/>
          <w:kern w:val="0"/>
          <w:sz w:val="28"/>
          <w:szCs w:val="28"/>
        </w:rPr>
        <w:t>acetylene black and PVDF with the mass ratio of 4:4:1:1</w:t>
      </w:r>
      <w:r w:rsidR="00FB0AEA" w:rsidRPr="004B5D95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ED3179" w:rsidRPr="004B5D95">
        <w:rPr>
          <w:rFonts w:ascii="Times New Roman" w:hAnsi="Times New Roman" w:cs="Times New Roman"/>
          <w:kern w:val="0"/>
          <w:sz w:val="28"/>
          <w:szCs w:val="28"/>
        </w:rPr>
        <w:t xml:space="preserve">(total mass 0.1g) </w:t>
      </w:r>
      <w:r w:rsidRPr="004B5D95">
        <w:rPr>
          <w:rFonts w:ascii="Times New Roman" w:hAnsi="Times New Roman" w:cs="Times New Roman"/>
          <w:kern w:val="0"/>
          <w:sz w:val="28"/>
          <w:szCs w:val="28"/>
        </w:rPr>
        <w:t xml:space="preserve">into </w:t>
      </w:r>
      <w:r w:rsidR="00ED3179" w:rsidRPr="004B5D95">
        <w:rPr>
          <w:rFonts w:ascii="Times New Roman" w:hAnsi="Times New Roman" w:cs="Times New Roman"/>
          <w:kern w:val="0"/>
          <w:sz w:val="28"/>
          <w:szCs w:val="28"/>
        </w:rPr>
        <w:t>0.125</w:t>
      </w:r>
      <w:r w:rsidRPr="004B5D95">
        <w:rPr>
          <w:rFonts w:ascii="Times New Roman" w:hAnsi="Times New Roman" w:cs="Times New Roman"/>
          <w:kern w:val="0"/>
          <w:sz w:val="28"/>
          <w:szCs w:val="28"/>
        </w:rPr>
        <w:t xml:space="preserve"> mL of organic solvent, N-</w:t>
      </w:r>
      <w:proofErr w:type="spellStart"/>
      <w:r w:rsidRPr="004B5D95">
        <w:rPr>
          <w:rFonts w:ascii="Times New Roman" w:hAnsi="Times New Roman" w:cs="Times New Roman"/>
          <w:kern w:val="0"/>
          <w:sz w:val="28"/>
          <w:szCs w:val="28"/>
        </w:rPr>
        <w:t>Methylpyrrolidone</w:t>
      </w:r>
      <w:proofErr w:type="spellEnd"/>
      <w:r w:rsidRPr="004B5D95">
        <w:rPr>
          <w:rFonts w:ascii="Times New Roman" w:hAnsi="Times New Roman" w:cs="Times New Roman"/>
          <w:kern w:val="0"/>
          <w:sz w:val="28"/>
          <w:szCs w:val="28"/>
        </w:rPr>
        <w:t xml:space="preserve"> (NMP), to form a slurry. </w:t>
      </w:r>
      <w:r w:rsidR="008B02DB" w:rsidRPr="004B5D95">
        <w:rPr>
          <w:rFonts w:ascii="Times New Roman" w:hAnsi="Times New Roman" w:cs="Times New Roman"/>
          <w:kern w:val="0"/>
          <w:sz w:val="28"/>
          <w:szCs w:val="28"/>
        </w:rPr>
        <w:t>Specifically, in our experiments, the solid-liquid ratio of the materials was determined to be 1:1.25</w:t>
      </w:r>
      <w:r w:rsidR="008B02DB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. </w:t>
      </w:r>
      <w:r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Then, </w:t>
      </w:r>
      <w:r w:rsidR="00487115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gr</w:t>
      </w:r>
      <w:r w:rsidR="00786328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ind</w:t>
      </w:r>
      <w:r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 the slurry continuously </w:t>
      </w:r>
      <w:r w:rsid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in</w:t>
      </w:r>
      <w:r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 </w:t>
      </w:r>
      <w:r w:rsid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a </w:t>
      </w:r>
      <w:r w:rsidR="00EB7648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mortar</w:t>
      </w:r>
      <w:r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 for </w:t>
      </w:r>
      <w:r w:rsidR="00EB7648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10 min</w:t>
      </w:r>
      <w:r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 until the dispersion is uniform. La</w:t>
      </w:r>
      <w:r w:rsidR="00E44E24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ter</w:t>
      </w:r>
      <w:r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, </w:t>
      </w:r>
      <w:r w:rsidR="00EB7648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the slurry</w:t>
      </w:r>
      <w:r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 was </w:t>
      </w:r>
      <w:r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lastRenderedPageBreak/>
        <w:t xml:space="preserve">dried </w:t>
      </w:r>
      <w:r w:rsidR="00EB7648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on </w:t>
      </w:r>
      <w:proofErr w:type="spellStart"/>
      <w:r w:rsidR="00EB7648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Ti</w:t>
      </w:r>
      <w:proofErr w:type="spellEnd"/>
      <w:r w:rsidR="00EB7648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 foil with a</w:t>
      </w:r>
      <w:r w:rsidR="00E44E24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n</w:t>
      </w:r>
      <w:r w:rsidR="00013CCE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 oven temperature of</w:t>
      </w:r>
      <w:r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 </w:t>
      </w:r>
      <w:r w:rsidR="00FB0AEA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5</w:t>
      </w:r>
      <w:r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0 °C for 6 h for further battery research</w:t>
      </w:r>
      <w:r w:rsidR="00EB7648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. </w:t>
      </w:r>
      <w:bookmarkStart w:id="14" w:name="OLE_LINK1"/>
      <w:r w:rsidR="000210D7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The P-BQ-0%, P-BQ-25%, P-BQ-50%, P-BQ</w:t>
      </w:r>
      <w:r w:rsidR="00D2624B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-</w:t>
      </w:r>
      <w:r w:rsidR="000210D7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75%, and P-BQ-100% were obtained via the </w:t>
      </w:r>
      <w:r w:rsidR="002F0D50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same process</w:t>
      </w:r>
      <w:r w:rsidR="000210D7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 by changing the </w:t>
      </w:r>
      <w:r w:rsidR="006A0327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proportion</w:t>
      </w:r>
      <w:r w:rsidR="000210D7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 of PANI and BQ. </w:t>
      </w:r>
      <w:bookmarkEnd w:id="14"/>
      <w:r w:rsidR="00EB7648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The</w:t>
      </w:r>
      <w:r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 </w:t>
      </w:r>
      <w:r w:rsidR="00FB0AEA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P-2</w:t>
      </w:r>
      <w:r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ClAQ electrodes are obtained via </w:t>
      </w:r>
      <w:r w:rsidR="00A31A8D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the</w:t>
      </w:r>
      <w:r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 </w:t>
      </w:r>
      <w:r w:rsidR="00EB7648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same</w:t>
      </w:r>
      <w:r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 approach</w:t>
      </w:r>
      <w:r w:rsidR="00E44E24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. The addition of PANI to 2ClAQ is 50%</w:t>
      </w:r>
      <w:r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.</w:t>
      </w:r>
    </w:p>
    <w:p w:rsidR="00BC3FFA" w:rsidRPr="004B5D95" w:rsidRDefault="00BC3FFA" w:rsidP="00E256E1">
      <w:pPr>
        <w:pStyle w:val="maintex"/>
        <w:spacing w:line="480" w:lineRule="auto"/>
        <w:ind w:firstLineChars="0" w:firstLine="0"/>
        <w:rPr>
          <w:sz w:val="28"/>
          <w:szCs w:val="28"/>
        </w:rPr>
      </w:pPr>
      <w:r w:rsidRPr="004B5D95">
        <w:rPr>
          <w:b/>
          <w:sz w:val="28"/>
          <w:szCs w:val="28"/>
        </w:rPr>
        <w:t>Material Characterizations</w:t>
      </w:r>
      <w:r w:rsidR="00E256E1" w:rsidRPr="004B5D95">
        <w:rPr>
          <w:b/>
          <w:sz w:val="28"/>
          <w:szCs w:val="28"/>
        </w:rPr>
        <w:t xml:space="preserve">: </w:t>
      </w:r>
      <w:r w:rsidR="00D2624B" w:rsidRPr="004B5D95">
        <w:rPr>
          <w:sz w:val="28"/>
          <w:szCs w:val="28"/>
        </w:rPr>
        <w:t xml:space="preserve">The in-situ X-ray diffraction (XRD) patterns were probed using a D8 Discover X-ray diffractometer with a </w:t>
      </w:r>
      <w:proofErr w:type="spellStart"/>
      <w:r w:rsidR="00D2624B" w:rsidRPr="004B5D95">
        <w:rPr>
          <w:sz w:val="28"/>
          <w:szCs w:val="28"/>
        </w:rPr>
        <w:t>monochromator</w:t>
      </w:r>
      <w:proofErr w:type="spellEnd"/>
      <w:r w:rsidR="00D2624B" w:rsidRPr="004B5D95">
        <w:rPr>
          <w:sz w:val="28"/>
          <w:szCs w:val="28"/>
        </w:rPr>
        <w:t xml:space="preserve"> Cu source K</w:t>
      </w:r>
      <w:r w:rsidR="00D2624B" w:rsidRPr="004B5D95">
        <w:rPr>
          <w:sz w:val="28"/>
          <w:szCs w:val="28"/>
          <w:vertAlign w:val="subscript"/>
        </w:rPr>
        <w:t>α</w:t>
      </w:r>
      <w:r w:rsidR="00D2624B" w:rsidRPr="004B5D95">
        <w:rPr>
          <w:sz w:val="28"/>
          <w:szCs w:val="28"/>
        </w:rPr>
        <w:t xml:space="preserve"> X-ray (λ = 1.5406 Å) and D2 phase.</w:t>
      </w:r>
      <w:r w:rsidRPr="004B5D95">
        <w:rPr>
          <w:sz w:val="28"/>
          <w:szCs w:val="28"/>
        </w:rPr>
        <w:t xml:space="preserve"> </w:t>
      </w:r>
      <w:r w:rsidR="00D2624B" w:rsidRPr="004B5D95">
        <w:rPr>
          <w:sz w:val="28"/>
          <w:szCs w:val="28"/>
          <w:shd w:val="clear" w:color="auto" w:fill="FFFFFF"/>
        </w:rPr>
        <w:t xml:space="preserve">The pair distribution function (PDF) was tested using a D8 Advance X-ray diffractometer with a </w:t>
      </w:r>
      <w:proofErr w:type="spellStart"/>
      <w:r w:rsidR="00D2624B" w:rsidRPr="004B5D95">
        <w:rPr>
          <w:sz w:val="28"/>
          <w:szCs w:val="28"/>
          <w:shd w:val="clear" w:color="auto" w:fill="FFFFFF"/>
        </w:rPr>
        <w:t>monochromator</w:t>
      </w:r>
      <w:proofErr w:type="spellEnd"/>
      <w:r w:rsidR="00D2624B" w:rsidRPr="004B5D95">
        <w:rPr>
          <w:sz w:val="28"/>
          <w:szCs w:val="28"/>
          <w:shd w:val="clear" w:color="auto" w:fill="FFFFFF"/>
        </w:rPr>
        <w:t xml:space="preserve"> Ag source K</w:t>
      </w:r>
      <w:r w:rsidR="00D2624B" w:rsidRPr="004B5D95">
        <w:rPr>
          <w:sz w:val="28"/>
          <w:szCs w:val="28"/>
          <w:shd w:val="clear" w:color="auto" w:fill="FFFFFF"/>
          <w:vertAlign w:val="subscript"/>
        </w:rPr>
        <w:t>α</w:t>
      </w:r>
      <w:r w:rsidR="00D2624B" w:rsidRPr="004B5D95">
        <w:rPr>
          <w:sz w:val="28"/>
          <w:szCs w:val="28"/>
          <w:shd w:val="clear" w:color="auto" w:fill="FFFFFF"/>
        </w:rPr>
        <w:t xml:space="preserve"> X-ray (λ = 0.56 Å).</w:t>
      </w:r>
      <w:r w:rsidRPr="004B5D95">
        <w:rPr>
          <w:rStyle w:val="maintex0"/>
          <w:sz w:val="28"/>
          <w:szCs w:val="28"/>
        </w:rPr>
        <w:t xml:space="preserve"> </w:t>
      </w:r>
      <w:r w:rsidRPr="004B5D95">
        <w:rPr>
          <w:sz w:val="28"/>
          <w:szCs w:val="28"/>
        </w:rPr>
        <w:t xml:space="preserve">GASA and Jade's software were used to perform XRD </w:t>
      </w:r>
      <w:r w:rsidRPr="004B5D95">
        <w:rPr>
          <w:rFonts w:eastAsiaTheme="minorEastAsia"/>
          <w:sz w:val="28"/>
          <w:szCs w:val="28"/>
          <w:lang w:eastAsia="zh-CN"/>
        </w:rPr>
        <w:t>analysis</w:t>
      </w:r>
      <w:r w:rsidRPr="004B5D95">
        <w:rPr>
          <w:sz w:val="28"/>
          <w:szCs w:val="28"/>
        </w:rPr>
        <w:t xml:space="preserve">. SEM and EDS mapping were taken via a JEOL JSM-7100F at 20 kV (voltage). TEM images were collected with a JEM-2100F and a </w:t>
      </w:r>
      <w:proofErr w:type="spellStart"/>
      <w:r w:rsidRPr="004B5D95">
        <w:rPr>
          <w:sz w:val="28"/>
          <w:szCs w:val="28"/>
        </w:rPr>
        <w:t>Thermo</w:t>
      </w:r>
      <w:proofErr w:type="spellEnd"/>
      <w:r w:rsidRPr="004B5D95">
        <w:rPr>
          <w:sz w:val="28"/>
          <w:szCs w:val="28"/>
        </w:rPr>
        <w:t xml:space="preserve"> Fischer Titan G2 60-300 microscope.</w:t>
      </w:r>
      <w:r w:rsidR="000D37B4" w:rsidRPr="004B5D95">
        <w:rPr>
          <w:sz w:val="28"/>
          <w:szCs w:val="28"/>
        </w:rPr>
        <w:t xml:space="preserve"> Nuclear magnetic resonance (NMR) (Bruker 400 MHz, DMSO−d</w:t>
      </w:r>
      <w:r w:rsidR="000D37B4" w:rsidRPr="004B5D95">
        <w:rPr>
          <w:sz w:val="28"/>
          <w:szCs w:val="28"/>
          <w:vertAlign w:val="subscript"/>
        </w:rPr>
        <w:t>6</w:t>
      </w:r>
      <w:r w:rsidR="000D37B4" w:rsidRPr="004B5D95">
        <w:rPr>
          <w:sz w:val="28"/>
          <w:szCs w:val="28"/>
        </w:rPr>
        <w:t xml:space="preserve">) was used to analyze the structure of </w:t>
      </w:r>
      <w:r w:rsidR="004B5D95">
        <w:rPr>
          <w:sz w:val="28"/>
          <w:szCs w:val="28"/>
        </w:rPr>
        <w:t xml:space="preserve">the </w:t>
      </w:r>
      <w:r w:rsidR="000D37B4" w:rsidRPr="004B5D95">
        <w:rPr>
          <w:sz w:val="28"/>
          <w:szCs w:val="28"/>
        </w:rPr>
        <w:t xml:space="preserve">samples. </w:t>
      </w:r>
      <w:r w:rsidRPr="004B5D95">
        <w:rPr>
          <w:sz w:val="28"/>
          <w:szCs w:val="28"/>
        </w:rPr>
        <w:t xml:space="preserve">X-ray photoelectron spectroscopy (XPS) was introduced to evaluate the valence of elements (Type: VG </w:t>
      </w:r>
      <w:proofErr w:type="spellStart"/>
      <w:r w:rsidRPr="004B5D95">
        <w:rPr>
          <w:sz w:val="28"/>
          <w:szCs w:val="28"/>
        </w:rPr>
        <w:t>MultiLab</w:t>
      </w:r>
      <w:proofErr w:type="spellEnd"/>
      <w:r w:rsidRPr="004B5D95">
        <w:rPr>
          <w:sz w:val="28"/>
          <w:szCs w:val="28"/>
        </w:rPr>
        <w:t xml:space="preserve"> 2000). FTIR was conducted on a </w:t>
      </w:r>
      <w:proofErr w:type="spellStart"/>
      <w:r w:rsidRPr="004B5D95">
        <w:rPr>
          <w:sz w:val="28"/>
          <w:szCs w:val="28"/>
        </w:rPr>
        <w:t>Thermo</w:t>
      </w:r>
      <w:proofErr w:type="spellEnd"/>
      <w:r w:rsidRPr="004B5D95">
        <w:rPr>
          <w:sz w:val="28"/>
          <w:szCs w:val="28"/>
        </w:rPr>
        <w:t xml:space="preserve"> Nicolet Nexus instrument. The Raman spectra were probed with 532 nm laser resources by Horiba </w:t>
      </w:r>
      <w:proofErr w:type="spellStart"/>
      <w:r w:rsidRPr="004B5D95">
        <w:rPr>
          <w:sz w:val="28"/>
          <w:szCs w:val="28"/>
        </w:rPr>
        <w:t>LabRAM</w:t>
      </w:r>
      <w:proofErr w:type="spellEnd"/>
      <w:r w:rsidRPr="004B5D95">
        <w:rPr>
          <w:sz w:val="28"/>
          <w:szCs w:val="28"/>
        </w:rPr>
        <w:t xml:space="preserve"> HR Evolution.</w:t>
      </w:r>
    </w:p>
    <w:bookmarkEnd w:id="12"/>
    <w:bookmarkEnd w:id="13"/>
    <w:p w:rsidR="00875CC1" w:rsidRPr="004B5D95" w:rsidRDefault="00BC3FFA" w:rsidP="00B17BF3">
      <w:pPr>
        <w:spacing w:after="120"/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</w:pPr>
      <w:r w:rsidRPr="004B5D95">
        <w:rPr>
          <w:rFonts w:ascii="Times New Roman" w:hAnsi="Times New Roman" w:cs="Times New Roman"/>
          <w:b/>
          <w:sz w:val="28"/>
          <w:szCs w:val="28"/>
        </w:rPr>
        <w:t>Electrochemical characterization</w:t>
      </w:r>
      <w:r w:rsidR="00E256E1" w:rsidRPr="004B5D9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75CC1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The electrochemical performance was evaluated using Swagelok cells, coin cells, and pouch cells. The electrolyte used in the experiment has a concentration of 1 molar (1M) sulfuric acid </w:t>
      </w:r>
      <w:r w:rsidR="00875CC1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lastRenderedPageBreak/>
        <w:t>(H</w:t>
      </w:r>
      <w:r w:rsidR="00875CC1" w:rsidRPr="004B5D95">
        <w:rPr>
          <w:rFonts w:ascii="Times New Roman" w:eastAsia="MS Mincho" w:hAnsi="Times New Roman" w:cs="Times New Roman"/>
          <w:kern w:val="0"/>
          <w:sz w:val="28"/>
          <w:szCs w:val="28"/>
          <w:vertAlign w:val="subscript"/>
          <w:lang w:eastAsia="ja-JP"/>
        </w:rPr>
        <w:t>2</w:t>
      </w:r>
      <w:r w:rsidR="00875CC1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SO</w:t>
      </w:r>
      <w:r w:rsidR="00875CC1" w:rsidRPr="004B5D95">
        <w:rPr>
          <w:rFonts w:ascii="Times New Roman" w:eastAsia="MS Mincho" w:hAnsi="Times New Roman" w:cs="Times New Roman"/>
          <w:kern w:val="0"/>
          <w:sz w:val="28"/>
          <w:szCs w:val="28"/>
          <w:vertAlign w:val="subscript"/>
          <w:lang w:eastAsia="ja-JP"/>
        </w:rPr>
        <w:t>4</w:t>
      </w:r>
      <w:r w:rsidR="00875CC1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). </w:t>
      </w:r>
      <w:r w:rsidR="00B17BF3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The potassium sulfate in the reference electrode solution is replaced by sulfuric acid</w:t>
      </w:r>
      <w:r w:rsid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,</w:t>
      </w:r>
      <w:r w:rsidR="00B17BF3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 and the voltage difference between </w:t>
      </w:r>
      <w:r w:rsid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the </w:t>
      </w:r>
      <w:r w:rsidR="00B17BF3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two reference electrodes below </w:t>
      </w:r>
      <w:r w:rsid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±5</w:t>
      </w:r>
      <w:r w:rsidR="00B17BF3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 mV is reliable. </w:t>
      </w:r>
      <w:r w:rsidR="00875CC1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The Swagelok cell was employed to facilitate the proximity between the current collector and the cell's assembly. The conventional electrode utilized in the three-electrode cell features a significant separation between the electrodes. This spatial arrangement leads to an elevated level of polarization in the electrode, hence introducing greater uncertainty in the electrochemical testing of batteries. The three-electrode cell configuration involves the utilization of the electrode material as the working electrode, while the CDD carbon cloth is employed as the counter electrode. The </w:t>
      </w:r>
      <w:r w:rsidR="00CD326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mercury</w:t>
      </w:r>
      <w:bookmarkStart w:id="15" w:name="_GoBack"/>
      <w:bookmarkEnd w:id="15"/>
      <w:r w:rsidR="00875CC1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 sulfate electrode (MSE) functions as a reference electrode. In both the coin cell and pouch cell configurations, the anode material utilized is P-2ClAQ (2-Chloroanthraquinone), while the cathode material employed is P-BQ. It is noteworthy that the </w:t>
      </w:r>
      <w:r w:rsidR="006A7829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N/P ratio of the full cell is 1.27 </w:t>
      </w:r>
      <w:r w:rsidR="00FB39F6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based</w:t>
      </w:r>
      <w:r w:rsidR="006A7829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 on the capacity of both </w:t>
      </w:r>
      <w:r w:rsidR="00CD326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the </w:t>
      </w:r>
      <w:r w:rsidR="006A7829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anode and </w:t>
      </w:r>
      <w:r w:rsidR="00CD326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 xml:space="preserve">the </w:t>
      </w:r>
      <w:r w:rsidR="006A7829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cathode</w:t>
      </w:r>
      <w:r w:rsidR="00875CC1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. In the in-situ X-ray diffraction (XRD) experiment, the working electrode utilized is P-BQ, whereas the counter electrode employed is P-2ClAQ. The mass per unit area of the electrode materials that were put onto the current collector ranged from approximately 2 to 4 mg cm</w:t>
      </w:r>
      <w:r w:rsidR="00875CC1" w:rsidRPr="004B5D95">
        <w:rPr>
          <w:rFonts w:ascii="Times New Roman" w:eastAsia="MS Mincho" w:hAnsi="Times New Roman" w:cs="Times New Roman"/>
          <w:kern w:val="0"/>
          <w:sz w:val="28"/>
          <w:szCs w:val="28"/>
          <w:vertAlign w:val="superscript"/>
          <w:lang w:eastAsia="ja-JP"/>
        </w:rPr>
        <w:t>-2</w:t>
      </w:r>
      <w:r w:rsidR="00875CC1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. The electrochemical characteristics were evaluated using the LAND CT3002A Biologic VMP</w:t>
      </w:r>
      <w:r w:rsidR="00A123CF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1 and Biologic VMP</w:t>
      </w:r>
      <w:r w:rsidR="00875CC1" w:rsidRPr="004B5D95">
        <w:rPr>
          <w:rFonts w:ascii="Times New Roman" w:eastAsia="MS Mincho" w:hAnsi="Times New Roman" w:cs="Times New Roman"/>
          <w:kern w:val="0"/>
          <w:sz w:val="28"/>
          <w:szCs w:val="28"/>
          <w:lang w:eastAsia="ja-JP"/>
        </w:rPr>
        <w:t>2 instruments.</w:t>
      </w:r>
    </w:p>
    <w:p w:rsidR="00875CC1" w:rsidRPr="004B5D95" w:rsidRDefault="00A71B55" w:rsidP="00875CC1">
      <w:pPr>
        <w:pStyle w:val="maintex"/>
        <w:spacing w:line="480" w:lineRule="auto"/>
        <w:ind w:firstLineChars="0" w:firstLine="0"/>
        <w:rPr>
          <w:rFonts w:eastAsia="宋体"/>
          <w:sz w:val="28"/>
          <w:szCs w:val="28"/>
        </w:rPr>
      </w:pPr>
      <w:r w:rsidRPr="004B5D95">
        <w:rPr>
          <w:b/>
          <w:sz w:val="28"/>
          <w:szCs w:val="28"/>
        </w:rPr>
        <w:lastRenderedPageBreak/>
        <w:t xml:space="preserve">Theoretical Calculations: </w:t>
      </w:r>
      <w:r w:rsidR="00875CC1" w:rsidRPr="004B5D95">
        <w:rPr>
          <w:rFonts w:eastAsia="宋体"/>
          <w:sz w:val="28"/>
          <w:szCs w:val="28"/>
        </w:rPr>
        <w:t xml:space="preserve">The density functional theory (DFT) method of the Dmol3 module in Materials Studio 2020 was used with the Hybrid-B3LYP functional, custom </w:t>
      </w:r>
      <w:proofErr w:type="spellStart"/>
      <w:r w:rsidR="00875CC1" w:rsidRPr="004B5D95">
        <w:rPr>
          <w:rFonts w:eastAsia="宋体"/>
          <w:sz w:val="28"/>
          <w:szCs w:val="28"/>
        </w:rPr>
        <w:t>Grimme</w:t>
      </w:r>
      <w:proofErr w:type="spellEnd"/>
      <w:r w:rsidR="00875CC1" w:rsidRPr="004B5D95">
        <w:rPr>
          <w:rFonts w:eastAsia="宋体"/>
          <w:sz w:val="28"/>
          <w:szCs w:val="28"/>
        </w:rPr>
        <w:t xml:space="preserve"> DFT-D parameters, and DNP 3.5 basis set in the same software. The GGA with the PBE exchange-correlation energy (</w:t>
      </w:r>
      <w:proofErr w:type="spellStart"/>
      <w:r w:rsidR="00875CC1" w:rsidRPr="004B5D95">
        <w:rPr>
          <w:rFonts w:eastAsia="宋体"/>
          <w:sz w:val="28"/>
          <w:szCs w:val="28"/>
        </w:rPr>
        <w:t>Perdew</w:t>
      </w:r>
      <w:proofErr w:type="spellEnd"/>
      <w:r w:rsidR="00875CC1" w:rsidRPr="004B5D95">
        <w:rPr>
          <w:rFonts w:eastAsia="宋体"/>
          <w:sz w:val="28"/>
          <w:szCs w:val="28"/>
        </w:rPr>
        <w:t xml:space="preserve">, Burke, and </w:t>
      </w:r>
      <w:proofErr w:type="spellStart"/>
      <w:r w:rsidR="00875CC1" w:rsidRPr="004B5D95">
        <w:rPr>
          <w:rFonts w:eastAsia="宋体"/>
          <w:sz w:val="28"/>
          <w:szCs w:val="28"/>
        </w:rPr>
        <w:t>Ernzerhof</w:t>
      </w:r>
      <w:proofErr w:type="spellEnd"/>
      <w:r w:rsidR="00875CC1" w:rsidRPr="004B5D95">
        <w:rPr>
          <w:rFonts w:eastAsia="宋体"/>
          <w:sz w:val="28"/>
          <w:szCs w:val="28"/>
        </w:rPr>
        <w:t>) was employed. The convergence of energy, forces, and maximum displacement was set to 1×10</w:t>
      </w:r>
      <w:r w:rsidR="00875CC1" w:rsidRPr="004B5D95">
        <w:rPr>
          <w:rFonts w:eastAsia="宋体"/>
          <w:sz w:val="28"/>
          <w:szCs w:val="28"/>
          <w:vertAlign w:val="superscript"/>
        </w:rPr>
        <w:t>−5</w:t>
      </w:r>
      <w:r w:rsidR="00875CC1" w:rsidRPr="004B5D95">
        <w:rPr>
          <w:rFonts w:eastAsia="宋体"/>
          <w:sz w:val="28"/>
          <w:szCs w:val="28"/>
        </w:rPr>
        <w:t xml:space="preserve"> Ha, 0.002 Ha/Å and 5.0 × 10</w:t>
      </w:r>
      <w:r w:rsidR="00875CC1" w:rsidRPr="004B5D95">
        <w:rPr>
          <w:rFonts w:eastAsia="宋体"/>
          <w:sz w:val="28"/>
          <w:szCs w:val="28"/>
          <w:vertAlign w:val="superscript"/>
        </w:rPr>
        <w:t>−3</w:t>
      </w:r>
      <w:r w:rsidR="00875CC1" w:rsidRPr="004B5D95">
        <w:rPr>
          <w:rFonts w:eastAsia="宋体"/>
          <w:sz w:val="28"/>
          <w:szCs w:val="28"/>
        </w:rPr>
        <w:t xml:space="preserve"> Å</w:t>
      </w:r>
      <w:r w:rsidR="00CD3265">
        <w:rPr>
          <w:rFonts w:eastAsia="宋体"/>
          <w:sz w:val="28"/>
          <w:szCs w:val="28"/>
        </w:rPr>
        <w:t>,</w:t>
      </w:r>
      <w:r w:rsidR="00875CC1" w:rsidRPr="004B5D95">
        <w:rPr>
          <w:rFonts w:eastAsia="宋体"/>
          <w:sz w:val="28"/>
          <w:szCs w:val="28"/>
        </w:rPr>
        <w:t xml:space="preserve"> respectively.</w:t>
      </w:r>
    </w:p>
    <w:p w:rsidR="00875CC1" w:rsidRPr="004B5D95" w:rsidRDefault="00875CC1" w:rsidP="00504E4C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 w:val="28"/>
          <w:szCs w:val="28"/>
        </w:rPr>
      </w:pPr>
      <w:r w:rsidRPr="004B5D95">
        <w:rPr>
          <w:rFonts w:ascii="Times New Roman" w:eastAsia="宋体" w:hAnsi="Times New Roman" w:cs="Times New Roman"/>
          <w:b/>
          <w:kern w:val="0"/>
          <w:sz w:val="28"/>
          <w:szCs w:val="28"/>
        </w:rPr>
        <w:t>Calculation formula</w:t>
      </w:r>
      <w:r w:rsidRPr="004B5D95">
        <w:rPr>
          <w:rFonts w:ascii="Times New Roman" w:eastAsia="宋体" w:hAnsi="Times New Roman" w:cs="Times New Roman"/>
          <w:b/>
          <w:kern w:val="0"/>
          <w:sz w:val="28"/>
          <w:szCs w:val="28"/>
        </w:rPr>
        <w:t>：</w:t>
      </w:r>
      <w:r w:rsidRPr="004B5D95">
        <w:rPr>
          <w:rFonts w:ascii="Times New Roman" w:eastAsia="宋体" w:hAnsi="Times New Roman" w:cs="Times New Roman"/>
          <w:kern w:val="0"/>
          <w:sz w:val="28"/>
          <w:szCs w:val="28"/>
        </w:rPr>
        <w:br/>
        <w:t>The binding energy (EB) of the ion group is defined by the following equation.</w:t>
      </w:r>
      <w:r w:rsidRPr="004B5D95">
        <w:rPr>
          <w:rFonts w:ascii="Times New Roman" w:eastAsia="宋体" w:hAnsi="Times New Roman" w:cs="Times New Roman"/>
          <w:kern w:val="0"/>
          <w:sz w:val="28"/>
          <w:szCs w:val="28"/>
        </w:rPr>
        <w:br/>
        <w:t xml:space="preserve">EB = </w:t>
      </w:r>
      <w:proofErr w:type="spellStart"/>
      <w:r w:rsidRPr="004B5D95">
        <w:rPr>
          <w:rFonts w:ascii="Times New Roman" w:eastAsia="宋体" w:hAnsi="Times New Roman" w:cs="Times New Roman"/>
          <w:kern w:val="0"/>
          <w:sz w:val="28"/>
          <w:szCs w:val="28"/>
        </w:rPr>
        <w:t>ETotal</w:t>
      </w:r>
      <w:proofErr w:type="spellEnd"/>
      <w:r w:rsidRPr="004B5D95">
        <w:rPr>
          <w:rFonts w:ascii="Times New Roman" w:eastAsia="宋体" w:hAnsi="Times New Roman" w:cs="Times New Roman"/>
          <w:kern w:val="0"/>
          <w:sz w:val="28"/>
          <w:szCs w:val="28"/>
        </w:rPr>
        <w:t xml:space="preserve"> – E1 – E2</w:t>
      </w:r>
      <w:r w:rsidRPr="004B5D95">
        <w:rPr>
          <w:rFonts w:ascii="Times New Roman" w:eastAsia="宋体" w:hAnsi="Times New Roman" w:cs="Times New Roman"/>
          <w:kern w:val="0"/>
          <w:sz w:val="28"/>
          <w:szCs w:val="28"/>
        </w:rPr>
        <w:br/>
        <w:t xml:space="preserve">Where </w:t>
      </w:r>
      <w:proofErr w:type="spellStart"/>
      <w:r w:rsidRPr="004B5D95">
        <w:rPr>
          <w:rFonts w:ascii="Times New Roman" w:eastAsia="宋体" w:hAnsi="Times New Roman" w:cs="Times New Roman"/>
          <w:kern w:val="0"/>
          <w:sz w:val="28"/>
          <w:szCs w:val="28"/>
        </w:rPr>
        <w:t>ETotal</w:t>
      </w:r>
      <w:proofErr w:type="spellEnd"/>
      <w:r w:rsidRPr="004B5D95">
        <w:rPr>
          <w:rFonts w:ascii="Times New Roman" w:eastAsia="宋体" w:hAnsi="Times New Roman" w:cs="Times New Roman"/>
          <w:kern w:val="0"/>
          <w:sz w:val="28"/>
          <w:szCs w:val="28"/>
        </w:rPr>
        <w:t xml:space="preserve"> is the total energy of </w:t>
      </w:r>
      <w:r w:rsidR="00CD3265">
        <w:rPr>
          <w:rFonts w:ascii="Times New Roman" w:eastAsia="宋体" w:hAnsi="Times New Roman" w:cs="Times New Roman"/>
          <w:kern w:val="0"/>
          <w:sz w:val="28"/>
          <w:szCs w:val="28"/>
        </w:rPr>
        <w:t xml:space="preserve">the </w:t>
      </w:r>
      <w:r w:rsidRPr="004B5D95">
        <w:rPr>
          <w:rFonts w:ascii="Times New Roman" w:eastAsia="宋体" w:hAnsi="Times New Roman" w:cs="Times New Roman"/>
          <w:kern w:val="0"/>
          <w:sz w:val="28"/>
          <w:szCs w:val="28"/>
        </w:rPr>
        <w:t>molecule-composite, E1 and E2 are the energies of molecule-1 and molecule-2, respectively.</w:t>
      </w:r>
    </w:p>
    <w:p w:rsidR="00500B2A" w:rsidRPr="004B5D95" w:rsidRDefault="009E2E16" w:rsidP="005160B5">
      <w:pPr>
        <w:pStyle w:val="maintex"/>
        <w:spacing w:line="480" w:lineRule="auto"/>
        <w:ind w:firstLineChars="0" w:firstLine="0"/>
        <w:rPr>
          <w:sz w:val="28"/>
          <w:szCs w:val="28"/>
        </w:rPr>
      </w:pPr>
      <w:r w:rsidRPr="004B5D95">
        <w:rPr>
          <w:noProof/>
          <w:sz w:val="28"/>
          <w:szCs w:val="28"/>
          <w:lang w:eastAsia="zh-CN"/>
        </w:rPr>
        <w:drawing>
          <wp:inline distT="0" distB="0" distL="0" distR="0" wp14:anchorId="048FC7D4" wp14:editId="5EFC56F5">
            <wp:extent cx="4706912" cy="3402396"/>
            <wp:effectExtent l="0" t="0" r="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1214" cy="340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D40" w:rsidRPr="004B5D95" w:rsidRDefault="00D01722" w:rsidP="008F3D40">
      <w:pPr>
        <w:pStyle w:val="a7"/>
        <w:spacing w:line="480" w:lineRule="auto"/>
        <w:rPr>
          <w:rFonts w:ascii="Times New Roman" w:hAnsi="Times New Roman" w:cs="Times New Roman"/>
          <w:noProof/>
          <w:sz w:val="28"/>
          <w:szCs w:val="28"/>
        </w:rPr>
      </w:pPr>
      <w:r w:rsidRPr="004B5D95">
        <w:rPr>
          <w:rFonts w:ascii="Times New Roman" w:hAnsi="Times New Roman" w:cs="Times New Roman"/>
          <w:sz w:val="28"/>
          <w:szCs w:val="28"/>
        </w:rPr>
        <w:lastRenderedPageBreak/>
        <w:t>Figure S</w:t>
      </w:r>
      <w:r w:rsidR="00564A43" w:rsidRPr="004B5D95">
        <w:rPr>
          <w:rFonts w:ascii="Times New Roman" w:hAnsi="Times New Roman" w:cs="Times New Roman"/>
          <w:sz w:val="28"/>
          <w:szCs w:val="28"/>
        </w:rPr>
        <w:fldChar w:fldCharType="begin"/>
      </w:r>
      <w:r w:rsidR="00564A43" w:rsidRPr="004B5D95">
        <w:rPr>
          <w:rFonts w:ascii="Times New Roman" w:hAnsi="Times New Roman" w:cs="Times New Roman"/>
          <w:sz w:val="28"/>
          <w:szCs w:val="28"/>
        </w:rPr>
        <w:instrText xml:space="preserve"> SEQ Figure_S \* ARABIC </w:instrText>
      </w:r>
      <w:r w:rsidR="00564A43" w:rsidRPr="004B5D95">
        <w:rPr>
          <w:rFonts w:ascii="Times New Roman" w:hAnsi="Times New Roman" w:cs="Times New Roman"/>
          <w:sz w:val="28"/>
          <w:szCs w:val="28"/>
        </w:rPr>
        <w:fldChar w:fldCharType="separate"/>
      </w:r>
      <w:r w:rsidR="002279E6" w:rsidRPr="004B5D95">
        <w:rPr>
          <w:rFonts w:ascii="Times New Roman" w:hAnsi="Times New Roman" w:cs="Times New Roman"/>
          <w:noProof/>
          <w:sz w:val="28"/>
          <w:szCs w:val="28"/>
        </w:rPr>
        <w:t>1</w:t>
      </w:r>
      <w:r w:rsidR="00564A43" w:rsidRPr="004B5D95">
        <w:rPr>
          <w:rFonts w:ascii="Times New Roman" w:hAnsi="Times New Roman" w:cs="Times New Roman"/>
          <w:noProof/>
          <w:sz w:val="28"/>
          <w:szCs w:val="28"/>
        </w:rPr>
        <w:fldChar w:fldCharType="end"/>
      </w:r>
      <w:r w:rsidR="00F1028B" w:rsidRPr="004B5D95">
        <w:rPr>
          <w:rFonts w:ascii="Times New Roman" w:hAnsi="Times New Roman" w:cs="Times New Roman"/>
          <w:noProof/>
          <w:sz w:val="28"/>
          <w:szCs w:val="28"/>
        </w:rPr>
        <w:t>.</w:t>
      </w:r>
      <w:r w:rsidR="00E00DD6" w:rsidRPr="004B5D9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bookmarkStart w:id="16" w:name="OLE_LINK101"/>
      <w:bookmarkStart w:id="17" w:name="OLE_LINK102"/>
      <w:r w:rsidR="00E00DD6" w:rsidRPr="004B5D95">
        <w:rPr>
          <w:rFonts w:ascii="Times New Roman" w:hAnsi="Times New Roman" w:cs="Times New Roman"/>
          <w:noProof/>
          <w:sz w:val="28"/>
          <w:szCs w:val="28"/>
        </w:rPr>
        <w:t xml:space="preserve">DFT </w:t>
      </w:r>
      <w:r w:rsidR="00A84584" w:rsidRPr="004B5D95">
        <w:rPr>
          <w:rFonts w:ascii="Times New Roman" w:hAnsi="Times New Roman" w:cs="Times New Roman"/>
          <w:noProof/>
          <w:sz w:val="28"/>
          <w:szCs w:val="28"/>
        </w:rPr>
        <w:t>calculation</w:t>
      </w:r>
      <w:r w:rsidR="00E00DD6" w:rsidRPr="004B5D95">
        <w:rPr>
          <w:rFonts w:ascii="Times New Roman" w:hAnsi="Times New Roman" w:cs="Times New Roman"/>
          <w:noProof/>
          <w:sz w:val="28"/>
          <w:szCs w:val="28"/>
        </w:rPr>
        <w:t xml:space="preserve"> of</w:t>
      </w:r>
      <w:r w:rsidR="00CC0272" w:rsidRPr="004B5D95">
        <w:rPr>
          <w:rFonts w:ascii="Times New Roman" w:hAnsi="Times New Roman" w:cs="Times New Roman"/>
          <w:noProof/>
          <w:sz w:val="28"/>
          <w:szCs w:val="28"/>
        </w:rPr>
        <w:t xml:space="preserve"> BQ</w:t>
      </w:r>
      <w:r w:rsidR="00E00DD6" w:rsidRPr="004B5D9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155F3" w:rsidRPr="004B5D95">
        <w:rPr>
          <w:rFonts w:ascii="Times New Roman" w:hAnsi="Times New Roman" w:cs="Times New Roman"/>
          <w:noProof/>
          <w:sz w:val="28"/>
          <w:szCs w:val="28"/>
        </w:rPr>
        <w:t>spatial configuration</w:t>
      </w:r>
      <w:r w:rsidR="00E00DD6" w:rsidRPr="004B5D9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C0272" w:rsidRPr="004B5D95">
        <w:rPr>
          <w:rFonts w:ascii="Times New Roman" w:hAnsi="Times New Roman" w:cs="Times New Roman"/>
          <w:noProof/>
          <w:sz w:val="28"/>
          <w:szCs w:val="28"/>
        </w:rPr>
        <w:t>concerning</w:t>
      </w:r>
      <w:r w:rsidR="00C155F3" w:rsidRPr="004B5D95">
        <w:rPr>
          <w:rFonts w:ascii="Times New Roman" w:hAnsi="Times New Roman" w:cs="Times New Roman"/>
          <w:noProof/>
          <w:sz w:val="28"/>
          <w:szCs w:val="28"/>
        </w:rPr>
        <w:t xml:space="preserve"> the interaction</w:t>
      </w:r>
      <w:r w:rsidR="00CE58F1" w:rsidRPr="004B5D95">
        <w:rPr>
          <w:rFonts w:ascii="Times New Roman" w:hAnsi="Times New Roman" w:cs="Times New Roman"/>
          <w:noProof/>
          <w:sz w:val="28"/>
          <w:szCs w:val="28"/>
        </w:rPr>
        <w:t xml:space="preserve"> between BQ and PANI</w:t>
      </w:r>
      <w:r w:rsidR="00E00DD6" w:rsidRPr="004B5D95">
        <w:rPr>
          <w:rFonts w:ascii="Times New Roman" w:hAnsi="Times New Roman" w:cs="Times New Roman"/>
          <w:noProof/>
          <w:sz w:val="28"/>
          <w:szCs w:val="28"/>
        </w:rPr>
        <w:t xml:space="preserve"> in </w:t>
      </w:r>
      <w:r w:rsidR="00C55BAE" w:rsidRPr="004B5D95">
        <w:rPr>
          <w:rFonts w:ascii="Times New Roman" w:hAnsi="Times New Roman" w:cs="Times New Roman"/>
          <w:noProof/>
          <w:sz w:val="28"/>
          <w:szCs w:val="28"/>
        </w:rPr>
        <w:t xml:space="preserve">the </w:t>
      </w:r>
      <w:r w:rsidR="00E00DD6" w:rsidRPr="004B5D95">
        <w:rPr>
          <w:rFonts w:ascii="Times New Roman" w:hAnsi="Times New Roman" w:cs="Times New Roman"/>
          <w:noProof/>
          <w:sz w:val="28"/>
          <w:szCs w:val="28"/>
        </w:rPr>
        <w:t>P-BQ</w:t>
      </w:r>
      <w:r w:rsidR="00F729C0" w:rsidRPr="004B5D9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5BAE" w:rsidRPr="004B5D95">
        <w:rPr>
          <w:rFonts w:ascii="Times New Roman" w:hAnsi="Times New Roman" w:cs="Times New Roman"/>
          <w:noProof/>
          <w:sz w:val="28"/>
          <w:szCs w:val="28"/>
        </w:rPr>
        <w:t>framework</w:t>
      </w:r>
      <w:r w:rsidR="008F3D40" w:rsidRPr="004B5D95">
        <w:rPr>
          <w:rFonts w:ascii="Times New Roman" w:hAnsi="Times New Roman" w:cs="Times New Roman"/>
          <w:noProof/>
          <w:sz w:val="28"/>
          <w:szCs w:val="28"/>
        </w:rPr>
        <w:t xml:space="preserve">. (a) </w:t>
      </w:r>
      <w:r w:rsidR="00BB753D" w:rsidRPr="004B5D95">
        <w:rPr>
          <w:rFonts w:ascii="Times New Roman" w:hAnsi="Times New Roman" w:cs="Times New Roman"/>
          <w:noProof/>
          <w:sz w:val="28"/>
          <w:szCs w:val="28"/>
        </w:rPr>
        <w:t>T</w:t>
      </w:r>
      <w:r w:rsidR="009F7ABA" w:rsidRPr="004B5D95">
        <w:rPr>
          <w:rFonts w:ascii="Times New Roman" w:hAnsi="Times New Roman" w:cs="Times New Roman"/>
          <w:noProof/>
          <w:sz w:val="28"/>
          <w:szCs w:val="28"/>
        </w:rPr>
        <w:t>he relationship between</w:t>
      </w:r>
      <w:r w:rsidR="00CC0272" w:rsidRPr="004B5D9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5BAE" w:rsidRPr="004B5D95">
        <w:rPr>
          <w:rFonts w:ascii="Times New Roman" w:hAnsi="Times New Roman" w:cs="Times New Roman"/>
          <w:noProof/>
          <w:sz w:val="28"/>
          <w:szCs w:val="28"/>
        </w:rPr>
        <w:t xml:space="preserve">the </w:t>
      </w:r>
      <w:r w:rsidR="00F729C0" w:rsidRPr="004B5D95">
        <w:rPr>
          <w:rFonts w:ascii="Times New Roman" w:hAnsi="Times New Roman" w:cs="Times New Roman"/>
          <w:noProof/>
          <w:sz w:val="28"/>
          <w:szCs w:val="28"/>
        </w:rPr>
        <w:t xml:space="preserve">C=O and N-H </w:t>
      </w:r>
      <w:r w:rsidR="009F7ABA" w:rsidRPr="004B5D95">
        <w:rPr>
          <w:rFonts w:ascii="Times New Roman" w:hAnsi="Times New Roman" w:cs="Times New Roman"/>
          <w:noProof/>
          <w:sz w:val="28"/>
          <w:szCs w:val="28"/>
        </w:rPr>
        <w:t>groups</w:t>
      </w:r>
      <w:r w:rsidR="00F729C0" w:rsidRPr="004B5D95">
        <w:rPr>
          <w:rFonts w:ascii="Times New Roman" w:hAnsi="Times New Roman" w:cs="Times New Roman"/>
          <w:noProof/>
          <w:sz w:val="28"/>
          <w:szCs w:val="28"/>
        </w:rPr>
        <w:t>.</w:t>
      </w:r>
      <w:bookmarkEnd w:id="16"/>
      <w:bookmarkEnd w:id="17"/>
      <w:r w:rsidR="000A5B35" w:rsidRPr="004B5D95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="003A5B16" w:rsidRPr="004B5D95">
        <w:rPr>
          <w:rFonts w:ascii="Times New Roman" w:hAnsi="Times New Roman" w:cs="Times New Roman"/>
          <w:noProof/>
          <w:sz w:val="28"/>
          <w:szCs w:val="28"/>
        </w:rPr>
        <w:t>b</w:t>
      </w:r>
      <w:r w:rsidR="000A5B35" w:rsidRPr="004B5D95">
        <w:rPr>
          <w:rFonts w:ascii="Times New Roman" w:hAnsi="Times New Roman" w:cs="Times New Roman"/>
          <w:noProof/>
          <w:sz w:val="28"/>
          <w:szCs w:val="28"/>
        </w:rPr>
        <w:t xml:space="preserve">) </w:t>
      </w:r>
      <w:r w:rsidR="00387A54" w:rsidRPr="004B5D95">
        <w:rPr>
          <w:rFonts w:ascii="Times New Roman" w:hAnsi="Times New Roman" w:cs="Times New Roman"/>
          <w:noProof/>
          <w:sz w:val="28"/>
          <w:szCs w:val="28"/>
        </w:rPr>
        <w:t>The relationship between the C=O and C-H groups.</w:t>
      </w:r>
      <w:r w:rsidR="00833D22" w:rsidRPr="004B5D95">
        <w:rPr>
          <w:rFonts w:ascii="Times New Roman" w:hAnsi="Times New Roman" w:cs="Times New Roman"/>
          <w:noProof/>
          <w:sz w:val="28"/>
          <w:szCs w:val="28"/>
        </w:rPr>
        <w:t xml:space="preserve"> (c, d) The electronic density states of BQ and P-BQ.</w:t>
      </w:r>
    </w:p>
    <w:p w:rsidR="00D06D28" w:rsidRPr="004B5D95" w:rsidRDefault="00F53B5B" w:rsidP="00D06D28">
      <w:pPr>
        <w:keepNext/>
        <w:jc w:val="center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382801" wp14:editId="5F501587">
            <wp:extent cx="3489262" cy="277090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4617" cy="279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1B8" w:rsidRPr="004B5D95" w:rsidRDefault="00D06D28" w:rsidP="00BD21B8">
      <w:pPr>
        <w:pStyle w:val="a7"/>
        <w:spacing w:line="48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noProof/>
          <w:sz w:val="28"/>
          <w:szCs w:val="28"/>
        </w:rPr>
        <w:t>Figure S</w:t>
      </w:r>
      <w:r w:rsidRPr="004B5D95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4B5D95">
        <w:rPr>
          <w:rFonts w:ascii="Times New Roman" w:hAnsi="Times New Roman" w:cs="Times New Roman"/>
          <w:noProof/>
          <w:sz w:val="28"/>
          <w:szCs w:val="28"/>
        </w:rPr>
        <w:instrText xml:space="preserve"> SEQ Figure_S \* ARABIC </w:instrText>
      </w:r>
      <w:r w:rsidRPr="004B5D95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2279E6" w:rsidRPr="004B5D95">
        <w:rPr>
          <w:rFonts w:ascii="Times New Roman" w:hAnsi="Times New Roman" w:cs="Times New Roman"/>
          <w:noProof/>
          <w:sz w:val="28"/>
          <w:szCs w:val="28"/>
        </w:rPr>
        <w:t>2</w:t>
      </w:r>
      <w:r w:rsidRPr="004B5D95">
        <w:rPr>
          <w:rFonts w:ascii="Times New Roman" w:hAnsi="Times New Roman" w:cs="Times New Roman"/>
          <w:noProof/>
          <w:sz w:val="28"/>
          <w:szCs w:val="28"/>
        </w:rPr>
        <w:fldChar w:fldCharType="end"/>
      </w:r>
      <w:r w:rsidRPr="004B5D95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486CB6" w:rsidRPr="004B5D95">
        <w:rPr>
          <w:rFonts w:ascii="Times New Roman" w:hAnsi="Times New Roman" w:cs="Times New Roman"/>
          <w:noProof/>
          <w:sz w:val="28"/>
          <w:szCs w:val="28"/>
        </w:rPr>
        <w:t xml:space="preserve">The </w:t>
      </w:r>
      <w:r w:rsidR="00486CB6" w:rsidRPr="004B5D95">
        <w:rPr>
          <w:rFonts w:ascii="Times New Roman" w:hAnsi="Times New Roman" w:cs="Times New Roman"/>
          <w:noProof/>
          <w:sz w:val="28"/>
          <w:szCs w:val="28"/>
          <w:vertAlign w:val="superscript"/>
        </w:rPr>
        <w:t>1</w:t>
      </w:r>
      <w:r w:rsidR="00486CB6" w:rsidRPr="004B5D95">
        <w:rPr>
          <w:rFonts w:ascii="Times New Roman" w:hAnsi="Times New Roman" w:cs="Times New Roman"/>
          <w:noProof/>
          <w:sz w:val="28"/>
          <w:szCs w:val="28"/>
        </w:rPr>
        <w:t>H NMR spectra of</w:t>
      </w:r>
      <w:r w:rsidR="00A16805" w:rsidRPr="004B5D9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16805" w:rsidRPr="004B5D95">
        <w:rPr>
          <w:rFonts w:ascii="Times New Roman" w:eastAsiaTheme="minorEastAsia" w:hAnsi="Times New Roman" w:cs="Times New Roman"/>
          <w:sz w:val="28"/>
          <w:szCs w:val="28"/>
        </w:rPr>
        <w:t>P-BQ-0%, P-BQ-25%, P-BQ-50%, P-BQ-75%, P-BQ-100%.</w:t>
      </w:r>
    </w:p>
    <w:p w:rsidR="00BD21B8" w:rsidRPr="004B5D95" w:rsidRDefault="00BD21B8" w:rsidP="00BD21B8">
      <w:pPr>
        <w:pStyle w:val="maintex"/>
        <w:spacing w:line="480" w:lineRule="auto"/>
        <w:ind w:firstLine="560"/>
        <w:jc w:val="center"/>
        <w:rPr>
          <w:sz w:val="28"/>
          <w:szCs w:val="28"/>
        </w:rPr>
      </w:pPr>
      <w:r w:rsidRPr="004B5D95">
        <w:rPr>
          <w:noProof/>
          <w:sz w:val="28"/>
          <w:szCs w:val="28"/>
          <w:lang w:eastAsia="zh-CN"/>
        </w:rPr>
        <w:drawing>
          <wp:inline distT="0" distB="0" distL="0" distR="0" wp14:anchorId="63EBC726" wp14:editId="6743D90A">
            <wp:extent cx="5061087" cy="2873104"/>
            <wp:effectExtent l="0" t="0" r="6350" b="3810"/>
            <wp:docPr id="10" name="图片 10" descr="E:\PHD-Statistic\博士生材料\Cmplishment\paper\2023-质子软包电池\数据-SI\PDF全谱图\PDF-全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HD-Statistic\博士生材料\Cmplishment\paper\2023-质子软包电池\数据-SI\PDF全谱图\PDF-全谱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378" cy="287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1B8" w:rsidRPr="004B5D95" w:rsidRDefault="00BD21B8" w:rsidP="00BD21B8">
      <w:pPr>
        <w:pStyle w:val="a7"/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sz w:val="28"/>
          <w:szCs w:val="28"/>
        </w:rPr>
        <w:t>Figure S</w:t>
      </w:r>
      <w:r w:rsidRPr="004B5D95">
        <w:rPr>
          <w:rFonts w:ascii="Times New Roman" w:hAnsi="Times New Roman" w:cs="Times New Roman"/>
          <w:sz w:val="28"/>
          <w:szCs w:val="28"/>
        </w:rPr>
        <w:fldChar w:fldCharType="begin"/>
      </w:r>
      <w:r w:rsidRPr="004B5D95">
        <w:rPr>
          <w:rFonts w:ascii="Times New Roman" w:hAnsi="Times New Roman" w:cs="Times New Roman"/>
          <w:sz w:val="28"/>
          <w:szCs w:val="28"/>
        </w:rPr>
        <w:instrText xml:space="preserve"> SEQ Figure_S \* ARABIC </w:instrText>
      </w:r>
      <w:r w:rsidRPr="004B5D95">
        <w:rPr>
          <w:rFonts w:ascii="Times New Roman" w:hAnsi="Times New Roman" w:cs="Times New Roman"/>
          <w:sz w:val="28"/>
          <w:szCs w:val="28"/>
        </w:rPr>
        <w:fldChar w:fldCharType="separate"/>
      </w:r>
      <w:r w:rsidR="002279E6" w:rsidRPr="004B5D95">
        <w:rPr>
          <w:rFonts w:ascii="Times New Roman" w:hAnsi="Times New Roman" w:cs="Times New Roman"/>
          <w:noProof/>
          <w:sz w:val="28"/>
          <w:szCs w:val="28"/>
        </w:rPr>
        <w:t>3</w:t>
      </w:r>
      <w:r w:rsidRPr="004B5D95">
        <w:rPr>
          <w:rFonts w:ascii="Times New Roman" w:hAnsi="Times New Roman" w:cs="Times New Roman"/>
          <w:noProof/>
          <w:sz w:val="28"/>
          <w:szCs w:val="28"/>
        </w:rPr>
        <w:fldChar w:fldCharType="end"/>
      </w:r>
      <w:r w:rsidRPr="004B5D95">
        <w:rPr>
          <w:rFonts w:ascii="Times New Roman" w:hAnsi="Times New Roman" w:cs="Times New Roman"/>
          <w:noProof/>
          <w:sz w:val="28"/>
          <w:szCs w:val="28"/>
        </w:rPr>
        <w:t xml:space="preserve">. PDF full spectra of </w:t>
      </w:r>
      <w:r w:rsidRPr="004B5D95">
        <w:rPr>
          <w:rFonts w:ascii="Times New Roman" w:eastAsiaTheme="minorEastAsia" w:hAnsi="Times New Roman" w:cs="Times New Roman"/>
          <w:sz w:val="28"/>
          <w:szCs w:val="28"/>
        </w:rPr>
        <w:t>P-BQ-0%, P-BQ-25%, P-BQ-50%, P-BQ-</w:t>
      </w:r>
      <w:r w:rsidRPr="004B5D95">
        <w:rPr>
          <w:rFonts w:ascii="Times New Roman" w:eastAsiaTheme="minorEastAsia" w:hAnsi="Times New Roman" w:cs="Times New Roman"/>
          <w:sz w:val="28"/>
          <w:szCs w:val="28"/>
        </w:rPr>
        <w:lastRenderedPageBreak/>
        <w:t>75%, P-BQ-100%.</w:t>
      </w:r>
    </w:p>
    <w:p w:rsidR="00BD21B8" w:rsidRPr="004B5D95" w:rsidRDefault="00BD21B8" w:rsidP="00BD21B8">
      <w:pPr>
        <w:keepNext/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EA457A" wp14:editId="267821ED">
            <wp:extent cx="5274310" cy="4679177"/>
            <wp:effectExtent l="0" t="0" r="2540" b="7620"/>
            <wp:docPr id="21" name="图片 21" descr="E:\PHD-Statistic\博士生材料\Cmplishment\paper\2023-质子软包电池\数据-SI\7键长\拉伸分子示意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PHD-Statistic\博士生材料\Cmplishment\paper\2023-质子软包电池\数据-SI\7键长\拉伸分子示意图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7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1B8" w:rsidRPr="004B5D95" w:rsidRDefault="00BD21B8" w:rsidP="00BD21B8">
      <w:pPr>
        <w:pStyle w:val="a7"/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sz w:val="28"/>
          <w:szCs w:val="28"/>
        </w:rPr>
        <w:t>Figure S</w:t>
      </w:r>
      <w:r w:rsidRPr="004B5D95">
        <w:rPr>
          <w:rFonts w:ascii="Times New Roman" w:hAnsi="Times New Roman" w:cs="Times New Roman"/>
          <w:sz w:val="28"/>
          <w:szCs w:val="28"/>
        </w:rPr>
        <w:fldChar w:fldCharType="begin"/>
      </w:r>
      <w:r w:rsidRPr="004B5D95">
        <w:rPr>
          <w:rFonts w:ascii="Times New Roman" w:hAnsi="Times New Roman" w:cs="Times New Roman"/>
          <w:sz w:val="28"/>
          <w:szCs w:val="28"/>
        </w:rPr>
        <w:instrText xml:space="preserve"> SEQ Figure_S \* ARABIC </w:instrText>
      </w:r>
      <w:r w:rsidRPr="004B5D95">
        <w:rPr>
          <w:rFonts w:ascii="Times New Roman" w:hAnsi="Times New Roman" w:cs="Times New Roman"/>
          <w:sz w:val="28"/>
          <w:szCs w:val="28"/>
        </w:rPr>
        <w:fldChar w:fldCharType="separate"/>
      </w:r>
      <w:r w:rsidR="002279E6" w:rsidRPr="004B5D95">
        <w:rPr>
          <w:rFonts w:ascii="Times New Roman" w:hAnsi="Times New Roman" w:cs="Times New Roman"/>
          <w:noProof/>
          <w:sz w:val="28"/>
          <w:szCs w:val="28"/>
        </w:rPr>
        <w:t>4</w:t>
      </w:r>
      <w:r w:rsidRPr="004B5D95">
        <w:rPr>
          <w:rFonts w:ascii="Times New Roman" w:hAnsi="Times New Roman" w:cs="Times New Roman"/>
          <w:sz w:val="28"/>
          <w:szCs w:val="28"/>
        </w:rPr>
        <w:fldChar w:fldCharType="end"/>
      </w:r>
      <w:r w:rsidRPr="004B5D95">
        <w:rPr>
          <w:rFonts w:ascii="Times New Roman" w:hAnsi="Times New Roman" w:cs="Times New Roman"/>
          <w:sz w:val="28"/>
          <w:szCs w:val="28"/>
        </w:rPr>
        <w:t xml:space="preserve">. Schematic illustration of pristine BQ (a) and </w:t>
      </w:r>
      <w:r w:rsidRPr="004B5D95">
        <w:rPr>
          <w:rFonts w:ascii="Times New Roman" w:hAnsi="Times New Roman" w:cs="Times New Roman"/>
          <w:noProof/>
          <w:sz w:val="28"/>
          <w:szCs w:val="28"/>
        </w:rPr>
        <w:t>stretched BQ (b) calculated via DFT.</w:t>
      </w:r>
    </w:p>
    <w:p w:rsidR="00BD21B8" w:rsidRPr="004B5D95" w:rsidRDefault="00BD21B8" w:rsidP="00BD21B8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BA5B4F" wp14:editId="2D4DDA37">
            <wp:extent cx="5274310" cy="2456676"/>
            <wp:effectExtent l="0" t="0" r="2540" b="1270"/>
            <wp:docPr id="13" name="图片 13" descr="E:\PHD-Statistic\博士生材料\Cmplishment\paper\2023-质子软包电池\数据-SI\8XPS全谱图\画图\XPS全谱汇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D-Statistic\博士生材料\Cmplishment\paper\2023-质子软包电池\数据-SI\8XPS全谱图\画图\XPS全谱汇总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1B8" w:rsidRPr="004B5D95" w:rsidRDefault="00BD21B8" w:rsidP="00BD21B8">
      <w:pPr>
        <w:pStyle w:val="a7"/>
        <w:spacing w:line="48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sz w:val="28"/>
          <w:szCs w:val="28"/>
        </w:rPr>
        <w:t>Figure S</w:t>
      </w:r>
      <w:r w:rsidRPr="004B5D95">
        <w:rPr>
          <w:rFonts w:ascii="Times New Roman" w:hAnsi="Times New Roman" w:cs="Times New Roman"/>
          <w:sz w:val="28"/>
          <w:szCs w:val="28"/>
        </w:rPr>
        <w:fldChar w:fldCharType="begin"/>
      </w:r>
      <w:r w:rsidRPr="004B5D95">
        <w:rPr>
          <w:rFonts w:ascii="Times New Roman" w:hAnsi="Times New Roman" w:cs="Times New Roman"/>
          <w:sz w:val="28"/>
          <w:szCs w:val="28"/>
        </w:rPr>
        <w:instrText xml:space="preserve"> SEQ Figure_S \* ARABIC </w:instrText>
      </w:r>
      <w:r w:rsidRPr="004B5D95">
        <w:rPr>
          <w:rFonts w:ascii="Times New Roman" w:hAnsi="Times New Roman" w:cs="Times New Roman"/>
          <w:sz w:val="28"/>
          <w:szCs w:val="28"/>
        </w:rPr>
        <w:fldChar w:fldCharType="separate"/>
      </w:r>
      <w:r w:rsidR="002279E6" w:rsidRPr="004B5D95">
        <w:rPr>
          <w:rFonts w:ascii="Times New Roman" w:hAnsi="Times New Roman" w:cs="Times New Roman"/>
          <w:noProof/>
          <w:sz w:val="28"/>
          <w:szCs w:val="28"/>
        </w:rPr>
        <w:t>5</w:t>
      </w:r>
      <w:r w:rsidRPr="004B5D95">
        <w:rPr>
          <w:rFonts w:ascii="Times New Roman" w:hAnsi="Times New Roman" w:cs="Times New Roman"/>
          <w:noProof/>
          <w:sz w:val="28"/>
          <w:szCs w:val="28"/>
        </w:rPr>
        <w:fldChar w:fldCharType="end"/>
      </w:r>
      <w:r w:rsidRPr="004B5D95">
        <w:rPr>
          <w:rFonts w:ascii="Times New Roman" w:hAnsi="Times New Roman" w:cs="Times New Roman"/>
          <w:noProof/>
          <w:sz w:val="28"/>
          <w:szCs w:val="28"/>
        </w:rPr>
        <w:t xml:space="preserve">. (a-e) XPS full spectra of </w:t>
      </w:r>
      <w:r w:rsidRPr="004B5D95">
        <w:rPr>
          <w:rFonts w:ascii="Times New Roman" w:eastAsiaTheme="minorEastAsia" w:hAnsi="Times New Roman" w:cs="Times New Roman"/>
          <w:sz w:val="28"/>
          <w:szCs w:val="28"/>
        </w:rPr>
        <w:t>P-BQ-0%, P-BQ-25%, P-BQ-50%, P-</w:t>
      </w:r>
      <w:r w:rsidRPr="004B5D95">
        <w:rPr>
          <w:rFonts w:ascii="Times New Roman" w:eastAsiaTheme="minorEastAsia" w:hAnsi="Times New Roman" w:cs="Times New Roman"/>
          <w:sz w:val="28"/>
          <w:szCs w:val="28"/>
        </w:rPr>
        <w:lastRenderedPageBreak/>
        <w:t>BQ-75%, P-BQ-100%.</w:t>
      </w:r>
    </w:p>
    <w:p w:rsidR="00BD21B8" w:rsidRPr="004B5D95" w:rsidRDefault="00BD21B8" w:rsidP="00BD21B8">
      <w:pPr>
        <w:keepNext/>
        <w:ind w:left="420" w:hanging="420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B934C4" wp14:editId="422A134D">
            <wp:extent cx="5274310" cy="1831951"/>
            <wp:effectExtent l="0" t="0" r="2540" b="0"/>
            <wp:docPr id="20" name="图片 20" descr="C:\Users\PC\Desktop\堆叠示意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Desktop\堆叠示意图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1B8" w:rsidRPr="004B5D95" w:rsidRDefault="00BD21B8" w:rsidP="00BD21B8">
      <w:pPr>
        <w:pStyle w:val="a7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sz w:val="28"/>
          <w:szCs w:val="28"/>
        </w:rPr>
        <w:t>Figure S</w:t>
      </w:r>
      <w:r w:rsidRPr="004B5D95">
        <w:rPr>
          <w:rFonts w:ascii="Times New Roman" w:hAnsi="Times New Roman" w:cs="Times New Roman"/>
          <w:sz w:val="28"/>
          <w:szCs w:val="28"/>
        </w:rPr>
        <w:fldChar w:fldCharType="begin"/>
      </w:r>
      <w:r w:rsidRPr="004B5D95">
        <w:rPr>
          <w:rFonts w:ascii="Times New Roman" w:hAnsi="Times New Roman" w:cs="Times New Roman"/>
          <w:sz w:val="28"/>
          <w:szCs w:val="28"/>
        </w:rPr>
        <w:instrText xml:space="preserve"> SEQ Figure_S \* ARABIC </w:instrText>
      </w:r>
      <w:r w:rsidRPr="004B5D95">
        <w:rPr>
          <w:rFonts w:ascii="Times New Roman" w:hAnsi="Times New Roman" w:cs="Times New Roman"/>
          <w:sz w:val="28"/>
          <w:szCs w:val="28"/>
        </w:rPr>
        <w:fldChar w:fldCharType="separate"/>
      </w:r>
      <w:r w:rsidR="002279E6" w:rsidRPr="004B5D95">
        <w:rPr>
          <w:rFonts w:ascii="Times New Roman" w:hAnsi="Times New Roman" w:cs="Times New Roman"/>
          <w:noProof/>
          <w:sz w:val="28"/>
          <w:szCs w:val="28"/>
        </w:rPr>
        <w:t>6</w:t>
      </w:r>
      <w:r w:rsidRPr="004B5D95">
        <w:rPr>
          <w:rFonts w:ascii="Times New Roman" w:hAnsi="Times New Roman" w:cs="Times New Roman"/>
          <w:sz w:val="28"/>
          <w:szCs w:val="28"/>
        </w:rPr>
        <w:fldChar w:fldCharType="end"/>
      </w:r>
      <w:r w:rsidRPr="004B5D95">
        <w:rPr>
          <w:rFonts w:ascii="Times New Roman" w:hAnsi="Times New Roman" w:cs="Times New Roman"/>
          <w:sz w:val="28"/>
          <w:szCs w:val="28"/>
        </w:rPr>
        <w:t xml:space="preserve">. Schematic illustration of </w:t>
      </w:r>
      <w:r w:rsidRPr="004B5D95">
        <w:rPr>
          <w:rFonts w:ascii="Times New Roman" w:eastAsiaTheme="minorEastAsia" w:hAnsi="Times New Roman" w:cs="Times New Roman"/>
          <w:sz w:val="28"/>
          <w:szCs w:val="28"/>
        </w:rPr>
        <w:t>π-π stacking.</w:t>
      </w:r>
    </w:p>
    <w:p w:rsidR="00BD21B8" w:rsidRPr="004B5D95" w:rsidRDefault="008C5419" w:rsidP="00BD21B8">
      <w:pPr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2527773"/>
            <wp:effectExtent l="0" t="0" r="2540" b="6350"/>
            <wp:docPr id="18" name="图片 18" descr="E:\PHD-Statistic\博士生材料\Cmplishment\paper\2023-质子软包电池\论文拼图\素材\2-S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HD-Statistic\博士生材料\Cmplishment\paper\2023-质子软包电池\论文拼图\素材\2-SE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F0C" w:rsidRPr="004B5D95" w:rsidRDefault="00762F0C" w:rsidP="00BD21B8">
      <w:pPr>
        <w:rPr>
          <w:rFonts w:ascii="Times New Roman" w:eastAsia="黑体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sz w:val="28"/>
          <w:szCs w:val="28"/>
        </w:rPr>
        <w:t>Figure S</w:t>
      </w:r>
      <w:r w:rsidRPr="004B5D95">
        <w:rPr>
          <w:rFonts w:ascii="Times New Roman" w:hAnsi="Times New Roman" w:cs="Times New Roman"/>
          <w:sz w:val="28"/>
          <w:szCs w:val="28"/>
        </w:rPr>
        <w:fldChar w:fldCharType="begin"/>
      </w:r>
      <w:r w:rsidRPr="004B5D95">
        <w:rPr>
          <w:rFonts w:ascii="Times New Roman" w:hAnsi="Times New Roman" w:cs="Times New Roman"/>
          <w:sz w:val="28"/>
          <w:szCs w:val="28"/>
        </w:rPr>
        <w:instrText xml:space="preserve"> SEQ Figure_S \* ARABIC </w:instrText>
      </w:r>
      <w:r w:rsidRPr="004B5D95">
        <w:rPr>
          <w:rFonts w:ascii="Times New Roman" w:hAnsi="Times New Roman" w:cs="Times New Roman"/>
          <w:sz w:val="28"/>
          <w:szCs w:val="28"/>
        </w:rPr>
        <w:fldChar w:fldCharType="separate"/>
      </w:r>
      <w:r w:rsidR="002279E6" w:rsidRPr="004B5D95">
        <w:rPr>
          <w:rFonts w:ascii="Times New Roman" w:hAnsi="Times New Roman" w:cs="Times New Roman"/>
          <w:noProof/>
          <w:sz w:val="28"/>
          <w:szCs w:val="28"/>
        </w:rPr>
        <w:t>7</w:t>
      </w:r>
      <w:r w:rsidRPr="004B5D95">
        <w:rPr>
          <w:rFonts w:ascii="Times New Roman" w:hAnsi="Times New Roman" w:cs="Times New Roman"/>
          <w:sz w:val="28"/>
          <w:szCs w:val="28"/>
        </w:rPr>
        <w:fldChar w:fldCharType="end"/>
      </w:r>
      <w:r w:rsidRPr="004B5D95">
        <w:rPr>
          <w:rFonts w:ascii="Times New Roman" w:hAnsi="Times New Roman" w:cs="Times New Roman"/>
          <w:sz w:val="28"/>
          <w:szCs w:val="28"/>
        </w:rPr>
        <w:t>.</w:t>
      </w:r>
      <w:r w:rsidR="00B9665E" w:rsidRPr="004B5D95">
        <w:rPr>
          <w:rFonts w:ascii="Times New Roman" w:eastAsia="黑体" w:hAnsi="Times New Roman" w:cs="Times New Roman"/>
          <w:sz w:val="28"/>
          <w:szCs w:val="28"/>
        </w:rPr>
        <w:t xml:space="preserve"> </w:t>
      </w:r>
      <w:bookmarkStart w:id="18" w:name="OLE_LINK25"/>
      <w:r w:rsidR="00B9665E" w:rsidRPr="004B5D95">
        <w:rPr>
          <w:rFonts w:ascii="Times New Roman" w:eastAsia="黑体" w:hAnsi="Times New Roman" w:cs="Times New Roman"/>
          <w:sz w:val="28"/>
          <w:szCs w:val="28"/>
        </w:rPr>
        <w:t>Investigating the influence of hydrogen bonding coupling on the configuration of P-BQ through morphological structure</w:t>
      </w:r>
      <w:bookmarkEnd w:id="18"/>
      <w:r w:rsidR="00B9665E" w:rsidRPr="004B5D95">
        <w:rPr>
          <w:rFonts w:ascii="Times New Roman" w:eastAsia="黑体" w:hAnsi="Times New Roman" w:cs="Times New Roman"/>
          <w:sz w:val="28"/>
          <w:szCs w:val="28"/>
        </w:rPr>
        <w:t>. (</w:t>
      </w:r>
      <w:proofErr w:type="gramStart"/>
      <w:r w:rsidR="00B9665E" w:rsidRPr="004B5D95">
        <w:rPr>
          <w:rFonts w:ascii="Times New Roman" w:eastAsia="黑体" w:hAnsi="Times New Roman" w:cs="Times New Roman"/>
          <w:sz w:val="28"/>
          <w:szCs w:val="28"/>
        </w:rPr>
        <w:t>a</w:t>
      </w:r>
      <w:proofErr w:type="gramEnd"/>
      <w:r w:rsidR="00B9665E" w:rsidRPr="004B5D95">
        <w:rPr>
          <w:rFonts w:ascii="Times New Roman" w:eastAsia="黑体" w:hAnsi="Times New Roman" w:cs="Times New Roman"/>
          <w:sz w:val="28"/>
          <w:szCs w:val="28"/>
        </w:rPr>
        <w:t xml:space="preserve">, b) SEM images of P-BQ-0%, P-BQ-25%, P-BQ-50%, P-BQ-75%, and P-BQ-100% samples and (c) optical microscope images thereof. </w:t>
      </w:r>
    </w:p>
    <w:p w:rsidR="003A328F" w:rsidRPr="004B5D95" w:rsidRDefault="00B628D5" w:rsidP="005160B5">
      <w:pPr>
        <w:pStyle w:val="maintex"/>
        <w:spacing w:line="480" w:lineRule="auto"/>
        <w:ind w:firstLineChars="0" w:firstLine="0"/>
        <w:rPr>
          <w:sz w:val="28"/>
          <w:szCs w:val="28"/>
        </w:rPr>
      </w:pPr>
      <w:r w:rsidRPr="004B5D95">
        <w:rPr>
          <w:noProof/>
          <w:sz w:val="28"/>
          <w:szCs w:val="28"/>
          <w:lang w:eastAsia="zh-CN"/>
        </w:rPr>
        <w:lastRenderedPageBreak/>
        <w:drawing>
          <wp:inline distT="0" distB="0" distL="0" distR="0" wp14:anchorId="4AF14914" wp14:editId="1840C5B5">
            <wp:extent cx="5274310" cy="2160277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65" t="8645"/>
                    <a:stretch/>
                  </pic:blipFill>
                  <pic:spPr bwMode="auto">
                    <a:xfrm>
                      <a:off x="0" y="0"/>
                      <a:ext cx="5277159" cy="2161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8D5" w:rsidRPr="004B5D95" w:rsidRDefault="00D01722" w:rsidP="00B628D5">
      <w:pPr>
        <w:pStyle w:val="a7"/>
        <w:spacing w:line="48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sz w:val="28"/>
          <w:szCs w:val="28"/>
        </w:rPr>
        <w:t>Figure S</w:t>
      </w:r>
      <w:r w:rsidR="00564A43" w:rsidRPr="004B5D95">
        <w:rPr>
          <w:rFonts w:ascii="Times New Roman" w:hAnsi="Times New Roman" w:cs="Times New Roman"/>
          <w:sz w:val="28"/>
          <w:szCs w:val="28"/>
        </w:rPr>
        <w:fldChar w:fldCharType="begin"/>
      </w:r>
      <w:r w:rsidR="00564A43" w:rsidRPr="004B5D95">
        <w:rPr>
          <w:rFonts w:ascii="Times New Roman" w:hAnsi="Times New Roman" w:cs="Times New Roman"/>
          <w:sz w:val="28"/>
          <w:szCs w:val="28"/>
        </w:rPr>
        <w:instrText xml:space="preserve"> SEQ Figure_S \* ARABIC </w:instrText>
      </w:r>
      <w:r w:rsidR="00564A43" w:rsidRPr="004B5D95">
        <w:rPr>
          <w:rFonts w:ascii="Times New Roman" w:hAnsi="Times New Roman" w:cs="Times New Roman"/>
          <w:sz w:val="28"/>
          <w:szCs w:val="28"/>
        </w:rPr>
        <w:fldChar w:fldCharType="separate"/>
      </w:r>
      <w:r w:rsidR="002279E6" w:rsidRPr="004B5D95">
        <w:rPr>
          <w:rFonts w:ascii="Times New Roman" w:hAnsi="Times New Roman" w:cs="Times New Roman"/>
          <w:noProof/>
          <w:sz w:val="28"/>
          <w:szCs w:val="28"/>
        </w:rPr>
        <w:t>8</w:t>
      </w:r>
      <w:r w:rsidR="00564A43" w:rsidRPr="004B5D95">
        <w:rPr>
          <w:rFonts w:ascii="Times New Roman" w:hAnsi="Times New Roman" w:cs="Times New Roman"/>
          <w:noProof/>
          <w:sz w:val="28"/>
          <w:szCs w:val="28"/>
        </w:rPr>
        <w:fldChar w:fldCharType="end"/>
      </w:r>
      <w:r w:rsidR="00F1028B" w:rsidRPr="004B5D95">
        <w:rPr>
          <w:rFonts w:ascii="Times New Roman" w:hAnsi="Times New Roman" w:cs="Times New Roman"/>
          <w:noProof/>
          <w:sz w:val="28"/>
          <w:szCs w:val="28"/>
        </w:rPr>
        <w:t>.</w:t>
      </w:r>
      <w:r w:rsidR="007465B2" w:rsidRPr="004B5D9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628D5" w:rsidRPr="004B5D95">
        <w:rPr>
          <w:rFonts w:ascii="Times New Roman" w:hAnsi="Times New Roman" w:cs="Times New Roman"/>
          <w:noProof/>
          <w:sz w:val="28"/>
          <w:szCs w:val="28"/>
        </w:rPr>
        <w:t>(a) XRD spectr</w:t>
      </w:r>
      <w:r w:rsidR="00CE58F1" w:rsidRPr="004B5D95">
        <w:rPr>
          <w:rFonts w:ascii="Times New Roman" w:hAnsi="Times New Roman" w:cs="Times New Roman"/>
          <w:noProof/>
          <w:sz w:val="28"/>
          <w:szCs w:val="28"/>
        </w:rPr>
        <w:t>a</w:t>
      </w:r>
      <w:r w:rsidR="00B628D5" w:rsidRPr="004B5D95">
        <w:rPr>
          <w:rFonts w:ascii="Times New Roman" w:hAnsi="Times New Roman" w:cs="Times New Roman"/>
          <w:noProof/>
          <w:sz w:val="28"/>
          <w:szCs w:val="28"/>
        </w:rPr>
        <w:t xml:space="preserve"> and (b) </w:t>
      </w:r>
      <w:r w:rsidR="00A67837" w:rsidRPr="004B5D95">
        <w:rPr>
          <w:rFonts w:ascii="Times New Roman" w:hAnsi="Times New Roman" w:cs="Times New Roman"/>
          <w:noProof/>
          <w:sz w:val="28"/>
          <w:szCs w:val="28"/>
        </w:rPr>
        <w:t>Raman</w:t>
      </w:r>
      <w:r w:rsidR="00B628D5" w:rsidRPr="004B5D95">
        <w:rPr>
          <w:rFonts w:ascii="Times New Roman" w:hAnsi="Times New Roman" w:cs="Times New Roman"/>
          <w:noProof/>
          <w:sz w:val="28"/>
          <w:szCs w:val="28"/>
        </w:rPr>
        <w:t xml:space="preserve"> spectr</w:t>
      </w:r>
      <w:r w:rsidR="00CE58F1" w:rsidRPr="004B5D95">
        <w:rPr>
          <w:rFonts w:ascii="Times New Roman" w:hAnsi="Times New Roman" w:cs="Times New Roman"/>
          <w:noProof/>
          <w:sz w:val="28"/>
          <w:szCs w:val="28"/>
        </w:rPr>
        <w:t>a</w:t>
      </w:r>
      <w:r w:rsidR="00B628D5" w:rsidRPr="004B5D95">
        <w:rPr>
          <w:rFonts w:ascii="Times New Roman" w:hAnsi="Times New Roman" w:cs="Times New Roman"/>
          <w:noProof/>
          <w:sz w:val="28"/>
          <w:szCs w:val="28"/>
        </w:rPr>
        <w:t xml:space="preserve"> of </w:t>
      </w:r>
      <w:bookmarkStart w:id="19" w:name="OLE_LINK2"/>
      <w:bookmarkStart w:id="20" w:name="OLE_LINK3"/>
      <w:r w:rsidR="00B628D5" w:rsidRPr="004B5D95">
        <w:rPr>
          <w:rFonts w:ascii="Times New Roman" w:eastAsiaTheme="minorEastAsia" w:hAnsi="Times New Roman" w:cs="Times New Roman"/>
          <w:sz w:val="28"/>
          <w:szCs w:val="28"/>
        </w:rPr>
        <w:t>P-BQ-0%, P-BQ-25%, P-BQ-50%, P-BQ-75%, P-BQ-100%.</w:t>
      </w:r>
    </w:p>
    <w:bookmarkEnd w:id="19"/>
    <w:bookmarkEnd w:id="20"/>
    <w:p w:rsidR="008C43F5" w:rsidRPr="004B5D95" w:rsidRDefault="008C43F5" w:rsidP="00B628D5">
      <w:pPr>
        <w:pStyle w:val="a7"/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F5C959" wp14:editId="4E3A6460">
            <wp:extent cx="5274310" cy="12763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3F5" w:rsidRPr="004B5D95" w:rsidRDefault="00D01722" w:rsidP="007465B2">
      <w:pPr>
        <w:pStyle w:val="a7"/>
        <w:spacing w:line="480" w:lineRule="auto"/>
        <w:rPr>
          <w:rFonts w:ascii="Times New Roman" w:hAnsi="Times New Roman" w:cs="Times New Roman"/>
          <w:noProof/>
          <w:sz w:val="28"/>
          <w:szCs w:val="28"/>
        </w:rPr>
      </w:pPr>
      <w:r w:rsidRPr="004B5D95">
        <w:rPr>
          <w:rFonts w:ascii="Times New Roman" w:hAnsi="Times New Roman" w:cs="Times New Roman"/>
          <w:sz w:val="28"/>
          <w:szCs w:val="28"/>
        </w:rPr>
        <w:t>Figure S</w:t>
      </w:r>
      <w:r w:rsidR="008C43F5" w:rsidRPr="004B5D95">
        <w:rPr>
          <w:rFonts w:ascii="Times New Roman" w:hAnsi="Times New Roman" w:cs="Times New Roman"/>
          <w:sz w:val="28"/>
          <w:szCs w:val="28"/>
        </w:rPr>
        <w:fldChar w:fldCharType="begin"/>
      </w:r>
      <w:r w:rsidR="008C43F5" w:rsidRPr="004B5D95">
        <w:rPr>
          <w:rFonts w:ascii="Times New Roman" w:hAnsi="Times New Roman" w:cs="Times New Roman"/>
          <w:sz w:val="28"/>
          <w:szCs w:val="28"/>
        </w:rPr>
        <w:instrText xml:space="preserve"> SEQ Figure_S \* ARABIC </w:instrText>
      </w:r>
      <w:r w:rsidR="008C43F5" w:rsidRPr="004B5D95">
        <w:rPr>
          <w:rFonts w:ascii="Times New Roman" w:hAnsi="Times New Roman" w:cs="Times New Roman"/>
          <w:sz w:val="28"/>
          <w:szCs w:val="28"/>
        </w:rPr>
        <w:fldChar w:fldCharType="separate"/>
      </w:r>
      <w:r w:rsidR="002279E6" w:rsidRPr="004B5D95">
        <w:rPr>
          <w:rFonts w:ascii="Times New Roman" w:hAnsi="Times New Roman" w:cs="Times New Roman"/>
          <w:noProof/>
          <w:sz w:val="28"/>
          <w:szCs w:val="28"/>
        </w:rPr>
        <w:t>9</w:t>
      </w:r>
      <w:r w:rsidR="008C43F5" w:rsidRPr="004B5D95">
        <w:rPr>
          <w:rFonts w:ascii="Times New Roman" w:hAnsi="Times New Roman" w:cs="Times New Roman"/>
          <w:noProof/>
          <w:sz w:val="28"/>
          <w:szCs w:val="28"/>
        </w:rPr>
        <w:fldChar w:fldCharType="end"/>
      </w:r>
      <w:r w:rsidR="00F1028B" w:rsidRPr="004B5D95">
        <w:rPr>
          <w:rFonts w:ascii="Times New Roman" w:hAnsi="Times New Roman" w:cs="Times New Roman"/>
          <w:noProof/>
          <w:sz w:val="28"/>
          <w:szCs w:val="28"/>
        </w:rPr>
        <w:t>.</w:t>
      </w:r>
      <w:r w:rsidR="005F2502" w:rsidRPr="004B5D95">
        <w:rPr>
          <w:rFonts w:ascii="Times New Roman" w:hAnsi="Times New Roman" w:cs="Times New Roman"/>
          <w:noProof/>
          <w:sz w:val="28"/>
          <w:szCs w:val="28"/>
        </w:rPr>
        <w:t xml:space="preserve"> (a, b, c)</w:t>
      </w:r>
      <w:r w:rsidR="00435542" w:rsidRPr="004B5D9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F2502" w:rsidRPr="004B5D95">
        <w:rPr>
          <w:rFonts w:ascii="Times New Roman" w:hAnsi="Times New Roman" w:cs="Times New Roman"/>
          <w:noProof/>
          <w:sz w:val="28"/>
          <w:szCs w:val="28"/>
        </w:rPr>
        <w:t xml:space="preserve">Crystal structure of </w:t>
      </w:r>
      <w:r w:rsidR="003318A3" w:rsidRPr="004B5D95">
        <w:rPr>
          <w:rFonts w:ascii="Times New Roman" w:hAnsi="Times New Roman" w:cs="Times New Roman"/>
          <w:noProof/>
          <w:sz w:val="28"/>
          <w:szCs w:val="28"/>
        </w:rPr>
        <w:t>H</w:t>
      </w:r>
      <w:r w:rsidR="005F2502" w:rsidRPr="004B5D95">
        <w:rPr>
          <w:rFonts w:ascii="Times New Roman" w:hAnsi="Times New Roman" w:cs="Times New Roman"/>
          <w:noProof/>
          <w:sz w:val="28"/>
          <w:szCs w:val="28"/>
        </w:rPr>
        <w:t xml:space="preserve">BQ in a, b, </w:t>
      </w:r>
      <w:r w:rsidR="00CD3265">
        <w:rPr>
          <w:rFonts w:ascii="Times New Roman" w:hAnsi="Times New Roman" w:cs="Times New Roman"/>
          <w:noProof/>
          <w:sz w:val="28"/>
          <w:szCs w:val="28"/>
        </w:rPr>
        <w:t xml:space="preserve">and </w:t>
      </w:r>
      <w:r w:rsidR="005F2502" w:rsidRPr="004B5D95">
        <w:rPr>
          <w:rFonts w:ascii="Times New Roman" w:hAnsi="Times New Roman" w:cs="Times New Roman"/>
          <w:noProof/>
          <w:sz w:val="28"/>
          <w:szCs w:val="28"/>
        </w:rPr>
        <w:t xml:space="preserve">c </w:t>
      </w:r>
      <w:r w:rsidR="00CD3265">
        <w:rPr>
          <w:rFonts w:ascii="Times New Roman" w:hAnsi="Times New Roman" w:cs="Times New Roman"/>
          <w:noProof/>
          <w:sz w:val="28"/>
          <w:szCs w:val="28"/>
        </w:rPr>
        <w:t>directions</w:t>
      </w:r>
      <w:r w:rsidR="005F2502" w:rsidRPr="004B5D95">
        <w:rPr>
          <w:rFonts w:ascii="Times New Roman" w:hAnsi="Times New Roman" w:cs="Times New Roman"/>
          <w:noProof/>
          <w:sz w:val="28"/>
          <w:szCs w:val="28"/>
        </w:rPr>
        <w:t xml:space="preserve"> with </w:t>
      </w:r>
      <w:r w:rsidR="007465B2" w:rsidRPr="004B5D95">
        <w:rPr>
          <w:rFonts w:ascii="Times New Roman" w:hAnsi="Times New Roman" w:cs="Times New Roman"/>
          <w:noProof/>
          <w:sz w:val="28"/>
          <w:szCs w:val="28"/>
        </w:rPr>
        <w:t>the b</w:t>
      </w:r>
      <w:r w:rsidR="005F2502" w:rsidRPr="004B5D95">
        <w:rPr>
          <w:rFonts w:ascii="Times New Roman" w:hAnsi="Times New Roman" w:cs="Times New Roman"/>
          <w:noProof/>
          <w:sz w:val="28"/>
          <w:szCs w:val="28"/>
        </w:rPr>
        <w:t>all-and-stick model.</w:t>
      </w:r>
    </w:p>
    <w:p w:rsidR="008C43F5" w:rsidRPr="004B5D95" w:rsidRDefault="00C44D5E" w:rsidP="00FD4994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508E45" wp14:editId="239A6E48">
            <wp:extent cx="5274310" cy="31889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3CF" w:rsidRPr="004B5D95" w:rsidRDefault="00D01722" w:rsidP="00BD21B8">
      <w:pPr>
        <w:pStyle w:val="a7"/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sz w:val="28"/>
          <w:szCs w:val="28"/>
        </w:rPr>
        <w:t>Figure S</w:t>
      </w:r>
      <w:r w:rsidR="008C43F5" w:rsidRPr="004B5D95">
        <w:rPr>
          <w:rFonts w:ascii="Times New Roman" w:hAnsi="Times New Roman" w:cs="Times New Roman"/>
          <w:sz w:val="28"/>
          <w:szCs w:val="28"/>
        </w:rPr>
        <w:fldChar w:fldCharType="begin"/>
      </w:r>
      <w:r w:rsidR="008C43F5" w:rsidRPr="004B5D95">
        <w:rPr>
          <w:rFonts w:ascii="Times New Roman" w:hAnsi="Times New Roman" w:cs="Times New Roman"/>
          <w:sz w:val="28"/>
          <w:szCs w:val="28"/>
        </w:rPr>
        <w:instrText xml:space="preserve"> SEQ Figure_S \* ARABIC </w:instrText>
      </w:r>
      <w:r w:rsidR="008C43F5" w:rsidRPr="004B5D95">
        <w:rPr>
          <w:rFonts w:ascii="Times New Roman" w:hAnsi="Times New Roman" w:cs="Times New Roman"/>
          <w:sz w:val="28"/>
          <w:szCs w:val="28"/>
        </w:rPr>
        <w:fldChar w:fldCharType="separate"/>
      </w:r>
      <w:r w:rsidR="002279E6" w:rsidRPr="004B5D95">
        <w:rPr>
          <w:rFonts w:ascii="Times New Roman" w:hAnsi="Times New Roman" w:cs="Times New Roman"/>
          <w:noProof/>
          <w:sz w:val="28"/>
          <w:szCs w:val="28"/>
        </w:rPr>
        <w:t>10</w:t>
      </w:r>
      <w:r w:rsidR="008C43F5" w:rsidRPr="004B5D95">
        <w:rPr>
          <w:rFonts w:ascii="Times New Roman" w:hAnsi="Times New Roman" w:cs="Times New Roman"/>
          <w:sz w:val="28"/>
          <w:szCs w:val="28"/>
        </w:rPr>
        <w:fldChar w:fldCharType="end"/>
      </w:r>
      <w:r w:rsidR="00F1028B" w:rsidRPr="004B5D95">
        <w:rPr>
          <w:rFonts w:ascii="Times New Roman" w:hAnsi="Times New Roman" w:cs="Times New Roman"/>
          <w:sz w:val="28"/>
          <w:szCs w:val="28"/>
        </w:rPr>
        <w:t>.</w:t>
      </w:r>
      <w:r w:rsidR="008C43F5" w:rsidRPr="004B5D95">
        <w:rPr>
          <w:rFonts w:ascii="Times New Roman" w:hAnsi="Times New Roman" w:cs="Times New Roman"/>
          <w:sz w:val="28"/>
          <w:szCs w:val="28"/>
        </w:rPr>
        <w:t xml:space="preserve"> </w:t>
      </w:r>
      <w:r w:rsidR="006E1974" w:rsidRPr="004B5D95">
        <w:rPr>
          <w:rFonts w:ascii="Times New Roman" w:hAnsi="Times New Roman" w:cs="Times New Roman"/>
          <w:sz w:val="28"/>
          <w:szCs w:val="28"/>
        </w:rPr>
        <w:t xml:space="preserve">Partial </w:t>
      </w:r>
      <w:r w:rsidR="00CD3265">
        <w:rPr>
          <w:rFonts w:ascii="Times New Roman" w:hAnsi="Times New Roman" w:cs="Times New Roman"/>
          <w:sz w:val="28"/>
          <w:szCs w:val="28"/>
        </w:rPr>
        <w:t>reaction</w:t>
      </w:r>
      <w:r w:rsidR="006E1974" w:rsidRPr="004B5D95">
        <w:rPr>
          <w:rFonts w:ascii="Times New Roman" w:hAnsi="Times New Roman" w:cs="Times New Roman"/>
          <w:sz w:val="28"/>
          <w:szCs w:val="28"/>
        </w:rPr>
        <w:t xml:space="preserve"> b</w:t>
      </w:r>
      <w:r w:rsidR="008C43F5" w:rsidRPr="004B5D95">
        <w:rPr>
          <w:rFonts w:ascii="Times New Roman" w:hAnsi="Times New Roman" w:cs="Times New Roman"/>
          <w:sz w:val="28"/>
          <w:szCs w:val="28"/>
        </w:rPr>
        <w:t xml:space="preserve">ulk structure of </w:t>
      </w:r>
      <w:r w:rsidR="00CD3265">
        <w:rPr>
          <w:rFonts w:ascii="Times New Roman" w:hAnsi="Times New Roman" w:cs="Times New Roman"/>
          <w:sz w:val="28"/>
          <w:szCs w:val="28"/>
        </w:rPr>
        <w:t xml:space="preserve">the </w:t>
      </w:r>
      <w:r w:rsidR="008C43F5" w:rsidRPr="004B5D95">
        <w:rPr>
          <w:rFonts w:ascii="Times New Roman" w:hAnsi="Times New Roman" w:cs="Times New Roman"/>
          <w:sz w:val="28"/>
          <w:szCs w:val="28"/>
        </w:rPr>
        <w:t>BQ particle.</w:t>
      </w:r>
    </w:p>
    <w:p w:rsidR="007507F5" w:rsidRPr="004B5D95" w:rsidRDefault="007507F5" w:rsidP="00BD21B8">
      <w:pPr>
        <w:pStyle w:val="a7"/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7B77A89" wp14:editId="04E4BDCD">
            <wp:extent cx="5303520" cy="1180407"/>
            <wp:effectExtent l="0" t="0" r="0" b="1270"/>
            <wp:docPr id="9" name="图片 9" descr="E:\PHD-Statistic\博士生材料\Cmplishment\paper\2023-质子软包电池\数据-SI\Swagelok cell\swagelok-cell安装示意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HD-Statistic\博士生材料\Cmplishment\paper\2023-质子软包电池\数据-SI\Swagelok cell\swagelok-cell安装示意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" t="5496" r="667" b="4415"/>
                    <a:stretch/>
                  </pic:blipFill>
                  <pic:spPr bwMode="auto">
                    <a:xfrm>
                      <a:off x="0" y="0"/>
                      <a:ext cx="5338397" cy="11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7F5" w:rsidRPr="004B5D95" w:rsidRDefault="00D01722" w:rsidP="007465B2">
      <w:pPr>
        <w:pStyle w:val="a7"/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sz w:val="28"/>
          <w:szCs w:val="28"/>
        </w:rPr>
        <w:t>Figure S</w:t>
      </w:r>
      <w:r w:rsidR="007507F5" w:rsidRPr="004B5D95">
        <w:rPr>
          <w:rFonts w:ascii="Times New Roman" w:hAnsi="Times New Roman" w:cs="Times New Roman"/>
          <w:sz w:val="28"/>
          <w:szCs w:val="28"/>
        </w:rPr>
        <w:fldChar w:fldCharType="begin"/>
      </w:r>
      <w:r w:rsidR="007507F5" w:rsidRPr="004B5D95">
        <w:rPr>
          <w:rFonts w:ascii="Times New Roman" w:hAnsi="Times New Roman" w:cs="Times New Roman"/>
          <w:sz w:val="28"/>
          <w:szCs w:val="28"/>
        </w:rPr>
        <w:instrText xml:space="preserve"> SEQ Figure_S \* ARABIC </w:instrText>
      </w:r>
      <w:r w:rsidR="007507F5" w:rsidRPr="004B5D95">
        <w:rPr>
          <w:rFonts w:ascii="Times New Roman" w:hAnsi="Times New Roman" w:cs="Times New Roman"/>
          <w:sz w:val="28"/>
          <w:szCs w:val="28"/>
        </w:rPr>
        <w:fldChar w:fldCharType="separate"/>
      </w:r>
      <w:r w:rsidR="002279E6" w:rsidRPr="004B5D95">
        <w:rPr>
          <w:rFonts w:ascii="Times New Roman" w:hAnsi="Times New Roman" w:cs="Times New Roman"/>
          <w:noProof/>
          <w:sz w:val="28"/>
          <w:szCs w:val="28"/>
        </w:rPr>
        <w:t>11</w:t>
      </w:r>
      <w:r w:rsidR="007507F5" w:rsidRPr="004B5D95">
        <w:rPr>
          <w:rFonts w:ascii="Times New Roman" w:hAnsi="Times New Roman" w:cs="Times New Roman"/>
          <w:noProof/>
          <w:sz w:val="28"/>
          <w:szCs w:val="28"/>
        </w:rPr>
        <w:fldChar w:fldCharType="end"/>
      </w:r>
      <w:r w:rsidR="00F1028B" w:rsidRPr="004B5D95">
        <w:rPr>
          <w:rFonts w:ascii="Times New Roman" w:hAnsi="Times New Roman" w:cs="Times New Roman"/>
          <w:noProof/>
          <w:sz w:val="28"/>
          <w:szCs w:val="28"/>
        </w:rPr>
        <w:t>.</w:t>
      </w:r>
      <w:r w:rsidR="007465B2" w:rsidRPr="004B5D95">
        <w:rPr>
          <w:rFonts w:ascii="Times New Roman" w:hAnsi="Times New Roman" w:cs="Times New Roman"/>
          <w:noProof/>
          <w:sz w:val="28"/>
          <w:szCs w:val="28"/>
        </w:rPr>
        <w:t xml:space="preserve"> Assembling orders of </w:t>
      </w:r>
      <w:r w:rsidR="00CD3265">
        <w:rPr>
          <w:rFonts w:ascii="Times New Roman" w:hAnsi="Times New Roman" w:cs="Times New Roman"/>
          <w:noProof/>
          <w:sz w:val="28"/>
          <w:szCs w:val="28"/>
        </w:rPr>
        <w:t xml:space="preserve">the </w:t>
      </w:r>
      <w:r w:rsidR="007465B2" w:rsidRPr="004B5D95">
        <w:rPr>
          <w:rFonts w:ascii="Times New Roman" w:hAnsi="Times New Roman" w:cs="Times New Roman"/>
          <w:noProof/>
          <w:sz w:val="28"/>
          <w:szCs w:val="28"/>
        </w:rPr>
        <w:t>Swagelok cell.</w:t>
      </w:r>
    </w:p>
    <w:p w:rsidR="000C0C28" w:rsidRPr="004B5D95" w:rsidRDefault="00E24693" w:rsidP="007465B2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1542E9" wp14:editId="4F33A7AC">
            <wp:extent cx="5274310" cy="20199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7F5" w:rsidRPr="004B5D95" w:rsidRDefault="00D01722" w:rsidP="007B55DE">
      <w:pPr>
        <w:pStyle w:val="a7"/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sz w:val="28"/>
          <w:szCs w:val="28"/>
        </w:rPr>
        <w:t>Figure S</w:t>
      </w:r>
      <w:r w:rsidR="000C0C28" w:rsidRPr="004B5D95">
        <w:rPr>
          <w:rFonts w:ascii="Times New Roman" w:hAnsi="Times New Roman" w:cs="Times New Roman"/>
          <w:sz w:val="28"/>
          <w:szCs w:val="28"/>
        </w:rPr>
        <w:fldChar w:fldCharType="begin"/>
      </w:r>
      <w:r w:rsidR="000C0C28" w:rsidRPr="004B5D95">
        <w:rPr>
          <w:rFonts w:ascii="Times New Roman" w:hAnsi="Times New Roman" w:cs="Times New Roman"/>
          <w:sz w:val="28"/>
          <w:szCs w:val="28"/>
        </w:rPr>
        <w:instrText xml:space="preserve"> SEQ Figure_S \* ARABIC </w:instrText>
      </w:r>
      <w:r w:rsidR="000C0C28" w:rsidRPr="004B5D95">
        <w:rPr>
          <w:rFonts w:ascii="Times New Roman" w:hAnsi="Times New Roman" w:cs="Times New Roman"/>
          <w:sz w:val="28"/>
          <w:szCs w:val="28"/>
        </w:rPr>
        <w:fldChar w:fldCharType="separate"/>
      </w:r>
      <w:r w:rsidR="002279E6" w:rsidRPr="004B5D95">
        <w:rPr>
          <w:rFonts w:ascii="Times New Roman" w:hAnsi="Times New Roman" w:cs="Times New Roman"/>
          <w:noProof/>
          <w:sz w:val="28"/>
          <w:szCs w:val="28"/>
        </w:rPr>
        <w:t>12</w:t>
      </w:r>
      <w:r w:rsidR="000C0C28" w:rsidRPr="004B5D95">
        <w:rPr>
          <w:rFonts w:ascii="Times New Roman" w:hAnsi="Times New Roman" w:cs="Times New Roman"/>
          <w:noProof/>
          <w:sz w:val="28"/>
          <w:szCs w:val="28"/>
        </w:rPr>
        <w:fldChar w:fldCharType="end"/>
      </w:r>
      <w:r w:rsidR="00F1028B" w:rsidRPr="004B5D95">
        <w:rPr>
          <w:rFonts w:ascii="Times New Roman" w:hAnsi="Times New Roman" w:cs="Times New Roman"/>
          <w:noProof/>
          <w:sz w:val="28"/>
          <w:szCs w:val="28"/>
        </w:rPr>
        <w:t>.</w:t>
      </w:r>
      <w:r w:rsidR="007465B2" w:rsidRPr="004B5D95">
        <w:rPr>
          <w:rFonts w:ascii="Times New Roman" w:hAnsi="Times New Roman" w:cs="Times New Roman"/>
          <w:noProof/>
          <w:sz w:val="28"/>
          <w:szCs w:val="28"/>
        </w:rPr>
        <w:t xml:space="preserve"> (a) </w:t>
      </w:r>
      <w:r w:rsidR="007B55DE" w:rsidRPr="004B5D95">
        <w:rPr>
          <w:rFonts w:ascii="Times New Roman" w:hAnsi="Times New Roman" w:cs="Times New Roman"/>
          <w:sz w:val="28"/>
          <w:szCs w:val="28"/>
        </w:rPr>
        <w:t xml:space="preserve">Digital photo of the traditional three-electrode cell. (b) Digital photo of Swagelok cell. (c) Comparison of the </w:t>
      </w:r>
      <w:r w:rsidR="00172B29" w:rsidRPr="004B5D95">
        <w:rPr>
          <w:rFonts w:ascii="Times New Roman" w:hAnsi="Times New Roman" w:cs="Times New Roman"/>
          <w:sz w:val="28"/>
          <w:szCs w:val="28"/>
        </w:rPr>
        <w:t xml:space="preserve">electrochemical </w:t>
      </w:r>
      <w:r w:rsidR="007B55DE" w:rsidRPr="004B5D95">
        <w:rPr>
          <w:rFonts w:ascii="Times New Roman" w:hAnsi="Times New Roman" w:cs="Times New Roman"/>
          <w:sz w:val="28"/>
          <w:szCs w:val="28"/>
        </w:rPr>
        <w:t xml:space="preserve">polarization for </w:t>
      </w:r>
      <w:r w:rsidR="00CD3265">
        <w:rPr>
          <w:rFonts w:ascii="Times New Roman" w:hAnsi="Times New Roman" w:cs="Times New Roman"/>
          <w:sz w:val="28"/>
          <w:szCs w:val="28"/>
        </w:rPr>
        <w:t xml:space="preserve">the </w:t>
      </w:r>
      <w:r w:rsidR="007B55DE" w:rsidRPr="004B5D95">
        <w:rPr>
          <w:rFonts w:ascii="Times New Roman" w:hAnsi="Times New Roman" w:cs="Times New Roman"/>
          <w:sz w:val="28"/>
          <w:szCs w:val="28"/>
        </w:rPr>
        <w:t xml:space="preserve">Swagelok cell and </w:t>
      </w:r>
      <w:r w:rsidR="00CD3265">
        <w:rPr>
          <w:rFonts w:ascii="Times New Roman" w:hAnsi="Times New Roman" w:cs="Times New Roman"/>
          <w:sz w:val="28"/>
          <w:szCs w:val="28"/>
        </w:rPr>
        <w:t xml:space="preserve">the </w:t>
      </w:r>
      <w:r w:rsidR="007B55DE" w:rsidRPr="004B5D95">
        <w:rPr>
          <w:rFonts w:ascii="Times New Roman" w:hAnsi="Times New Roman" w:cs="Times New Roman"/>
          <w:sz w:val="28"/>
          <w:szCs w:val="28"/>
        </w:rPr>
        <w:t>three-electrode cell via CV curves.</w:t>
      </w:r>
    </w:p>
    <w:p w:rsidR="0040390D" w:rsidRPr="004B5D95" w:rsidRDefault="00E84FDC" w:rsidP="004A36E6">
      <w:pPr>
        <w:pStyle w:val="maintex"/>
        <w:spacing w:line="480" w:lineRule="auto"/>
        <w:ind w:firstLineChars="0" w:firstLine="0"/>
        <w:rPr>
          <w:sz w:val="28"/>
          <w:szCs w:val="28"/>
        </w:rPr>
      </w:pPr>
      <w:r w:rsidRPr="004B5D95">
        <w:rPr>
          <w:noProof/>
          <w:sz w:val="28"/>
          <w:szCs w:val="28"/>
          <w:lang w:eastAsia="zh-CN"/>
        </w:rPr>
        <w:drawing>
          <wp:inline distT="0" distB="0" distL="0" distR="0" wp14:anchorId="476E0655" wp14:editId="3004EDE8">
            <wp:extent cx="5274310" cy="23266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55F" w:rsidRPr="004B5D95" w:rsidRDefault="00D01722" w:rsidP="007465B2">
      <w:pPr>
        <w:pStyle w:val="a7"/>
        <w:spacing w:line="480" w:lineRule="auto"/>
        <w:rPr>
          <w:rFonts w:ascii="Times New Roman" w:hAnsi="Times New Roman" w:cs="Times New Roman"/>
          <w:noProof/>
          <w:sz w:val="28"/>
          <w:szCs w:val="28"/>
        </w:rPr>
      </w:pPr>
      <w:r w:rsidRPr="004B5D95">
        <w:rPr>
          <w:rFonts w:ascii="Times New Roman" w:hAnsi="Times New Roman" w:cs="Times New Roman"/>
          <w:sz w:val="28"/>
          <w:szCs w:val="28"/>
        </w:rPr>
        <w:t>Figure S</w:t>
      </w:r>
      <w:r w:rsidR="00564A43" w:rsidRPr="004B5D95">
        <w:rPr>
          <w:rFonts w:ascii="Times New Roman" w:hAnsi="Times New Roman" w:cs="Times New Roman"/>
          <w:sz w:val="28"/>
          <w:szCs w:val="28"/>
        </w:rPr>
        <w:fldChar w:fldCharType="begin"/>
      </w:r>
      <w:r w:rsidR="00564A43" w:rsidRPr="004B5D95">
        <w:rPr>
          <w:rFonts w:ascii="Times New Roman" w:hAnsi="Times New Roman" w:cs="Times New Roman"/>
          <w:sz w:val="28"/>
          <w:szCs w:val="28"/>
        </w:rPr>
        <w:instrText xml:space="preserve"> SEQ Figure_S \* ARABIC </w:instrText>
      </w:r>
      <w:r w:rsidR="00564A43" w:rsidRPr="004B5D95">
        <w:rPr>
          <w:rFonts w:ascii="Times New Roman" w:hAnsi="Times New Roman" w:cs="Times New Roman"/>
          <w:sz w:val="28"/>
          <w:szCs w:val="28"/>
        </w:rPr>
        <w:fldChar w:fldCharType="separate"/>
      </w:r>
      <w:r w:rsidR="002279E6" w:rsidRPr="004B5D95">
        <w:rPr>
          <w:rFonts w:ascii="Times New Roman" w:hAnsi="Times New Roman" w:cs="Times New Roman"/>
          <w:noProof/>
          <w:sz w:val="28"/>
          <w:szCs w:val="28"/>
        </w:rPr>
        <w:t>13</w:t>
      </w:r>
      <w:r w:rsidR="00564A43" w:rsidRPr="004B5D95">
        <w:rPr>
          <w:rFonts w:ascii="Times New Roman" w:hAnsi="Times New Roman" w:cs="Times New Roman"/>
          <w:noProof/>
          <w:sz w:val="28"/>
          <w:szCs w:val="28"/>
        </w:rPr>
        <w:fldChar w:fldCharType="end"/>
      </w:r>
      <w:r w:rsidR="00F1028B" w:rsidRPr="004B5D95">
        <w:rPr>
          <w:rFonts w:ascii="Times New Roman" w:hAnsi="Times New Roman" w:cs="Times New Roman"/>
          <w:noProof/>
          <w:sz w:val="28"/>
          <w:szCs w:val="28"/>
        </w:rPr>
        <w:t>.</w:t>
      </w:r>
      <w:r w:rsidR="007B55DE" w:rsidRPr="004B5D95">
        <w:rPr>
          <w:rFonts w:ascii="Times New Roman" w:hAnsi="Times New Roman" w:cs="Times New Roman"/>
          <w:noProof/>
          <w:sz w:val="28"/>
          <w:szCs w:val="28"/>
        </w:rPr>
        <w:t xml:space="preserve"> Schematic illustration of </w:t>
      </w:r>
      <w:r w:rsidR="00CD3265">
        <w:rPr>
          <w:rFonts w:ascii="Times New Roman" w:hAnsi="Times New Roman" w:cs="Times New Roman"/>
          <w:noProof/>
          <w:sz w:val="28"/>
          <w:szCs w:val="28"/>
        </w:rPr>
        <w:t xml:space="preserve">the </w:t>
      </w:r>
      <w:r w:rsidR="007B55DE" w:rsidRPr="004B5D95">
        <w:rPr>
          <w:rFonts w:ascii="Times New Roman" w:hAnsi="Times New Roman" w:cs="Times New Roman"/>
          <w:noProof/>
          <w:sz w:val="28"/>
          <w:szCs w:val="28"/>
        </w:rPr>
        <w:t>BQ reaction during charge and discharge.</w:t>
      </w:r>
    </w:p>
    <w:p w:rsidR="00AC7A16" w:rsidRPr="004B5D95" w:rsidRDefault="00AC7A16" w:rsidP="00502540">
      <w:pPr>
        <w:jc w:val="center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2AEB9FA" wp14:editId="24215EC6">
            <wp:extent cx="3517077" cy="2707510"/>
            <wp:effectExtent l="0" t="0" r="7620" b="0"/>
            <wp:docPr id="24" name="图片 24" descr="E:\PHD-Statistic\博士生材料\Cmplishment\paper\2023-质子软包电池\manuscript\回稿\论文回稿\循环后XRD\循环前后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HD-Statistic\博士生材料\Cmplishment\paper\2023-质子软包电池\manuscript\回稿\论文回稿\循环后XRD\循环前后图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853" cy="272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16" w:rsidRPr="004B5D95" w:rsidRDefault="00AC7A16" w:rsidP="00AC7A16">
      <w:pPr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sz w:val="28"/>
          <w:szCs w:val="28"/>
        </w:rPr>
        <w:t>Figure S</w:t>
      </w:r>
      <w:r w:rsidRPr="004B5D95">
        <w:rPr>
          <w:rFonts w:ascii="Times New Roman" w:hAnsi="Times New Roman" w:cs="Times New Roman"/>
          <w:sz w:val="28"/>
          <w:szCs w:val="28"/>
        </w:rPr>
        <w:fldChar w:fldCharType="begin"/>
      </w:r>
      <w:r w:rsidRPr="004B5D95">
        <w:rPr>
          <w:rFonts w:ascii="Times New Roman" w:hAnsi="Times New Roman" w:cs="Times New Roman"/>
          <w:sz w:val="28"/>
          <w:szCs w:val="28"/>
        </w:rPr>
        <w:instrText xml:space="preserve"> SEQ Figure_S \* ARABIC </w:instrText>
      </w:r>
      <w:r w:rsidRPr="004B5D95">
        <w:rPr>
          <w:rFonts w:ascii="Times New Roman" w:hAnsi="Times New Roman" w:cs="Times New Roman"/>
          <w:sz w:val="28"/>
          <w:szCs w:val="28"/>
        </w:rPr>
        <w:fldChar w:fldCharType="separate"/>
      </w:r>
      <w:r w:rsidR="002279E6" w:rsidRPr="004B5D95">
        <w:rPr>
          <w:rFonts w:ascii="Times New Roman" w:hAnsi="Times New Roman" w:cs="Times New Roman"/>
          <w:noProof/>
          <w:sz w:val="28"/>
          <w:szCs w:val="28"/>
        </w:rPr>
        <w:t>14</w:t>
      </w:r>
      <w:r w:rsidRPr="004B5D95">
        <w:rPr>
          <w:rFonts w:ascii="Times New Roman" w:hAnsi="Times New Roman" w:cs="Times New Roman"/>
          <w:noProof/>
          <w:sz w:val="28"/>
          <w:szCs w:val="28"/>
        </w:rPr>
        <w:fldChar w:fldCharType="end"/>
      </w:r>
      <w:r w:rsidRPr="004B5D95">
        <w:rPr>
          <w:rFonts w:ascii="Times New Roman" w:hAnsi="Times New Roman" w:cs="Times New Roman"/>
          <w:noProof/>
          <w:sz w:val="28"/>
          <w:szCs w:val="28"/>
        </w:rPr>
        <w:t xml:space="preserve">. The XRD pattern of P-BQ-50% with </w:t>
      </w:r>
      <w:r w:rsidR="00CD3265">
        <w:rPr>
          <w:rFonts w:ascii="Times New Roman" w:hAnsi="Times New Roman" w:cs="Times New Roman"/>
          <w:noProof/>
          <w:sz w:val="28"/>
          <w:szCs w:val="28"/>
        </w:rPr>
        <w:t xml:space="preserve">the </w:t>
      </w:r>
      <w:r w:rsidRPr="004B5D95">
        <w:rPr>
          <w:rFonts w:ascii="Times New Roman" w:hAnsi="Times New Roman" w:cs="Times New Roman"/>
          <w:noProof/>
          <w:sz w:val="28"/>
          <w:szCs w:val="28"/>
        </w:rPr>
        <w:t xml:space="preserve">pristine sample and </w:t>
      </w:r>
      <w:r w:rsidR="00CD3265">
        <w:rPr>
          <w:rFonts w:ascii="Times New Roman" w:hAnsi="Times New Roman" w:cs="Times New Roman"/>
          <w:noProof/>
          <w:sz w:val="28"/>
          <w:szCs w:val="28"/>
        </w:rPr>
        <w:t xml:space="preserve">the </w:t>
      </w:r>
      <w:r w:rsidRPr="004B5D95">
        <w:rPr>
          <w:rFonts w:ascii="Times New Roman" w:hAnsi="Times New Roman" w:cs="Times New Roman"/>
          <w:noProof/>
          <w:sz w:val="28"/>
          <w:szCs w:val="28"/>
        </w:rPr>
        <w:t>cycl</w:t>
      </w:r>
      <w:r w:rsidR="00502540" w:rsidRPr="004B5D95">
        <w:rPr>
          <w:rFonts w:ascii="Times New Roman" w:hAnsi="Times New Roman" w:cs="Times New Roman"/>
          <w:noProof/>
          <w:sz w:val="28"/>
          <w:szCs w:val="28"/>
        </w:rPr>
        <w:t>ed sample.</w:t>
      </w:r>
    </w:p>
    <w:p w:rsidR="006E6515" w:rsidRPr="004B5D95" w:rsidRDefault="00A12629" w:rsidP="001717B0">
      <w:pPr>
        <w:keepNext/>
        <w:jc w:val="center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818EED" wp14:editId="6AE30998">
            <wp:extent cx="3600000" cy="282240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629" w:rsidRPr="004B5D95" w:rsidRDefault="00D01722" w:rsidP="006E6515">
      <w:pPr>
        <w:pStyle w:val="a7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sz w:val="28"/>
          <w:szCs w:val="28"/>
        </w:rPr>
        <w:t>Figure S</w:t>
      </w:r>
      <w:r w:rsidR="006E6515" w:rsidRPr="004B5D95">
        <w:rPr>
          <w:rFonts w:ascii="Times New Roman" w:hAnsi="Times New Roman" w:cs="Times New Roman"/>
          <w:sz w:val="28"/>
          <w:szCs w:val="28"/>
        </w:rPr>
        <w:fldChar w:fldCharType="begin"/>
      </w:r>
      <w:r w:rsidR="006E6515" w:rsidRPr="004B5D95">
        <w:rPr>
          <w:rFonts w:ascii="Times New Roman" w:hAnsi="Times New Roman" w:cs="Times New Roman"/>
          <w:sz w:val="28"/>
          <w:szCs w:val="28"/>
        </w:rPr>
        <w:instrText xml:space="preserve"> SEQ Figure_S \* ARABIC </w:instrText>
      </w:r>
      <w:r w:rsidR="006E6515" w:rsidRPr="004B5D95">
        <w:rPr>
          <w:rFonts w:ascii="Times New Roman" w:hAnsi="Times New Roman" w:cs="Times New Roman"/>
          <w:sz w:val="28"/>
          <w:szCs w:val="28"/>
        </w:rPr>
        <w:fldChar w:fldCharType="separate"/>
      </w:r>
      <w:r w:rsidR="002279E6" w:rsidRPr="004B5D95">
        <w:rPr>
          <w:rFonts w:ascii="Times New Roman" w:hAnsi="Times New Roman" w:cs="Times New Roman"/>
          <w:noProof/>
          <w:sz w:val="28"/>
          <w:szCs w:val="28"/>
        </w:rPr>
        <w:t>15</w:t>
      </w:r>
      <w:r w:rsidR="006E6515" w:rsidRPr="004B5D95">
        <w:rPr>
          <w:rFonts w:ascii="Times New Roman" w:hAnsi="Times New Roman" w:cs="Times New Roman"/>
          <w:sz w:val="28"/>
          <w:szCs w:val="28"/>
        </w:rPr>
        <w:fldChar w:fldCharType="end"/>
      </w:r>
      <w:r w:rsidR="00F1028B" w:rsidRPr="004B5D95">
        <w:rPr>
          <w:rFonts w:ascii="Times New Roman" w:hAnsi="Times New Roman" w:cs="Times New Roman"/>
          <w:sz w:val="28"/>
          <w:szCs w:val="28"/>
        </w:rPr>
        <w:t>.</w:t>
      </w:r>
      <w:r w:rsidR="006E6515" w:rsidRPr="004B5D95">
        <w:rPr>
          <w:rFonts w:ascii="Times New Roman" w:hAnsi="Times New Roman" w:cs="Times New Roman"/>
          <w:sz w:val="28"/>
          <w:szCs w:val="28"/>
        </w:rPr>
        <w:t xml:space="preserve"> XRD spectrum of 2ClAQ.</w:t>
      </w:r>
    </w:p>
    <w:p w:rsidR="006E6515" w:rsidRPr="004B5D95" w:rsidRDefault="00933625" w:rsidP="001717B0">
      <w:pPr>
        <w:keepNext/>
        <w:jc w:val="center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EFBB2CD" wp14:editId="08EECDA1">
            <wp:extent cx="3600000" cy="2801638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0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625" w:rsidRPr="004B5D95" w:rsidRDefault="00D01722" w:rsidP="00BF49C8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sz w:val="28"/>
          <w:szCs w:val="28"/>
        </w:rPr>
        <w:t>Figure S</w:t>
      </w:r>
      <w:r w:rsidR="006E6515" w:rsidRPr="004B5D95">
        <w:rPr>
          <w:rFonts w:ascii="Times New Roman" w:hAnsi="Times New Roman" w:cs="Times New Roman"/>
          <w:sz w:val="28"/>
          <w:szCs w:val="28"/>
        </w:rPr>
        <w:fldChar w:fldCharType="begin"/>
      </w:r>
      <w:r w:rsidR="006E6515" w:rsidRPr="004B5D95">
        <w:rPr>
          <w:rFonts w:ascii="Times New Roman" w:hAnsi="Times New Roman" w:cs="Times New Roman"/>
          <w:sz w:val="28"/>
          <w:szCs w:val="28"/>
        </w:rPr>
        <w:instrText xml:space="preserve"> SEQ Figure_S \* ARABIC </w:instrText>
      </w:r>
      <w:r w:rsidR="006E6515" w:rsidRPr="004B5D95">
        <w:rPr>
          <w:rFonts w:ascii="Times New Roman" w:hAnsi="Times New Roman" w:cs="Times New Roman"/>
          <w:sz w:val="28"/>
          <w:szCs w:val="28"/>
        </w:rPr>
        <w:fldChar w:fldCharType="separate"/>
      </w:r>
      <w:r w:rsidR="002279E6" w:rsidRPr="004B5D95">
        <w:rPr>
          <w:rFonts w:ascii="Times New Roman" w:hAnsi="Times New Roman" w:cs="Times New Roman"/>
          <w:noProof/>
          <w:sz w:val="28"/>
          <w:szCs w:val="28"/>
        </w:rPr>
        <w:t>16</w:t>
      </w:r>
      <w:r w:rsidR="006E6515" w:rsidRPr="004B5D95">
        <w:rPr>
          <w:rFonts w:ascii="Times New Roman" w:hAnsi="Times New Roman" w:cs="Times New Roman"/>
          <w:sz w:val="28"/>
          <w:szCs w:val="28"/>
        </w:rPr>
        <w:fldChar w:fldCharType="end"/>
      </w:r>
      <w:r w:rsidR="00F1028B" w:rsidRPr="004B5D95">
        <w:rPr>
          <w:rFonts w:ascii="Times New Roman" w:hAnsi="Times New Roman" w:cs="Times New Roman"/>
          <w:sz w:val="28"/>
          <w:szCs w:val="28"/>
        </w:rPr>
        <w:t>.</w:t>
      </w:r>
      <w:r w:rsidR="006E6515" w:rsidRPr="004B5D95">
        <w:rPr>
          <w:rFonts w:ascii="Times New Roman" w:hAnsi="Times New Roman" w:cs="Times New Roman"/>
          <w:sz w:val="28"/>
          <w:szCs w:val="28"/>
        </w:rPr>
        <w:t xml:space="preserve"> Rama</w:t>
      </w:r>
      <w:r w:rsidR="002B7042" w:rsidRPr="004B5D95">
        <w:rPr>
          <w:rFonts w:ascii="Times New Roman" w:hAnsi="Times New Roman" w:cs="Times New Roman"/>
          <w:sz w:val="28"/>
          <w:szCs w:val="28"/>
        </w:rPr>
        <w:t>n</w:t>
      </w:r>
      <w:r w:rsidR="006E6515" w:rsidRPr="004B5D95">
        <w:rPr>
          <w:rFonts w:ascii="Times New Roman" w:hAnsi="Times New Roman" w:cs="Times New Roman"/>
          <w:sz w:val="28"/>
          <w:szCs w:val="28"/>
        </w:rPr>
        <w:t xml:space="preserve"> spectrum of 2ClAQ.</w:t>
      </w:r>
    </w:p>
    <w:p w:rsidR="006E6515" w:rsidRPr="004B5D95" w:rsidRDefault="006E6515" w:rsidP="001717B0">
      <w:pPr>
        <w:keepNext/>
        <w:jc w:val="center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0551BD" wp14:editId="7D342BF0">
            <wp:extent cx="3434168" cy="278633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85609" cy="282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515" w:rsidRPr="004B5D95" w:rsidRDefault="00D01722" w:rsidP="00BF49C8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sz w:val="28"/>
          <w:szCs w:val="28"/>
        </w:rPr>
        <w:t>Figure S</w:t>
      </w:r>
      <w:r w:rsidR="006E6515" w:rsidRPr="004B5D95">
        <w:rPr>
          <w:rFonts w:ascii="Times New Roman" w:hAnsi="Times New Roman" w:cs="Times New Roman"/>
          <w:sz w:val="28"/>
          <w:szCs w:val="28"/>
        </w:rPr>
        <w:fldChar w:fldCharType="begin"/>
      </w:r>
      <w:r w:rsidR="006E6515" w:rsidRPr="004B5D95">
        <w:rPr>
          <w:rFonts w:ascii="Times New Roman" w:hAnsi="Times New Roman" w:cs="Times New Roman"/>
          <w:sz w:val="28"/>
          <w:szCs w:val="28"/>
        </w:rPr>
        <w:instrText xml:space="preserve"> SEQ Figure_S \* ARABIC </w:instrText>
      </w:r>
      <w:r w:rsidR="006E6515" w:rsidRPr="004B5D95">
        <w:rPr>
          <w:rFonts w:ascii="Times New Roman" w:hAnsi="Times New Roman" w:cs="Times New Roman"/>
          <w:sz w:val="28"/>
          <w:szCs w:val="28"/>
        </w:rPr>
        <w:fldChar w:fldCharType="separate"/>
      </w:r>
      <w:r w:rsidR="002279E6" w:rsidRPr="004B5D95">
        <w:rPr>
          <w:rFonts w:ascii="Times New Roman" w:hAnsi="Times New Roman" w:cs="Times New Roman"/>
          <w:noProof/>
          <w:sz w:val="28"/>
          <w:szCs w:val="28"/>
        </w:rPr>
        <w:t>17</w:t>
      </w:r>
      <w:r w:rsidR="006E6515" w:rsidRPr="004B5D95">
        <w:rPr>
          <w:rFonts w:ascii="Times New Roman" w:hAnsi="Times New Roman" w:cs="Times New Roman"/>
          <w:sz w:val="28"/>
          <w:szCs w:val="28"/>
        </w:rPr>
        <w:fldChar w:fldCharType="end"/>
      </w:r>
      <w:r w:rsidR="00F1028B" w:rsidRPr="004B5D95">
        <w:rPr>
          <w:rFonts w:ascii="Times New Roman" w:hAnsi="Times New Roman" w:cs="Times New Roman"/>
          <w:sz w:val="28"/>
          <w:szCs w:val="28"/>
        </w:rPr>
        <w:t>.</w:t>
      </w:r>
      <w:r w:rsidR="006E6515" w:rsidRPr="004B5D95">
        <w:rPr>
          <w:rFonts w:ascii="Times New Roman" w:hAnsi="Times New Roman" w:cs="Times New Roman"/>
          <w:sz w:val="28"/>
          <w:szCs w:val="28"/>
        </w:rPr>
        <w:t xml:space="preserve"> FTIR spectrum of 2ClAQ.</w:t>
      </w:r>
    </w:p>
    <w:p w:rsidR="006E6515" w:rsidRPr="004B5D95" w:rsidRDefault="00243C0A" w:rsidP="001717B0">
      <w:pPr>
        <w:keepNext/>
        <w:jc w:val="center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1384F5F" wp14:editId="3DB0613C">
            <wp:extent cx="5274310" cy="20701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87E" w:rsidRPr="004B5D95" w:rsidRDefault="00D01722" w:rsidP="00F5421D">
      <w:pPr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sz w:val="28"/>
          <w:szCs w:val="28"/>
        </w:rPr>
        <w:t>Figure S</w:t>
      </w:r>
      <w:r w:rsidR="006E6515" w:rsidRPr="004B5D95">
        <w:rPr>
          <w:rFonts w:ascii="Times New Roman" w:hAnsi="Times New Roman" w:cs="Times New Roman"/>
          <w:sz w:val="28"/>
          <w:szCs w:val="28"/>
        </w:rPr>
        <w:fldChar w:fldCharType="begin"/>
      </w:r>
      <w:r w:rsidR="006E6515" w:rsidRPr="004B5D95">
        <w:rPr>
          <w:rFonts w:ascii="Times New Roman" w:hAnsi="Times New Roman" w:cs="Times New Roman"/>
          <w:sz w:val="28"/>
          <w:szCs w:val="28"/>
        </w:rPr>
        <w:instrText xml:space="preserve"> SEQ Figure_S \* ARABIC </w:instrText>
      </w:r>
      <w:r w:rsidR="006E6515" w:rsidRPr="004B5D95">
        <w:rPr>
          <w:rFonts w:ascii="Times New Roman" w:hAnsi="Times New Roman" w:cs="Times New Roman"/>
          <w:sz w:val="28"/>
          <w:szCs w:val="28"/>
        </w:rPr>
        <w:fldChar w:fldCharType="separate"/>
      </w:r>
      <w:r w:rsidR="002279E6" w:rsidRPr="004B5D95">
        <w:rPr>
          <w:rFonts w:ascii="Times New Roman" w:hAnsi="Times New Roman" w:cs="Times New Roman"/>
          <w:sz w:val="28"/>
          <w:szCs w:val="28"/>
        </w:rPr>
        <w:t>18</w:t>
      </w:r>
      <w:r w:rsidR="006E6515" w:rsidRPr="004B5D95">
        <w:rPr>
          <w:rFonts w:ascii="Times New Roman" w:hAnsi="Times New Roman" w:cs="Times New Roman"/>
          <w:sz w:val="28"/>
          <w:szCs w:val="28"/>
        </w:rPr>
        <w:fldChar w:fldCharType="end"/>
      </w:r>
      <w:r w:rsidR="00F1028B" w:rsidRPr="004B5D95">
        <w:rPr>
          <w:rFonts w:ascii="Times New Roman" w:hAnsi="Times New Roman" w:cs="Times New Roman"/>
          <w:sz w:val="28"/>
          <w:szCs w:val="28"/>
        </w:rPr>
        <w:t>.</w:t>
      </w:r>
      <w:r w:rsidR="006E6515" w:rsidRPr="004B5D95">
        <w:rPr>
          <w:rFonts w:ascii="Times New Roman" w:hAnsi="Times New Roman" w:cs="Times New Roman"/>
          <w:sz w:val="28"/>
          <w:szCs w:val="28"/>
        </w:rPr>
        <w:t xml:space="preserve"> </w:t>
      </w:r>
      <w:r w:rsidR="00A75BED" w:rsidRPr="004B5D95">
        <w:rPr>
          <w:rFonts w:ascii="Times New Roman" w:hAnsi="Times New Roman" w:cs="Times New Roman"/>
          <w:sz w:val="28"/>
          <w:szCs w:val="28"/>
        </w:rPr>
        <w:t xml:space="preserve">(a) </w:t>
      </w:r>
      <w:r w:rsidR="006E6515" w:rsidRPr="004B5D95">
        <w:rPr>
          <w:rFonts w:ascii="Times New Roman" w:hAnsi="Times New Roman" w:cs="Times New Roman"/>
          <w:sz w:val="28"/>
          <w:szCs w:val="28"/>
        </w:rPr>
        <w:t xml:space="preserve">CV curves of </w:t>
      </w:r>
      <w:r w:rsidR="00A75BED" w:rsidRPr="004B5D95">
        <w:rPr>
          <w:rFonts w:ascii="Times New Roman" w:hAnsi="Times New Roman" w:cs="Times New Roman"/>
          <w:sz w:val="28"/>
          <w:szCs w:val="28"/>
        </w:rPr>
        <w:t>P-</w:t>
      </w:r>
      <w:r w:rsidR="006E6515" w:rsidRPr="004B5D95">
        <w:rPr>
          <w:rFonts w:ascii="Times New Roman" w:hAnsi="Times New Roman" w:cs="Times New Roman"/>
          <w:sz w:val="28"/>
          <w:szCs w:val="28"/>
        </w:rPr>
        <w:t>2ClAQ.</w:t>
      </w:r>
      <w:r w:rsidR="00A75BED" w:rsidRPr="004B5D95">
        <w:rPr>
          <w:rFonts w:ascii="Times New Roman" w:hAnsi="Times New Roman" w:cs="Times New Roman"/>
          <w:sz w:val="28"/>
          <w:szCs w:val="28"/>
        </w:rPr>
        <w:t xml:space="preserve"> (b) GCD curve of P-2ClAQ</w:t>
      </w:r>
      <w:r w:rsidR="00F5421D" w:rsidRPr="004B5D95">
        <w:rPr>
          <w:rFonts w:ascii="Times New Roman" w:hAnsi="Times New Roman" w:cs="Times New Roman"/>
          <w:sz w:val="28"/>
          <w:szCs w:val="28"/>
        </w:rPr>
        <w:t xml:space="preserve"> at 500 mA g</w:t>
      </w:r>
      <w:r w:rsidR="00F5421D" w:rsidRPr="004B5D95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A75BED" w:rsidRPr="004B5D95">
        <w:rPr>
          <w:rFonts w:ascii="Times New Roman" w:hAnsi="Times New Roman" w:cs="Times New Roman"/>
          <w:sz w:val="28"/>
          <w:szCs w:val="28"/>
        </w:rPr>
        <w:t>.</w:t>
      </w:r>
    </w:p>
    <w:p w:rsidR="003B54B1" w:rsidRPr="004B5D95" w:rsidRDefault="003B54B1" w:rsidP="003F49E4">
      <w:pPr>
        <w:keepNext/>
        <w:jc w:val="center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BBF6BF" wp14:editId="68F7134F">
            <wp:extent cx="3472060" cy="249989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4300" r="3559" b="4645"/>
                    <a:stretch/>
                  </pic:blipFill>
                  <pic:spPr bwMode="auto">
                    <a:xfrm>
                      <a:off x="0" y="0"/>
                      <a:ext cx="3482038" cy="2507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0B2" w:rsidRPr="004B5D95" w:rsidRDefault="00D01722" w:rsidP="00AC40B2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sz w:val="28"/>
          <w:szCs w:val="28"/>
        </w:rPr>
        <w:t>Figure S</w:t>
      </w:r>
      <w:r w:rsidR="003B54B1" w:rsidRPr="004B5D95">
        <w:rPr>
          <w:rFonts w:ascii="Times New Roman" w:hAnsi="Times New Roman" w:cs="Times New Roman"/>
          <w:sz w:val="28"/>
          <w:szCs w:val="28"/>
        </w:rPr>
        <w:fldChar w:fldCharType="begin"/>
      </w:r>
      <w:r w:rsidR="003B54B1" w:rsidRPr="004B5D95">
        <w:rPr>
          <w:rFonts w:ascii="Times New Roman" w:hAnsi="Times New Roman" w:cs="Times New Roman"/>
          <w:sz w:val="28"/>
          <w:szCs w:val="28"/>
        </w:rPr>
        <w:instrText xml:space="preserve"> SEQ Figure_S \* ARABIC </w:instrText>
      </w:r>
      <w:r w:rsidR="003B54B1" w:rsidRPr="004B5D95">
        <w:rPr>
          <w:rFonts w:ascii="Times New Roman" w:hAnsi="Times New Roman" w:cs="Times New Roman"/>
          <w:sz w:val="28"/>
          <w:szCs w:val="28"/>
        </w:rPr>
        <w:fldChar w:fldCharType="separate"/>
      </w:r>
      <w:r w:rsidR="002279E6" w:rsidRPr="004B5D95">
        <w:rPr>
          <w:rFonts w:ascii="Times New Roman" w:hAnsi="Times New Roman" w:cs="Times New Roman"/>
          <w:noProof/>
          <w:sz w:val="28"/>
          <w:szCs w:val="28"/>
        </w:rPr>
        <w:t>19</w:t>
      </w:r>
      <w:r w:rsidR="003B54B1" w:rsidRPr="004B5D95">
        <w:rPr>
          <w:rFonts w:ascii="Times New Roman" w:hAnsi="Times New Roman" w:cs="Times New Roman"/>
          <w:sz w:val="28"/>
          <w:szCs w:val="28"/>
        </w:rPr>
        <w:fldChar w:fldCharType="end"/>
      </w:r>
      <w:r w:rsidR="00F1028B" w:rsidRPr="004B5D95">
        <w:rPr>
          <w:rFonts w:ascii="Times New Roman" w:hAnsi="Times New Roman" w:cs="Times New Roman"/>
          <w:sz w:val="28"/>
          <w:szCs w:val="28"/>
        </w:rPr>
        <w:t>.</w:t>
      </w:r>
      <w:r w:rsidR="003B54B1" w:rsidRPr="004B5D95">
        <w:rPr>
          <w:rFonts w:ascii="Times New Roman" w:hAnsi="Times New Roman" w:cs="Times New Roman"/>
          <w:sz w:val="28"/>
          <w:szCs w:val="28"/>
        </w:rPr>
        <w:t xml:space="preserve"> </w:t>
      </w:r>
      <w:r w:rsidR="00AC40B2" w:rsidRPr="004B5D95">
        <w:rPr>
          <w:rFonts w:ascii="Times New Roman" w:hAnsi="Times New Roman" w:cs="Times New Roman"/>
          <w:sz w:val="28"/>
          <w:szCs w:val="28"/>
        </w:rPr>
        <w:t xml:space="preserve">Comparison of </w:t>
      </w:r>
      <w:r w:rsidR="00253E54" w:rsidRPr="004B5D95">
        <w:rPr>
          <w:rFonts w:ascii="Times New Roman" w:hAnsi="Times New Roman" w:cs="Times New Roman"/>
          <w:sz w:val="28"/>
          <w:szCs w:val="28"/>
        </w:rPr>
        <w:t xml:space="preserve">the </w:t>
      </w:r>
      <w:r w:rsidR="00AC40B2" w:rsidRPr="004B5D95">
        <w:rPr>
          <w:rFonts w:ascii="Times New Roman" w:hAnsi="Times New Roman" w:cs="Times New Roman"/>
          <w:sz w:val="28"/>
          <w:szCs w:val="28"/>
        </w:rPr>
        <w:t xml:space="preserve">energy density </w:t>
      </w:r>
      <w:r w:rsidR="00C057AB" w:rsidRPr="004B5D95">
        <w:rPr>
          <w:rFonts w:ascii="Times New Roman" w:hAnsi="Times New Roman" w:cs="Times New Roman"/>
          <w:sz w:val="28"/>
          <w:szCs w:val="28"/>
        </w:rPr>
        <w:t xml:space="preserve">for </w:t>
      </w:r>
      <w:r w:rsidR="00AC40B2" w:rsidRPr="004B5D95">
        <w:rPr>
          <w:rFonts w:ascii="Times New Roman" w:hAnsi="Times New Roman" w:cs="Times New Roman"/>
          <w:sz w:val="28"/>
          <w:szCs w:val="28"/>
        </w:rPr>
        <w:t>current pouch cells in PBs.</w:t>
      </w:r>
    </w:p>
    <w:p w:rsidR="0039137F" w:rsidRPr="004B5D95" w:rsidRDefault="0039137F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sz w:val="28"/>
          <w:szCs w:val="28"/>
        </w:rPr>
        <w:br w:type="page"/>
      </w:r>
    </w:p>
    <w:p w:rsidR="00BC3FFA" w:rsidRPr="004B5D95" w:rsidRDefault="00B45C80" w:rsidP="007465B2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sz w:val="28"/>
          <w:szCs w:val="28"/>
        </w:rPr>
        <w:lastRenderedPageBreak/>
        <w:t>Table S1</w:t>
      </w:r>
      <w:r w:rsidR="00F1028B" w:rsidRPr="004B5D95">
        <w:rPr>
          <w:rFonts w:ascii="Times New Roman" w:hAnsi="Times New Roman" w:cs="Times New Roman"/>
          <w:sz w:val="28"/>
          <w:szCs w:val="28"/>
        </w:rPr>
        <w:t>.</w:t>
      </w:r>
      <w:r w:rsidRPr="004B5D95">
        <w:rPr>
          <w:rFonts w:ascii="Times New Roman" w:hAnsi="Times New Roman" w:cs="Times New Roman"/>
          <w:sz w:val="28"/>
          <w:szCs w:val="28"/>
        </w:rPr>
        <w:t xml:space="preserve"> </w:t>
      </w:r>
      <w:r w:rsidR="003B54B1" w:rsidRPr="004B5D95">
        <w:rPr>
          <w:rFonts w:ascii="Times New Roman" w:hAnsi="Times New Roman" w:cs="Times New Roman"/>
          <w:sz w:val="28"/>
          <w:szCs w:val="28"/>
        </w:rPr>
        <w:t xml:space="preserve">Comparison of </w:t>
      </w:r>
      <w:r w:rsidRPr="004B5D95">
        <w:rPr>
          <w:rFonts w:ascii="Times New Roman" w:hAnsi="Times New Roman" w:cs="Times New Roman"/>
          <w:sz w:val="28"/>
          <w:szCs w:val="28"/>
        </w:rPr>
        <w:t xml:space="preserve">electrochemical performance for current pouch </w:t>
      </w:r>
      <w:r w:rsidR="003B54B1" w:rsidRPr="004B5D95">
        <w:rPr>
          <w:rFonts w:ascii="Times New Roman" w:hAnsi="Times New Roman" w:cs="Times New Roman"/>
          <w:sz w:val="28"/>
          <w:szCs w:val="28"/>
        </w:rPr>
        <w:t>cells</w:t>
      </w:r>
      <w:r w:rsidRPr="004B5D95">
        <w:rPr>
          <w:rFonts w:ascii="Times New Roman" w:hAnsi="Times New Roman" w:cs="Times New Roman"/>
          <w:sz w:val="28"/>
          <w:szCs w:val="28"/>
        </w:rPr>
        <w:t xml:space="preserve"> in PBs.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56"/>
        <w:gridCol w:w="1417"/>
        <w:gridCol w:w="1276"/>
        <w:gridCol w:w="1417"/>
        <w:gridCol w:w="877"/>
      </w:tblGrid>
      <w:tr w:rsidR="004B5D95" w:rsidRPr="004B5D95" w:rsidTr="0099169E">
        <w:trPr>
          <w:trHeight w:val="334"/>
        </w:trPr>
        <w:tc>
          <w:tcPr>
            <w:tcW w:w="3256" w:type="dxa"/>
          </w:tcPr>
          <w:p w:rsidR="006975B8" w:rsidRPr="004B5D95" w:rsidRDefault="006975B8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Cathode</w:t>
            </w:r>
          </w:p>
        </w:tc>
        <w:tc>
          <w:tcPr>
            <w:tcW w:w="1417" w:type="dxa"/>
          </w:tcPr>
          <w:p w:rsidR="006975B8" w:rsidRPr="004B5D95" w:rsidRDefault="006975B8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 xml:space="preserve">Anode </w:t>
            </w:r>
          </w:p>
        </w:tc>
        <w:tc>
          <w:tcPr>
            <w:tcW w:w="1276" w:type="dxa"/>
          </w:tcPr>
          <w:p w:rsidR="006975B8" w:rsidRPr="004B5D95" w:rsidRDefault="003B54B1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Capacity scale</w:t>
            </w:r>
            <w:r w:rsidRPr="004B5D95">
              <w:rPr>
                <w:rFonts w:ascii="Times New Roman" w:hAnsi="Times New Roman" w:cs="Times New Roman"/>
                <w:sz w:val="28"/>
                <w:szCs w:val="28"/>
              </w:rPr>
              <w:br/>
              <w:t>(</w:t>
            </w:r>
            <w:proofErr w:type="spellStart"/>
            <w:r w:rsidR="006975B8" w:rsidRPr="004B5D95">
              <w:rPr>
                <w:rFonts w:ascii="Times New Roman" w:hAnsi="Times New Roman" w:cs="Times New Roman"/>
                <w:sz w:val="28"/>
                <w:szCs w:val="28"/>
              </w:rPr>
              <w:t>mAh</w:t>
            </w:r>
            <w:proofErr w:type="spellEnd"/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17" w:type="dxa"/>
          </w:tcPr>
          <w:p w:rsidR="006975B8" w:rsidRPr="004B5D95" w:rsidRDefault="006975B8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Energy density</w:t>
            </w:r>
          </w:p>
          <w:p w:rsidR="006975B8" w:rsidRPr="004B5D95" w:rsidRDefault="006975B8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Wh</w:t>
            </w:r>
            <w:proofErr w:type="spellEnd"/>
            <w:r w:rsidRPr="004B5D95">
              <w:rPr>
                <w:rFonts w:ascii="Times New Roman" w:hAnsi="Times New Roman" w:cs="Times New Roman"/>
                <w:sz w:val="28"/>
                <w:szCs w:val="28"/>
              </w:rPr>
              <w:t xml:space="preserve"> kg</w:t>
            </w:r>
            <w:r w:rsidRPr="004B5D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</w:t>
            </w: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77" w:type="dxa"/>
          </w:tcPr>
          <w:p w:rsidR="006975B8" w:rsidRPr="004B5D95" w:rsidRDefault="006975B8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 xml:space="preserve">Ref </w:t>
            </w:r>
          </w:p>
        </w:tc>
      </w:tr>
      <w:tr w:rsidR="004B5D95" w:rsidRPr="004B5D95" w:rsidTr="0099169E">
        <w:trPr>
          <w:trHeight w:val="555"/>
        </w:trPr>
        <w:tc>
          <w:tcPr>
            <w:tcW w:w="3256" w:type="dxa"/>
          </w:tcPr>
          <w:p w:rsidR="006975B8" w:rsidRPr="004B5D95" w:rsidRDefault="003A590E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P-BQ</w:t>
            </w:r>
          </w:p>
        </w:tc>
        <w:tc>
          <w:tcPr>
            <w:tcW w:w="1417" w:type="dxa"/>
          </w:tcPr>
          <w:p w:rsidR="006975B8" w:rsidRPr="004B5D95" w:rsidRDefault="003A590E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P-1ClAQ</w:t>
            </w:r>
          </w:p>
        </w:tc>
        <w:tc>
          <w:tcPr>
            <w:tcW w:w="1276" w:type="dxa"/>
          </w:tcPr>
          <w:p w:rsidR="006975B8" w:rsidRPr="004B5D95" w:rsidRDefault="00F406B9" w:rsidP="00965C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  <w:r w:rsidR="00965C6A" w:rsidRPr="004B5D9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5421ED" w:rsidRPr="004B5D95" w:rsidRDefault="006975B8" w:rsidP="006E65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b/>
                <w:sz w:val="28"/>
                <w:szCs w:val="28"/>
              </w:rPr>
              <w:t>90</w:t>
            </w:r>
          </w:p>
        </w:tc>
        <w:tc>
          <w:tcPr>
            <w:tcW w:w="877" w:type="dxa"/>
          </w:tcPr>
          <w:p w:rsidR="006975B8" w:rsidRPr="004B5D95" w:rsidRDefault="006E6515" w:rsidP="006E65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b/>
                <w:sz w:val="28"/>
                <w:szCs w:val="28"/>
              </w:rPr>
              <w:t>This work</w:t>
            </w:r>
          </w:p>
        </w:tc>
      </w:tr>
      <w:tr w:rsidR="004B5D95" w:rsidRPr="004B5D95" w:rsidTr="0099169E">
        <w:trPr>
          <w:trHeight w:val="652"/>
        </w:trPr>
        <w:tc>
          <w:tcPr>
            <w:tcW w:w="3256" w:type="dxa"/>
          </w:tcPr>
          <w:p w:rsidR="00331CFE" w:rsidRPr="004B5D95" w:rsidRDefault="00331CFE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H-TBA</w:t>
            </w:r>
          </w:p>
          <w:p w:rsidR="00331CFE" w:rsidRPr="004B5D95" w:rsidRDefault="00331CFE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(Cu[Fe(CN)</w:t>
            </w:r>
            <w:r w:rsidRPr="004B5D9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</w:t>
            </w: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Pr="004B5D9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0.63</w:t>
            </w: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∙▫</w:t>
            </w:r>
            <w:r w:rsidRPr="004B5D9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0.37</w:t>
            </w: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∙3.4H</w:t>
            </w:r>
            <w:r w:rsidRPr="004B5D9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O)</w:t>
            </w:r>
          </w:p>
        </w:tc>
        <w:tc>
          <w:tcPr>
            <w:tcW w:w="1417" w:type="dxa"/>
          </w:tcPr>
          <w:p w:rsidR="00331CFE" w:rsidRPr="004B5D95" w:rsidRDefault="00331CFE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MoO</w:t>
            </w:r>
            <w:r w:rsidRPr="004B5D9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276" w:type="dxa"/>
          </w:tcPr>
          <w:p w:rsidR="00331CFE" w:rsidRPr="004B5D95" w:rsidRDefault="00331CFE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331CFE" w:rsidRPr="004B5D95" w:rsidRDefault="000F4C03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77" w:type="dxa"/>
          </w:tcPr>
          <w:p w:rsidR="00331CFE" w:rsidRPr="004B5D95" w:rsidRDefault="00331CFE" w:rsidP="00E77F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E77FE1" w:rsidRPr="004B5D95">
              <w:rPr>
                <w:rFonts w:ascii="Times New Roman" w:hAnsi="Times New Roman" w:cs="Times New Roman"/>
                <w:sz w:val="28"/>
                <w:szCs w:val="28"/>
              </w:rPr>
              <w:instrText xml:space="preserve"> ADDIN EN.CITE &lt;EndNote&gt;&lt;Cite&gt;&lt;Author&gt;Zhang&lt;/Author&gt;&lt;Year&gt;2024&lt;/Year&gt;&lt;RecNum&gt;5616&lt;/RecNum&gt;&lt;DisplayText&gt;[1]&lt;/DisplayText&gt;&lt;record&gt;&lt;rec-number&gt;5616&lt;/rec-number&gt;&lt;foreign-keys&gt;&lt;key app="EN" db-id="20wwseasxa5vt9eazxovtwvgxzaff2a5ratf" timestamp="1712582808"&gt;5616&lt;/key&gt;&lt;key app="ENWeb" db-id=""&gt;0&lt;/key&gt;&lt;/foreign-keys&gt;&lt;ref-type name="Journal Article"&gt;17&lt;/ref-type&gt;&lt;contributors&gt;&lt;authors&gt;&lt;author&gt;Zhang, Jianyong&lt;/author&gt;&lt;author&gt;Fu, Kai&lt;/author&gt;&lt;author&gt;Du, Kai&lt;/author&gt;&lt;author&gt;Wen, Cheng&lt;/author&gt;&lt;author&gt;Yu, Jingyuan&lt;/author&gt;&lt;author&gt;Han, Chunhua&lt;/author&gt;&lt;author&gt;Hu, Yuxiang&lt;/author&gt;&lt;author&gt;Xu, Lin&lt;/author&gt;&lt;/authors&gt;&lt;/contributors&gt;&lt;titles&gt;&lt;title&gt;Realizing a mildly acidic proton battery via surface functionalization&lt;/title&gt;&lt;secondary-title&gt;ACS Energy Letters&lt;/secondary-title&gt;&lt;short-title&gt;&lt;style face="normal" font="default" size="100%"&gt;1-&lt;/style&gt;&lt;style face="normal" font="default" charset="134" size="100%"&gt;</w:instrText>
            </w:r>
            <w:r w:rsidR="00E77FE1" w:rsidRPr="004B5D95">
              <w:rPr>
                <w:rFonts w:ascii="Times New Roman" w:hAnsi="Times New Roman" w:cs="Times New Roman"/>
                <w:sz w:val="28"/>
                <w:szCs w:val="28"/>
              </w:rPr>
              <w:instrText>三氧化钼</w:instrText>
            </w:r>
            <w:r w:rsidR="00E77FE1" w:rsidRPr="004B5D95">
              <w:rPr>
                <w:rFonts w:ascii="Times New Roman" w:hAnsi="Times New Roman" w:cs="Times New Roman"/>
                <w:sz w:val="28"/>
                <w:szCs w:val="28"/>
              </w:rPr>
              <w:instrText>&lt;/style&gt;&lt;/short-title&gt;&lt;/titles&gt;&lt;periodical&gt;&lt;full-title&gt;ACS Energy Letters&lt;/full-title&gt;&lt;abbr-1&gt;ACS Energy Lett.&lt;/abbr-1&gt;&lt;/periodical&gt;&lt;pages&gt;1853&lt;/pages&gt;&lt;volume&gt;9&lt;/volume&gt;&lt;number&gt;4&lt;/number&gt;&lt;section&gt;1853&lt;/section&gt;&lt;dates&gt;&lt;year&gt;2024&lt;/year&gt;&lt;/dates&gt;&lt;isbn&gt;2380-8195&amp;#xD;2380-8195&lt;/isbn&gt;&lt;urls&gt;&lt;/urls&gt;&lt;electronic-resource-num&gt;10.1021/acsenergylett.3c02571&lt;/electronic-resource-num&gt;&lt;/record&gt;&lt;/Cite&gt;&lt;/EndNote&gt;</w:instrText>
            </w:r>
            <w:r w:rsidRPr="004B5D9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E77FE1" w:rsidRPr="004B5D95">
              <w:rPr>
                <w:rFonts w:ascii="Times New Roman" w:hAnsi="Times New Roman" w:cs="Times New Roman"/>
                <w:noProof/>
                <w:sz w:val="28"/>
                <w:szCs w:val="28"/>
              </w:rPr>
              <w:t>[1]</w:t>
            </w:r>
            <w:r w:rsidRPr="004B5D9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  <w:tr w:rsidR="004B5D95" w:rsidRPr="004B5D95" w:rsidTr="0099169E">
        <w:trPr>
          <w:trHeight w:val="529"/>
        </w:trPr>
        <w:tc>
          <w:tcPr>
            <w:tcW w:w="3256" w:type="dxa"/>
          </w:tcPr>
          <w:p w:rsidR="00331CFE" w:rsidRPr="004B5D95" w:rsidRDefault="00331CFE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 xml:space="preserve"> H-TBA</w:t>
            </w:r>
          </w:p>
          <w:p w:rsidR="00331CFE" w:rsidRPr="004B5D95" w:rsidRDefault="00331CFE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(Cu[Fe(CN)</w:t>
            </w:r>
            <w:r w:rsidRPr="004B5D9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</w:t>
            </w: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Pr="004B5D9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0.63</w:t>
            </w: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∙▫</w:t>
            </w:r>
            <w:r w:rsidRPr="004B5D9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0.37</w:t>
            </w: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∙3.4H</w:t>
            </w:r>
            <w:r w:rsidRPr="004B5D9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O)</w:t>
            </w:r>
          </w:p>
        </w:tc>
        <w:tc>
          <w:tcPr>
            <w:tcW w:w="1417" w:type="dxa"/>
          </w:tcPr>
          <w:p w:rsidR="00331CFE" w:rsidRPr="004B5D95" w:rsidRDefault="00331CFE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MoO</w:t>
            </w:r>
            <w:r w:rsidRPr="004B5D9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276" w:type="dxa"/>
          </w:tcPr>
          <w:p w:rsidR="00331CFE" w:rsidRPr="004B5D95" w:rsidRDefault="00331CFE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331CFE" w:rsidRPr="004B5D95" w:rsidRDefault="00331CFE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331CFE" w:rsidRPr="004B5D95" w:rsidRDefault="00331CFE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7" w:type="dxa"/>
          </w:tcPr>
          <w:p w:rsidR="00331CFE" w:rsidRPr="004B5D95" w:rsidRDefault="00331CFE" w:rsidP="00F32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fldChar w:fldCharType="begin">
                <w:fldData xml:space="preserve">PEVuZE5vdGU+PENpdGU+PEF1dGhvcj5XYW5nPC9BdXRob3I+PFllYXI+MjAyMjwvWWVhcj48UmVj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</w:fldData>
              </w:fldChar>
            </w:r>
            <w:r w:rsidR="00F325F0" w:rsidRPr="004B5D95">
              <w:rPr>
                <w:rFonts w:ascii="Times New Roman" w:hAnsi="Times New Roman" w:cs="Times New Roman"/>
                <w:sz w:val="28"/>
                <w:szCs w:val="28"/>
              </w:rPr>
              <w:instrText xml:space="preserve"> ADDIN EN.CITE </w:instrText>
            </w:r>
            <w:r w:rsidR="00F325F0" w:rsidRPr="004B5D95">
              <w:rPr>
                <w:rFonts w:ascii="Times New Roman" w:hAnsi="Times New Roman" w:cs="Times New Roman"/>
                <w:sz w:val="28"/>
                <w:szCs w:val="28"/>
              </w:rPr>
              <w:fldChar w:fldCharType="begin">
                <w:fldData xml:space="preserve">PEVuZE5vdGU+PENpdGU+PEF1dGhvcj5XYW5nPC9BdXRob3I+PFllYXI+MjAyMjwvWWVhcj48UmVj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</w:fldData>
              </w:fldChar>
            </w:r>
            <w:r w:rsidR="00F325F0" w:rsidRPr="004B5D95">
              <w:rPr>
                <w:rFonts w:ascii="Times New Roman" w:hAnsi="Times New Roman" w:cs="Times New Roman"/>
                <w:sz w:val="28"/>
                <w:szCs w:val="28"/>
              </w:rPr>
              <w:instrText xml:space="preserve"> ADDIN EN.CITE.DATA </w:instrText>
            </w:r>
            <w:r w:rsidR="00F325F0" w:rsidRPr="004B5D95">
              <w:rPr>
                <w:rFonts w:ascii="Times New Roman" w:hAnsi="Times New Roman" w:cs="Times New Roman"/>
                <w:sz w:val="28"/>
                <w:szCs w:val="28"/>
              </w:rPr>
            </w:r>
            <w:r w:rsidR="00F325F0" w:rsidRPr="004B5D9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4B5D95">
              <w:rPr>
                <w:rFonts w:ascii="Times New Roman" w:hAnsi="Times New Roman" w:cs="Times New Roman"/>
                <w:sz w:val="28"/>
                <w:szCs w:val="28"/>
              </w:rPr>
            </w:r>
            <w:r w:rsidRPr="004B5D9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E77FE1" w:rsidRPr="004B5D95">
              <w:rPr>
                <w:rFonts w:ascii="Times New Roman" w:hAnsi="Times New Roman" w:cs="Times New Roman"/>
                <w:noProof/>
                <w:sz w:val="28"/>
                <w:szCs w:val="28"/>
              </w:rPr>
              <w:t>[2]</w:t>
            </w:r>
            <w:r w:rsidRPr="004B5D9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  <w:tr w:rsidR="004B5D95" w:rsidRPr="004B5D95" w:rsidTr="0099169E">
        <w:trPr>
          <w:trHeight w:val="542"/>
        </w:trPr>
        <w:tc>
          <w:tcPr>
            <w:tcW w:w="3256" w:type="dxa"/>
          </w:tcPr>
          <w:p w:rsidR="00331CFE" w:rsidRPr="004B5D95" w:rsidRDefault="00331CFE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 xml:space="preserve">pre-protonated vanadium </w:t>
            </w:r>
            <w:proofErr w:type="spellStart"/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hexacyanoferrate</w:t>
            </w:r>
            <w:proofErr w:type="spellEnd"/>
            <w:r w:rsidRPr="004B5D95">
              <w:rPr>
                <w:rFonts w:ascii="Times New Roman" w:hAnsi="Times New Roman" w:cs="Times New Roman"/>
                <w:sz w:val="28"/>
                <w:szCs w:val="28"/>
              </w:rPr>
              <w:t xml:space="preserve"> (H-VHCF)</w:t>
            </w:r>
          </w:p>
        </w:tc>
        <w:tc>
          <w:tcPr>
            <w:tcW w:w="1417" w:type="dxa"/>
          </w:tcPr>
          <w:p w:rsidR="00331CFE" w:rsidRPr="004B5D95" w:rsidRDefault="00331CFE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MoO</w:t>
            </w:r>
            <w:r w:rsidRPr="004B5D9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276" w:type="dxa"/>
          </w:tcPr>
          <w:p w:rsidR="00331CFE" w:rsidRPr="004B5D95" w:rsidRDefault="00331CFE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331CFE" w:rsidRPr="004B5D95" w:rsidRDefault="00331CFE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  <w:p w:rsidR="00331CFE" w:rsidRPr="004B5D95" w:rsidRDefault="00331CFE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7" w:type="dxa"/>
          </w:tcPr>
          <w:p w:rsidR="00331CFE" w:rsidRPr="004B5D95" w:rsidRDefault="00331CFE" w:rsidP="00E77F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E77FE1" w:rsidRPr="004B5D95">
              <w:rPr>
                <w:rFonts w:ascii="Times New Roman" w:hAnsi="Times New Roman" w:cs="Times New Roman"/>
                <w:sz w:val="28"/>
                <w:szCs w:val="28"/>
              </w:rPr>
              <w:instrText xml:space="preserve"> ADDIN EN.CITE &lt;EndNote&gt;&lt;Cite&gt;&lt;Author&gt;Dong&lt;/Author&gt;&lt;Year&gt;2023&lt;/Year&gt;&lt;RecNum&gt;5565&lt;/RecNum&gt;&lt;DisplayText&gt;[3]&lt;/DisplayText&gt;&lt;record&gt;&lt;rec-number&gt;5565&lt;/rec-number&gt;&lt;foreign-keys&gt;&lt;key app="EN" db-id="20wwseasxa5vt9eazxovtwvgxzaff2a5ratf" timestamp="1697617524"&gt;5565&lt;/key&gt;&lt;key app="ENWeb" db-id=""&gt;0&lt;/key&gt;&lt;/foreign-keys&gt;&lt;ref-type name="Journal Article"&gt;17&lt;/ref-type&gt;&lt;contributors&gt;&lt;authors&gt;&lt;author&gt;Dong, Xiaoyu&lt;/author&gt;&lt;author&gt;Li, Zhiwei&lt;/author&gt;&lt;author&gt;Luo, Derong&lt;/author&gt;&lt;author&gt;Huang, Kangsheng&lt;/author&gt;&lt;author&gt;Dou, Hui&lt;/author&gt;&lt;author&gt;Zhang, Xiaogang&lt;/author&gt;&lt;/authors&gt;&lt;/contributors&gt;&lt;titles&gt;&lt;title&gt;Pre‐Protonated Vanadium Hexacyanoferrate for High Energy‐Power and Anti‐Freezing Proton Batteries&lt;/title&gt;&lt;secondary-title&gt;Advanced Functional Materials&lt;/secondary-title&gt;&lt;short-title&gt;&lt;style face="normal" font="default" size="100%"&gt;H-VHCF// MoO3 &lt;/style&gt;&lt;style face="normal" font="default" charset="134" size="100%"&gt;</w:instrText>
            </w:r>
            <w:r w:rsidR="00E77FE1" w:rsidRPr="004B5D95">
              <w:rPr>
                <w:rFonts w:ascii="Times New Roman" w:hAnsi="Times New Roman" w:cs="Times New Roman"/>
                <w:sz w:val="28"/>
                <w:szCs w:val="28"/>
              </w:rPr>
              <w:instrText>预嵌入</w:instrText>
            </w:r>
            <w:r w:rsidR="00E77FE1" w:rsidRPr="004B5D95">
              <w:rPr>
                <w:rFonts w:ascii="Times New Roman" w:hAnsi="Times New Roman" w:cs="Times New Roman"/>
                <w:sz w:val="28"/>
                <w:szCs w:val="28"/>
              </w:rPr>
              <w:instrText>&lt;/style&gt;&lt;/short-title&gt;&lt;/titles&gt;&lt;periodical&gt;&lt;full-title&gt;Advanced Functional Materials&lt;/full-title&gt;&lt;abbr-1&gt;Adv. Funct. Mater.&lt;/abbr-1&gt;&lt;abbr-2&gt;Adv Funct Mater&lt;/abbr-2&gt;&lt;/periodical&gt;&lt;volume&gt;33&lt;/volume&gt;&lt;number&gt;11&lt;/number&gt;&lt;dates&gt;&lt;year&gt;2023&lt;/year&gt;&lt;/dates&gt;&lt;isbn&gt;1616-301X&amp;#xD;1616-3028&lt;/isbn&gt;&lt;work-type&gt;&lt;style face="normal" font="default" size="100%"&gt;H-VHCF// MoO3 &lt;/style&gt;&lt;style face="normal" font="default" charset="134" size="100%"&gt;</w:instrText>
            </w:r>
            <w:r w:rsidR="00E77FE1" w:rsidRPr="004B5D95">
              <w:rPr>
                <w:rFonts w:ascii="Times New Roman" w:hAnsi="Times New Roman" w:cs="Times New Roman"/>
                <w:sz w:val="28"/>
                <w:szCs w:val="28"/>
              </w:rPr>
              <w:instrText>预嵌入</w:instrText>
            </w:r>
            <w:r w:rsidR="00E77FE1" w:rsidRPr="004B5D95">
              <w:rPr>
                <w:rFonts w:ascii="Times New Roman" w:hAnsi="Times New Roman" w:cs="Times New Roman"/>
                <w:sz w:val="28"/>
                <w:szCs w:val="28"/>
              </w:rPr>
              <w:instrText>&lt;/style&gt;&lt;/work-type&gt;&lt;urls&gt;&lt;/urls&gt;&lt;electronic-resource-num&gt;10.1002/adfm.202210473&lt;/electronic-resource-num&gt;&lt;/record&gt;&lt;/Cite&gt;&lt;/EndNote&gt;</w:instrText>
            </w:r>
            <w:r w:rsidRPr="004B5D9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E77FE1" w:rsidRPr="004B5D95">
              <w:rPr>
                <w:rFonts w:ascii="Times New Roman" w:hAnsi="Times New Roman" w:cs="Times New Roman"/>
                <w:noProof/>
                <w:sz w:val="28"/>
                <w:szCs w:val="28"/>
              </w:rPr>
              <w:t>[3]</w:t>
            </w:r>
            <w:r w:rsidRPr="004B5D9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  <w:tr w:rsidR="004B5D95" w:rsidRPr="004B5D95" w:rsidTr="0099169E">
        <w:trPr>
          <w:trHeight w:val="542"/>
        </w:trPr>
        <w:tc>
          <w:tcPr>
            <w:tcW w:w="3256" w:type="dxa"/>
          </w:tcPr>
          <w:p w:rsidR="00331CFE" w:rsidRPr="004B5D95" w:rsidRDefault="00331CFE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 xml:space="preserve"> H-TBA</w:t>
            </w:r>
          </w:p>
          <w:p w:rsidR="00331CFE" w:rsidRPr="004B5D95" w:rsidRDefault="00331CFE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(Cu[Fe(CN)</w:t>
            </w:r>
            <w:r w:rsidRPr="004B5D9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</w:t>
            </w: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Pr="004B5D9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2/3</w:t>
            </w: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∙3.4H</w:t>
            </w:r>
            <w:r w:rsidRPr="004B5D9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O)</w:t>
            </w:r>
          </w:p>
        </w:tc>
        <w:tc>
          <w:tcPr>
            <w:tcW w:w="1417" w:type="dxa"/>
          </w:tcPr>
          <w:p w:rsidR="00331CFE" w:rsidRPr="004B5D95" w:rsidRDefault="00331CFE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MoO</w:t>
            </w:r>
            <w:r w:rsidRPr="004B5D9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276" w:type="dxa"/>
          </w:tcPr>
          <w:p w:rsidR="00331CFE" w:rsidRPr="004B5D95" w:rsidRDefault="00331CFE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0.72</w:t>
            </w:r>
          </w:p>
        </w:tc>
        <w:tc>
          <w:tcPr>
            <w:tcW w:w="1417" w:type="dxa"/>
          </w:tcPr>
          <w:p w:rsidR="00331CFE" w:rsidRPr="004B5D95" w:rsidRDefault="00331CFE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77" w:type="dxa"/>
          </w:tcPr>
          <w:p w:rsidR="00331CFE" w:rsidRPr="004B5D95" w:rsidRDefault="00331CFE" w:rsidP="00E77F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fldChar w:fldCharType="begin">
                <w:fldData xml:space="preserve">PEVuZE5vdGU+PENpdGU+PEF1dGhvcj5KaWFuZzwvQXV0aG9yPjxZZWFyPjIwMjA8L1llYXI+PFJl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</w:fldData>
              </w:fldChar>
            </w:r>
            <w:r w:rsidR="00E77FE1" w:rsidRPr="004B5D95">
              <w:rPr>
                <w:rFonts w:ascii="Times New Roman" w:hAnsi="Times New Roman" w:cs="Times New Roman"/>
                <w:sz w:val="28"/>
                <w:szCs w:val="28"/>
              </w:rPr>
              <w:instrText xml:space="preserve"> ADDIN EN.CITE </w:instrText>
            </w:r>
            <w:r w:rsidR="00E77FE1" w:rsidRPr="004B5D95">
              <w:rPr>
                <w:rFonts w:ascii="Times New Roman" w:hAnsi="Times New Roman" w:cs="Times New Roman"/>
                <w:sz w:val="28"/>
                <w:szCs w:val="28"/>
              </w:rPr>
              <w:fldChar w:fldCharType="begin">
                <w:fldData xml:space="preserve">PEVuZE5vdGU+PENpdGU+PEF1dGhvcj5KaWFuZzwvQXV0aG9yPjxZZWFyPjIwMjA8L1llYXI+PFJl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</w:fldData>
              </w:fldChar>
            </w:r>
            <w:r w:rsidR="00E77FE1" w:rsidRPr="004B5D95">
              <w:rPr>
                <w:rFonts w:ascii="Times New Roman" w:hAnsi="Times New Roman" w:cs="Times New Roman"/>
                <w:sz w:val="28"/>
                <w:szCs w:val="28"/>
              </w:rPr>
              <w:instrText xml:space="preserve"> ADDIN EN.CITE.DATA </w:instrText>
            </w:r>
            <w:r w:rsidR="00E77FE1" w:rsidRPr="004B5D95">
              <w:rPr>
                <w:rFonts w:ascii="Times New Roman" w:hAnsi="Times New Roman" w:cs="Times New Roman"/>
                <w:sz w:val="28"/>
                <w:szCs w:val="28"/>
              </w:rPr>
            </w:r>
            <w:r w:rsidR="00E77FE1" w:rsidRPr="004B5D9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4B5D95">
              <w:rPr>
                <w:rFonts w:ascii="Times New Roman" w:hAnsi="Times New Roman" w:cs="Times New Roman"/>
                <w:sz w:val="28"/>
                <w:szCs w:val="28"/>
              </w:rPr>
            </w:r>
            <w:r w:rsidRPr="004B5D9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E77FE1" w:rsidRPr="004B5D95">
              <w:rPr>
                <w:rFonts w:ascii="Times New Roman" w:hAnsi="Times New Roman" w:cs="Times New Roman"/>
                <w:noProof/>
                <w:sz w:val="28"/>
                <w:szCs w:val="28"/>
              </w:rPr>
              <w:t>[4]</w:t>
            </w:r>
            <w:r w:rsidRPr="004B5D9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  <w:tr w:rsidR="004B5D95" w:rsidRPr="004B5D95" w:rsidTr="0099169E">
        <w:trPr>
          <w:trHeight w:val="542"/>
        </w:trPr>
        <w:tc>
          <w:tcPr>
            <w:tcW w:w="3256" w:type="dxa"/>
          </w:tcPr>
          <w:p w:rsidR="00331CFE" w:rsidRPr="004B5D95" w:rsidRDefault="00A649C5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Quinone TCBQ and BQ</w:t>
            </w:r>
          </w:p>
        </w:tc>
        <w:tc>
          <w:tcPr>
            <w:tcW w:w="1417" w:type="dxa"/>
          </w:tcPr>
          <w:p w:rsidR="00331CFE" w:rsidRPr="004B5D95" w:rsidRDefault="00A649C5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4B5D9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276" w:type="dxa"/>
          </w:tcPr>
          <w:p w:rsidR="00331CFE" w:rsidRPr="004B5D95" w:rsidRDefault="007A5D64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</w:tcPr>
          <w:p w:rsidR="00331CFE" w:rsidRPr="004B5D95" w:rsidRDefault="007A5D64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77" w:type="dxa"/>
          </w:tcPr>
          <w:p w:rsidR="00331CFE" w:rsidRPr="004B5D95" w:rsidRDefault="007A5D64" w:rsidP="00E77F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fldChar w:fldCharType="begin">
                <w:fldData xml:space="preserve">PEVuZE5vdGU+PENpdGU+PEF1dGhvcj5MaXU8L0F1dGhvcj48WWVhcj4yMDIzPC9ZZWFyPjxSZWNO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</w:fldData>
              </w:fldChar>
            </w:r>
            <w:r w:rsidR="00E77FE1" w:rsidRPr="004B5D95">
              <w:rPr>
                <w:rFonts w:ascii="Times New Roman" w:hAnsi="Times New Roman" w:cs="Times New Roman"/>
                <w:sz w:val="28"/>
                <w:szCs w:val="28"/>
              </w:rPr>
              <w:instrText xml:space="preserve"> ADDIN EN.CITE </w:instrText>
            </w:r>
            <w:r w:rsidR="00E77FE1" w:rsidRPr="004B5D95">
              <w:rPr>
                <w:rFonts w:ascii="Times New Roman" w:hAnsi="Times New Roman" w:cs="Times New Roman"/>
                <w:sz w:val="28"/>
                <w:szCs w:val="28"/>
              </w:rPr>
              <w:fldChar w:fldCharType="begin">
                <w:fldData xml:space="preserve">PEVuZE5vdGU+PENpdGU+PEF1dGhvcj5MaXU8L0F1dGhvcj48WWVhcj4yMDIzPC9ZZWFyPjxSZWNO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</w:fldData>
              </w:fldChar>
            </w:r>
            <w:r w:rsidR="00E77FE1" w:rsidRPr="004B5D95">
              <w:rPr>
                <w:rFonts w:ascii="Times New Roman" w:hAnsi="Times New Roman" w:cs="Times New Roman"/>
                <w:sz w:val="28"/>
                <w:szCs w:val="28"/>
              </w:rPr>
              <w:instrText xml:space="preserve"> ADDIN EN.CITE.DATA </w:instrText>
            </w:r>
            <w:r w:rsidR="00E77FE1" w:rsidRPr="004B5D95">
              <w:rPr>
                <w:rFonts w:ascii="Times New Roman" w:hAnsi="Times New Roman" w:cs="Times New Roman"/>
                <w:sz w:val="28"/>
                <w:szCs w:val="28"/>
              </w:rPr>
            </w:r>
            <w:r w:rsidR="00E77FE1" w:rsidRPr="004B5D9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4B5D95">
              <w:rPr>
                <w:rFonts w:ascii="Times New Roman" w:hAnsi="Times New Roman" w:cs="Times New Roman"/>
                <w:sz w:val="28"/>
                <w:szCs w:val="28"/>
              </w:rPr>
            </w:r>
            <w:r w:rsidRPr="004B5D9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E77FE1" w:rsidRPr="004B5D95">
              <w:rPr>
                <w:rFonts w:ascii="Times New Roman" w:hAnsi="Times New Roman" w:cs="Times New Roman"/>
                <w:noProof/>
                <w:sz w:val="28"/>
                <w:szCs w:val="28"/>
              </w:rPr>
              <w:t>[5]</w:t>
            </w:r>
            <w:r w:rsidRPr="004B5D9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  <w:tr w:rsidR="00996A03" w:rsidRPr="004B5D95" w:rsidTr="0099169E">
        <w:trPr>
          <w:trHeight w:val="542"/>
        </w:trPr>
        <w:tc>
          <w:tcPr>
            <w:tcW w:w="3256" w:type="dxa"/>
          </w:tcPr>
          <w:p w:rsidR="00996A03" w:rsidRPr="004B5D95" w:rsidRDefault="003A590E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 xml:space="preserve">Ni-PBA </w:t>
            </w:r>
          </w:p>
        </w:tc>
        <w:tc>
          <w:tcPr>
            <w:tcW w:w="1417" w:type="dxa"/>
          </w:tcPr>
          <w:p w:rsidR="00996A03" w:rsidRPr="004B5D95" w:rsidRDefault="003A590E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MoO</w:t>
            </w:r>
            <w:r w:rsidRPr="004B5D9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276" w:type="dxa"/>
          </w:tcPr>
          <w:p w:rsidR="00996A03" w:rsidRPr="004B5D95" w:rsidRDefault="00996A03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996A03" w:rsidRPr="004B5D95" w:rsidRDefault="009632F4" w:rsidP="006E6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77" w:type="dxa"/>
          </w:tcPr>
          <w:p w:rsidR="00996A03" w:rsidRPr="004B5D95" w:rsidRDefault="00D3017D" w:rsidP="00F32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95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F325F0" w:rsidRPr="004B5D95">
              <w:rPr>
                <w:rFonts w:ascii="Times New Roman" w:hAnsi="Times New Roman" w:cs="Times New Roman"/>
                <w:sz w:val="28"/>
                <w:szCs w:val="28"/>
              </w:rPr>
              <w:instrText xml:space="preserve"> ADDIN EN.CITE &lt;EndNote&gt;&lt;Cite&gt;&lt;Author&gt;Dong&lt;/Author&gt;&lt;Year&gt;2023&lt;/Year&gt;&lt;RecNum&gt;5572&lt;/RecNum&gt;&lt;DisplayText&gt;[6]&lt;/DisplayText&gt;&lt;record&gt;&lt;rec-number&gt;5572&lt;/rec-number&gt;&lt;foreign-keys&gt;&lt;key app="EN" db-id="20wwseasxa5vt9eazxovtwvgxzaff2a5ratf" timestamp="1697678459"&gt;5572&lt;/key&gt;&lt;key app="ENWeb" db-id=""&gt;0&lt;/key&gt;&lt;/foreign-keys&gt;&lt;ref-type name="Journal Article"&gt;17&lt;/ref-type&gt;&lt;contributors&gt;&lt;authors&gt;&lt;author&gt;Dong, Hao&lt;/author&gt;&lt;author&gt;Wang, Lin-Lin&lt;/author&gt;&lt;author&gt;Feng, Zhi-Rong&lt;/author&gt;&lt;author&gt;Song, Jie&lt;/author&gt;&lt;author&gt;Qiao, Qiao&lt;/author&gt;&lt;author&gt;Wu, Yu-Ping&lt;/author&gt;&lt;author&gt;Ren, Xiao-Ming&lt;/author&gt;&lt;/authors&gt;&lt;/contributors&gt;&lt;titles&gt;&lt;title&gt;A freezing-tolerant superior proton conductive hydrogel comprised of sulfonated poly(ether–ether–ketone) and poly(vinyl-alcohol) as a quasi-solid-state electrolyte in a proton battery&lt;/title&gt;&lt;secondary-title&gt;Journal of Materials Chemistry C&lt;/secondary-title&gt;&lt;/titles&gt;&lt;periodical&gt;&lt;full-title&gt;Journal of Materials Chemistry C&lt;/full-title&gt;&lt;/periodical&gt;&lt;pages&gt;13113&lt;/pages&gt;&lt;volume&gt;11&lt;/volume&gt;&lt;number&gt;38&lt;/number&gt;&lt;section&gt;13113&lt;/section&gt;&lt;dates&gt;&lt;year&gt;2023&lt;/year&gt;&lt;/dates&gt;&lt;isbn&gt;2050-7526&amp;#xD;2050-7534&lt;/isbn&gt;&lt;urls&gt;&lt;/urls&gt;&lt;electronic-resource-num&gt;10.1039/d3tc02665e&lt;/electronic-resource-num&gt;&lt;/record&gt;&lt;/Cite&gt;&lt;/EndNote&gt;</w:instrText>
            </w:r>
            <w:r w:rsidRPr="004B5D9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E77FE1" w:rsidRPr="004B5D95">
              <w:rPr>
                <w:rFonts w:ascii="Times New Roman" w:hAnsi="Times New Roman" w:cs="Times New Roman"/>
                <w:noProof/>
                <w:sz w:val="28"/>
                <w:szCs w:val="28"/>
              </w:rPr>
              <w:t>[6]</w:t>
            </w:r>
            <w:r w:rsidRPr="004B5D9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:rsidR="00A1772F" w:rsidRPr="004B5D95" w:rsidRDefault="00A1772F" w:rsidP="007465B2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256E30" w:rsidRPr="004B5D95" w:rsidRDefault="00B942EE" w:rsidP="007465B2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sz w:val="28"/>
          <w:szCs w:val="28"/>
        </w:rPr>
        <w:t>Reference</w:t>
      </w:r>
    </w:p>
    <w:p w:rsidR="00F325F0" w:rsidRPr="004B5D95" w:rsidRDefault="00256E30" w:rsidP="00F325F0">
      <w:pPr>
        <w:pStyle w:val="EndNoteBibliography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sz w:val="28"/>
          <w:szCs w:val="28"/>
        </w:rPr>
        <w:lastRenderedPageBreak/>
        <w:fldChar w:fldCharType="begin"/>
      </w:r>
      <w:r w:rsidRPr="004B5D95">
        <w:rPr>
          <w:rFonts w:ascii="Times New Roman" w:hAnsi="Times New Roman" w:cs="Times New Roman"/>
          <w:sz w:val="28"/>
          <w:szCs w:val="28"/>
        </w:rPr>
        <w:instrText xml:space="preserve"> ADDIN EN.REFLIST </w:instrText>
      </w:r>
      <w:r w:rsidRPr="004B5D95">
        <w:rPr>
          <w:rFonts w:ascii="Times New Roman" w:hAnsi="Times New Roman" w:cs="Times New Roman"/>
          <w:sz w:val="28"/>
          <w:szCs w:val="28"/>
        </w:rPr>
        <w:fldChar w:fldCharType="separate"/>
      </w:r>
      <w:r w:rsidR="00F325F0" w:rsidRPr="004B5D95">
        <w:rPr>
          <w:rFonts w:ascii="Times New Roman" w:hAnsi="Times New Roman" w:cs="Times New Roman"/>
          <w:sz w:val="28"/>
          <w:szCs w:val="28"/>
        </w:rPr>
        <w:t>[1] J. Zhang, K. Fu, K. Du, C. Wen, J. Yu, C. Han, Y. Hu, L. Xu, Realizing a mildly acidic proton battery via surface functionalization, ACS Energy Lett. 9 (4) (2024) 1853, DOI: 10.1021/acsenergylett.3c02571.</w:t>
      </w:r>
    </w:p>
    <w:p w:rsidR="00F325F0" w:rsidRPr="004B5D95" w:rsidRDefault="00F325F0" w:rsidP="00F325F0">
      <w:pPr>
        <w:pStyle w:val="EndNoteBibliography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sz w:val="28"/>
          <w:szCs w:val="28"/>
        </w:rPr>
        <w:t>[2] S. Wang, H. Jiang, Y. Dong, D. Clarkson, H. Zhu, C.M. Settens, Y. Ren, T. Nguyen, F. Han, W. Fan, S.Y. Kim, J. Zhang, W. Xue, S.K. Sandstrom, G. Xu, E. Tekoglu, M. Li, S. Deng, Q. Liu, S.G. Greenbaum, X. Ji, T. Gao, J. Li, Acid-in-clay electrolyte for wide-temperature-range and long-cycle proton batteries, Adv. Mater. 34 (23) (2022) e2202063, DOI: 10.1002/adma.202202063.</w:t>
      </w:r>
    </w:p>
    <w:p w:rsidR="00F325F0" w:rsidRPr="004B5D95" w:rsidRDefault="00F325F0" w:rsidP="00F325F0">
      <w:pPr>
        <w:pStyle w:val="EndNoteBibliography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sz w:val="28"/>
          <w:szCs w:val="28"/>
        </w:rPr>
        <w:t>[3] X Dong, Z. Li, D. Luo, K. Huang, H. Dou, X. Zhang, Pre‐Protonated Vanadium Hexacyanoferrate for High Energy‐Power and Anti‐Freezing Proton Batteries, Adv. Funct. Mater. 33 (11) (2023), DOI: 10.1002/adfm.202210473.</w:t>
      </w:r>
    </w:p>
    <w:p w:rsidR="00F325F0" w:rsidRPr="004B5D95" w:rsidRDefault="00F325F0" w:rsidP="00F325F0">
      <w:pPr>
        <w:pStyle w:val="EndNoteBibliography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sz w:val="28"/>
          <w:szCs w:val="28"/>
        </w:rPr>
        <w:t xml:space="preserve">[4] H. Jiang, W. Shin, L. Ma, J.J. Hong, Z. Wei, Y. Liu, S. Zhang, X. Wu, Y. Xu, Q. Guo, M.A. Subramanian, W.F. Stickle, T. Wu, J. Lu, X. Ji, A high‐rate aqueous proton battery delivering power below </w:t>
      </w:r>
      <w:r w:rsidRPr="004B5D95">
        <w:rPr>
          <w:rFonts w:ascii="Times New Roman" w:eastAsia="微软雅黑" w:hAnsi="Times New Roman" w:cs="Times New Roman"/>
          <w:sz w:val="28"/>
          <w:szCs w:val="28"/>
        </w:rPr>
        <w:t>−</w:t>
      </w:r>
      <w:r w:rsidRPr="004B5D95">
        <w:rPr>
          <w:rFonts w:ascii="Times New Roman" w:hAnsi="Times New Roman" w:cs="Times New Roman"/>
          <w:sz w:val="28"/>
          <w:szCs w:val="28"/>
        </w:rPr>
        <w:t>78 °c via an unfrozen phosphoric acid, Adv. Energy Mater. 10 (28) (2020) 2000968, DOI: 10.1002/aenm.202000968.</w:t>
      </w:r>
    </w:p>
    <w:p w:rsidR="00F325F0" w:rsidRPr="004B5D95" w:rsidRDefault="00F325F0" w:rsidP="00F325F0">
      <w:pPr>
        <w:pStyle w:val="EndNoteBibliography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sz w:val="28"/>
          <w:szCs w:val="28"/>
        </w:rPr>
        <w:t xml:space="preserve">[5] S. Liu, S. Jin, T.L. Jiang, M. Sajid, J.W. Xu, K. Zhang, Y.P. Fan, Q. Peng, X.H. Zheng, Z.H. Xie, Z.C. Liu, Z.X. Zhu, X.Y. Wang, Q.S. Nian, J.H. Chen, K. Li, C.Y. Shen, W. Chen, Aqueous organic hydrogen gas proton batteries with ultrahigh-rate and ultralow-temperature performance, </w:t>
      </w:r>
      <w:r w:rsidRPr="004B5D95">
        <w:rPr>
          <w:rFonts w:ascii="Times New Roman" w:hAnsi="Times New Roman" w:cs="Times New Roman"/>
          <w:sz w:val="28"/>
          <w:szCs w:val="28"/>
        </w:rPr>
        <w:lastRenderedPageBreak/>
        <w:t>Nano Lett. 23 (20) (2023) 9664, DOI: 10.1021/acs.nanolett.3c01304.</w:t>
      </w:r>
    </w:p>
    <w:p w:rsidR="00F325F0" w:rsidRPr="004B5D95" w:rsidRDefault="00F325F0" w:rsidP="00F325F0">
      <w:pPr>
        <w:pStyle w:val="EndNoteBibliography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sz w:val="28"/>
          <w:szCs w:val="28"/>
        </w:rPr>
        <w:t>[6] H. Dong, L.-L. Wang, Z.-R. Feng, J. Song, Q. Qiao, Y.-P. Wu, X.-M. Ren, A freezing-tolerant superior proton conductive hydrogel comprised of sulfonated poly(ether–ether–ketone) and poly(</w:t>
      </w:r>
      <w:r w:rsidR="00F42462" w:rsidRPr="004B5D95">
        <w:rPr>
          <w:rFonts w:ascii="Times New Roman" w:hAnsi="Times New Roman" w:cs="Times New Roman"/>
          <w:sz w:val="28"/>
          <w:szCs w:val="28"/>
        </w:rPr>
        <w:t>vinyl alcohol</w:t>
      </w:r>
      <w:r w:rsidRPr="004B5D95">
        <w:rPr>
          <w:rFonts w:ascii="Times New Roman" w:hAnsi="Times New Roman" w:cs="Times New Roman"/>
          <w:sz w:val="28"/>
          <w:szCs w:val="28"/>
        </w:rPr>
        <w:t>) as a quasi-solid-state electrolyte in a proton battery, Journal of Materials Chemistry C 11 (38) (2023) 13113, DOI: 10.1039/d3tc02665e.</w:t>
      </w:r>
    </w:p>
    <w:p w:rsidR="00A1772F" w:rsidRPr="004B5D95" w:rsidRDefault="00256E30" w:rsidP="007465B2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4B5D95">
        <w:rPr>
          <w:rFonts w:ascii="Times New Roman" w:hAnsi="Times New Roman" w:cs="Times New Roman"/>
          <w:sz w:val="28"/>
          <w:szCs w:val="28"/>
        </w:rPr>
        <w:fldChar w:fldCharType="end"/>
      </w:r>
    </w:p>
    <w:sectPr w:rsidR="00A1772F" w:rsidRPr="004B5D95"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2555" w:rsidRDefault="00E32555" w:rsidP="001830A5">
      <w:r>
        <w:separator/>
      </w:r>
    </w:p>
  </w:endnote>
  <w:endnote w:type="continuationSeparator" w:id="0">
    <w:p w:rsidR="00E32555" w:rsidRDefault="00E32555" w:rsidP="00183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4310376"/>
      <w:docPartObj>
        <w:docPartGallery w:val="Page Numbers (Bottom of Page)"/>
        <w:docPartUnique/>
      </w:docPartObj>
    </w:sdtPr>
    <w:sdtEndPr/>
    <w:sdtContent>
      <w:p w:rsidR="008B02DB" w:rsidRDefault="008B02D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3265" w:rsidRPr="00CD3265">
          <w:rPr>
            <w:noProof/>
            <w:lang w:val="zh-CN"/>
          </w:rPr>
          <w:t>16</w:t>
        </w:r>
        <w:r>
          <w:fldChar w:fldCharType="end"/>
        </w:r>
      </w:p>
    </w:sdtContent>
  </w:sdt>
  <w:p w:rsidR="008B02DB" w:rsidRDefault="008B02D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2555" w:rsidRDefault="00E32555" w:rsidP="001830A5">
      <w:r>
        <w:separator/>
      </w:r>
    </w:p>
  </w:footnote>
  <w:footnote w:type="continuationSeparator" w:id="0">
    <w:p w:rsidR="00E32555" w:rsidRDefault="00E32555" w:rsidP="001830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em Engineer J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0wwseasxa5vt9eazxovtwvgxzaff2a5ratf&quot;&gt;我的EndNote库资料-已保存&lt;record-ids&gt;&lt;item&gt;4784&lt;/item&gt;&lt;item&gt;5427&lt;/item&gt;&lt;item&gt;5565&lt;/item&gt;&lt;item&gt;5571&lt;/item&gt;&lt;item&gt;5572&lt;/item&gt;&lt;item&gt;5616&lt;/item&gt;&lt;/record-ids&gt;&lt;/item&gt;&lt;/Libraries&gt;"/>
  </w:docVars>
  <w:rsids>
    <w:rsidRoot w:val="008774B7"/>
    <w:rsid w:val="00013CCE"/>
    <w:rsid w:val="000210D7"/>
    <w:rsid w:val="0003776F"/>
    <w:rsid w:val="00043793"/>
    <w:rsid w:val="00056B30"/>
    <w:rsid w:val="00064E72"/>
    <w:rsid w:val="00065093"/>
    <w:rsid w:val="0007424C"/>
    <w:rsid w:val="00074F7E"/>
    <w:rsid w:val="000836F0"/>
    <w:rsid w:val="000A3545"/>
    <w:rsid w:val="000A3EAD"/>
    <w:rsid w:val="000A5579"/>
    <w:rsid w:val="000A5B35"/>
    <w:rsid w:val="000B6D79"/>
    <w:rsid w:val="000C0C28"/>
    <w:rsid w:val="000D2D96"/>
    <w:rsid w:val="000D2DCF"/>
    <w:rsid w:val="000D37B4"/>
    <w:rsid w:val="000F4C03"/>
    <w:rsid w:val="000F5829"/>
    <w:rsid w:val="00112540"/>
    <w:rsid w:val="00121637"/>
    <w:rsid w:val="00135186"/>
    <w:rsid w:val="00135DA8"/>
    <w:rsid w:val="00153931"/>
    <w:rsid w:val="00157612"/>
    <w:rsid w:val="001612E7"/>
    <w:rsid w:val="001614D4"/>
    <w:rsid w:val="001717B0"/>
    <w:rsid w:val="00171E7E"/>
    <w:rsid w:val="00172B29"/>
    <w:rsid w:val="00173CBE"/>
    <w:rsid w:val="0017636E"/>
    <w:rsid w:val="00182616"/>
    <w:rsid w:val="0018270B"/>
    <w:rsid w:val="001830A5"/>
    <w:rsid w:val="001C76E4"/>
    <w:rsid w:val="001D0DC2"/>
    <w:rsid w:val="001D4CDE"/>
    <w:rsid w:val="001D669F"/>
    <w:rsid w:val="001E264A"/>
    <w:rsid w:val="001F76FE"/>
    <w:rsid w:val="002208A4"/>
    <w:rsid w:val="00223D1B"/>
    <w:rsid w:val="002279E6"/>
    <w:rsid w:val="00227F26"/>
    <w:rsid w:val="00243C0A"/>
    <w:rsid w:val="00246248"/>
    <w:rsid w:val="00246E68"/>
    <w:rsid w:val="00253E54"/>
    <w:rsid w:val="00256E30"/>
    <w:rsid w:val="0028760E"/>
    <w:rsid w:val="002946DF"/>
    <w:rsid w:val="002A296E"/>
    <w:rsid w:val="002B7042"/>
    <w:rsid w:val="002C1D43"/>
    <w:rsid w:val="002C21CE"/>
    <w:rsid w:val="002C3F33"/>
    <w:rsid w:val="002D6638"/>
    <w:rsid w:val="002F0D50"/>
    <w:rsid w:val="00303613"/>
    <w:rsid w:val="00306657"/>
    <w:rsid w:val="00312805"/>
    <w:rsid w:val="00323AF6"/>
    <w:rsid w:val="00325996"/>
    <w:rsid w:val="00326D6F"/>
    <w:rsid w:val="00330E6C"/>
    <w:rsid w:val="003318A3"/>
    <w:rsid w:val="00331CFE"/>
    <w:rsid w:val="00335813"/>
    <w:rsid w:val="00341352"/>
    <w:rsid w:val="003735D7"/>
    <w:rsid w:val="00374458"/>
    <w:rsid w:val="00385E89"/>
    <w:rsid w:val="00387A54"/>
    <w:rsid w:val="0039137F"/>
    <w:rsid w:val="003A328F"/>
    <w:rsid w:val="003A590E"/>
    <w:rsid w:val="003A5B16"/>
    <w:rsid w:val="003B54B1"/>
    <w:rsid w:val="003B72FC"/>
    <w:rsid w:val="003C180A"/>
    <w:rsid w:val="003C4567"/>
    <w:rsid w:val="003D3F1C"/>
    <w:rsid w:val="003E0773"/>
    <w:rsid w:val="003F49E4"/>
    <w:rsid w:val="0040390D"/>
    <w:rsid w:val="004161B9"/>
    <w:rsid w:val="0042787E"/>
    <w:rsid w:val="00435542"/>
    <w:rsid w:val="004410BC"/>
    <w:rsid w:val="0046299C"/>
    <w:rsid w:val="00486CB6"/>
    <w:rsid w:val="00487115"/>
    <w:rsid w:val="004A36E6"/>
    <w:rsid w:val="004B5D95"/>
    <w:rsid w:val="004B7906"/>
    <w:rsid w:val="004C5D89"/>
    <w:rsid w:val="004D18DF"/>
    <w:rsid w:val="004D2A2C"/>
    <w:rsid w:val="004D4A4F"/>
    <w:rsid w:val="004D52E4"/>
    <w:rsid w:val="004E31C6"/>
    <w:rsid w:val="004E6D96"/>
    <w:rsid w:val="00500B2A"/>
    <w:rsid w:val="00502540"/>
    <w:rsid w:val="00504E4C"/>
    <w:rsid w:val="005160B5"/>
    <w:rsid w:val="00526CBD"/>
    <w:rsid w:val="00535ADB"/>
    <w:rsid w:val="005421ED"/>
    <w:rsid w:val="00542507"/>
    <w:rsid w:val="00564A43"/>
    <w:rsid w:val="00571474"/>
    <w:rsid w:val="00573021"/>
    <w:rsid w:val="0057439E"/>
    <w:rsid w:val="00577D72"/>
    <w:rsid w:val="00596A6C"/>
    <w:rsid w:val="00597027"/>
    <w:rsid w:val="005A4EFB"/>
    <w:rsid w:val="005C342F"/>
    <w:rsid w:val="005C679F"/>
    <w:rsid w:val="005E21D3"/>
    <w:rsid w:val="005F2502"/>
    <w:rsid w:val="005F2907"/>
    <w:rsid w:val="006154DC"/>
    <w:rsid w:val="00617F85"/>
    <w:rsid w:val="00630CB6"/>
    <w:rsid w:val="00633114"/>
    <w:rsid w:val="0064580E"/>
    <w:rsid w:val="006522EE"/>
    <w:rsid w:val="00661024"/>
    <w:rsid w:val="00671544"/>
    <w:rsid w:val="00692AF8"/>
    <w:rsid w:val="00692C5E"/>
    <w:rsid w:val="00694B30"/>
    <w:rsid w:val="006975B8"/>
    <w:rsid w:val="006A0327"/>
    <w:rsid w:val="006A7829"/>
    <w:rsid w:val="006B4900"/>
    <w:rsid w:val="006D4D3C"/>
    <w:rsid w:val="006E1974"/>
    <w:rsid w:val="006E4B5A"/>
    <w:rsid w:val="006E6515"/>
    <w:rsid w:val="006F24AC"/>
    <w:rsid w:val="007050E5"/>
    <w:rsid w:val="00707D62"/>
    <w:rsid w:val="007314A6"/>
    <w:rsid w:val="00733CC4"/>
    <w:rsid w:val="007465B2"/>
    <w:rsid w:val="007507F5"/>
    <w:rsid w:val="00762F0C"/>
    <w:rsid w:val="00786328"/>
    <w:rsid w:val="007973BE"/>
    <w:rsid w:val="007A3E8F"/>
    <w:rsid w:val="007A5D64"/>
    <w:rsid w:val="007B0CDD"/>
    <w:rsid w:val="007B55DE"/>
    <w:rsid w:val="007D4862"/>
    <w:rsid w:val="007E155F"/>
    <w:rsid w:val="007F3B0A"/>
    <w:rsid w:val="007F4418"/>
    <w:rsid w:val="00814D4C"/>
    <w:rsid w:val="00816260"/>
    <w:rsid w:val="008255BC"/>
    <w:rsid w:val="00831F31"/>
    <w:rsid w:val="00833D22"/>
    <w:rsid w:val="0083434F"/>
    <w:rsid w:val="00840DA6"/>
    <w:rsid w:val="00844FF6"/>
    <w:rsid w:val="0084684B"/>
    <w:rsid w:val="0086713B"/>
    <w:rsid w:val="008707E5"/>
    <w:rsid w:val="00875360"/>
    <w:rsid w:val="00875CC1"/>
    <w:rsid w:val="008774B7"/>
    <w:rsid w:val="00894C7B"/>
    <w:rsid w:val="008B02DB"/>
    <w:rsid w:val="008B30D3"/>
    <w:rsid w:val="008C064D"/>
    <w:rsid w:val="008C43F5"/>
    <w:rsid w:val="008C4FF6"/>
    <w:rsid w:val="008C5419"/>
    <w:rsid w:val="008D189C"/>
    <w:rsid w:val="008F3D40"/>
    <w:rsid w:val="00904973"/>
    <w:rsid w:val="00915226"/>
    <w:rsid w:val="00933625"/>
    <w:rsid w:val="009544D1"/>
    <w:rsid w:val="00955B9C"/>
    <w:rsid w:val="00961C9A"/>
    <w:rsid w:val="009632F4"/>
    <w:rsid w:val="00965C6A"/>
    <w:rsid w:val="00980D18"/>
    <w:rsid w:val="00981A2A"/>
    <w:rsid w:val="00982D4D"/>
    <w:rsid w:val="0098586A"/>
    <w:rsid w:val="009908ED"/>
    <w:rsid w:val="0099169E"/>
    <w:rsid w:val="00991F69"/>
    <w:rsid w:val="00996A03"/>
    <w:rsid w:val="009A3950"/>
    <w:rsid w:val="009A77F8"/>
    <w:rsid w:val="009B15DA"/>
    <w:rsid w:val="009B30EA"/>
    <w:rsid w:val="009D15E2"/>
    <w:rsid w:val="009E2E16"/>
    <w:rsid w:val="009E3F9C"/>
    <w:rsid w:val="009E6A52"/>
    <w:rsid w:val="009F7ABA"/>
    <w:rsid w:val="009F7EF9"/>
    <w:rsid w:val="00A0035C"/>
    <w:rsid w:val="00A060FF"/>
    <w:rsid w:val="00A123CF"/>
    <w:rsid w:val="00A12629"/>
    <w:rsid w:val="00A16805"/>
    <w:rsid w:val="00A1772F"/>
    <w:rsid w:val="00A27773"/>
    <w:rsid w:val="00A31A8D"/>
    <w:rsid w:val="00A55333"/>
    <w:rsid w:val="00A61DE1"/>
    <w:rsid w:val="00A649C5"/>
    <w:rsid w:val="00A67837"/>
    <w:rsid w:val="00A71B55"/>
    <w:rsid w:val="00A75BED"/>
    <w:rsid w:val="00A84584"/>
    <w:rsid w:val="00A957BE"/>
    <w:rsid w:val="00AA14C4"/>
    <w:rsid w:val="00AA672E"/>
    <w:rsid w:val="00AC209B"/>
    <w:rsid w:val="00AC40B2"/>
    <w:rsid w:val="00AC7A16"/>
    <w:rsid w:val="00AD17D1"/>
    <w:rsid w:val="00AE0250"/>
    <w:rsid w:val="00AF3306"/>
    <w:rsid w:val="00AF6351"/>
    <w:rsid w:val="00B001FD"/>
    <w:rsid w:val="00B074D4"/>
    <w:rsid w:val="00B1059F"/>
    <w:rsid w:val="00B119B7"/>
    <w:rsid w:val="00B17BF3"/>
    <w:rsid w:val="00B455CD"/>
    <w:rsid w:val="00B45C80"/>
    <w:rsid w:val="00B46CB5"/>
    <w:rsid w:val="00B512C2"/>
    <w:rsid w:val="00B628D5"/>
    <w:rsid w:val="00B7210F"/>
    <w:rsid w:val="00B84251"/>
    <w:rsid w:val="00B85D93"/>
    <w:rsid w:val="00B915AC"/>
    <w:rsid w:val="00B942EE"/>
    <w:rsid w:val="00B9665E"/>
    <w:rsid w:val="00BB753D"/>
    <w:rsid w:val="00BC3FFA"/>
    <w:rsid w:val="00BD21B8"/>
    <w:rsid w:val="00BD4AEB"/>
    <w:rsid w:val="00BF0CF0"/>
    <w:rsid w:val="00BF49C8"/>
    <w:rsid w:val="00C057AB"/>
    <w:rsid w:val="00C14244"/>
    <w:rsid w:val="00C155F3"/>
    <w:rsid w:val="00C17169"/>
    <w:rsid w:val="00C27A16"/>
    <w:rsid w:val="00C44D5E"/>
    <w:rsid w:val="00C55BAE"/>
    <w:rsid w:val="00C709EC"/>
    <w:rsid w:val="00C72196"/>
    <w:rsid w:val="00C73D27"/>
    <w:rsid w:val="00C933A4"/>
    <w:rsid w:val="00CA24B6"/>
    <w:rsid w:val="00CA4175"/>
    <w:rsid w:val="00CC0272"/>
    <w:rsid w:val="00CC2C13"/>
    <w:rsid w:val="00CC3C68"/>
    <w:rsid w:val="00CD3265"/>
    <w:rsid w:val="00CE58F1"/>
    <w:rsid w:val="00CF57C8"/>
    <w:rsid w:val="00D01722"/>
    <w:rsid w:val="00D0273A"/>
    <w:rsid w:val="00D0540D"/>
    <w:rsid w:val="00D06D28"/>
    <w:rsid w:val="00D12DB9"/>
    <w:rsid w:val="00D172E7"/>
    <w:rsid w:val="00D17B6D"/>
    <w:rsid w:val="00D25896"/>
    <w:rsid w:val="00D2624B"/>
    <w:rsid w:val="00D3017D"/>
    <w:rsid w:val="00D33017"/>
    <w:rsid w:val="00D7104C"/>
    <w:rsid w:val="00D80B20"/>
    <w:rsid w:val="00D80CAA"/>
    <w:rsid w:val="00D91820"/>
    <w:rsid w:val="00DA550E"/>
    <w:rsid w:val="00DA5A32"/>
    <w:rsid w:val="00DA7825"/>
    <w:rsid w:val="00DB540E"/>
    <w:rsid w:val="00DC325A"/>
    <w:rsid w:val="00DD7E33"/>
    <w:rsid w:val="00E00DD6"/>
    <w:rsid w:val="00E17FCD"/>
    <w:rsid w:val="00E24693"/>
    <w:rsid w:val="00E256E1"/>
    <w:rsid w:val="00E32555"/>
    <w:rsid w:val="00E43C7C"/>
    <w:rsid w:val="00E44E24"/>
    <w:rsid w:val="00E66B2D"/>
    <w:rsid w:val="00E73279"/>
    <w:rsid w:val="00E75340"/>
    <w:rsid w:val="00E77FE1"/>
    <w:rsid w:val="00E8380B"/>
    <w:rsid w:val="00E84FDC"/>
    <w:rsid w:val="00E8508D"/>
    <w:rsid w:val="00E85F28"/>
    <w:rsid w:val="00E8608A"/>
    <w:rsid w:val="00E940F6"/>
    <w:rsid w:val="00EA5BD6"/>
    <w:rsid w:val="00EB7648"/>
    <w:rsid w:val="00EC50F1"/>
    <w:rsid w:val="00EC5901"/>
    <w:rsid w:val="00EC6C41"/>
    <w:rsid w:val="00ED3179"/>
    <w:rsid w:val="00ED727F"/>
    <w:rsid w:val="00F01038"/>
    <w:rsid w:val="00F018E2"/>
    <w:rsid w:val="00F1028B"/>
    <w:rsid w:val="00F12520"/>
    <w:rsid w:val="00F20D39"/>
    <w:rsid w:val="00F318B9"/>
    <w:rsid w:val="00F325F0"/>
    <w:rsid w:val="00F33B66"/>
    <w:rsid w:val="00F35A33"/>
    <w:rsid w:val="00F35BFB"/>
    <w:rsid w:val="00F406B9"/>
    <w:rsid w:val="00F42462"/>
    <w:rsid w:val="00F53B5B"/>
    <w:rsid w:val="00F5421D"/>
    <w:rsid w:val="00F56008"/>
    <w:rsid w:val="00F60B2D"/>
    <w:rsid w:val="00F61948"/>
    <w:rsid w:val="00F6282E"/>
    <w:rsid w:val="00F729C0"/>
    <w:rsid w:val="00FB0AEA"/>
    <w:rsid w:val="00FB39F6"/>
    <w:rsid w:val="00FB4089"/>
    <w:rsid w:val="00FB41BD"/>
    <w:rsid w:val="00FB44C9"/>
    <w:rsid w:val="00FC1807"/>
    <w:rsid w:val="00FD15AE"/>
    <w:rsid w:val="00FD19BF"/>
    <w:rsid w:val="00FD4994"/>
    <w:rsid w:val="00FE2E36"/>
    <w:rsid w:val="00FF0524"/>
    <w:rsid w:val="00FF1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41804D"/>
  <w15:chartTrackingRefBased/>
  <w15:docId w15:val="{E2DFF613-4591-4580-9C95-202BFC4B5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577D72"/>
    <w:pPr>
      <w:keepNext/>
      <w:keepLines/>
      <w:spacing w:beforeLines="100" w:before="100" w:afterLines="50" w:after="50" w:line="360" w:lineRule="auto"/>
      <w:outlineLvl w:val="1"/>
    </w:pPr>
    <w:rPr>
      <w:rFonts w:ascii="Times New Roman" w:eastAsia="Times New Roman" w:hAnsi="Times New Roman" w:cstheme="majorBidi"/>
      <w:b/>
      <w:bCs/>
      <w:color w:val="030EED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30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830A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830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830A5"/>
    <w:rPr>
      <w:sz w:val="18"/>
      <w:szCs w:val="18"/>
    </w:rPr>
  </w:style>
  <w:style w:type="paragraph" w:customStyle="1" w:styleId="maintex">
    <w:name w:val="main tex"/>
    <w:basedOn w:val="a"/>
    <w:link w:val="maintex0"/>
    <w:qFormat/>
    <w:rsid w:val="00BC3FFA"/>
    <w:pPr>
      <w:widowControl/>
      <w:spacing w:line="360" w:lineRule="auto"/>
      <w:ind w:firstLineChars="200" w:firstLine="200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maintex0">
    <w:name w:val="main tex 字符"/>
    <w:basedOn w:val="a0"/>
    <w:link w:val="maintex"/>
    <w:rsid w:val="00BC3FFA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styleId="a7">
    <w:name w:val="caption"/>
    <w:basedOn w:val="a"/>
    <w:next w:val="a"/>
    <w:uiPriority w:val="35"/>
    <w:unhideWhenUsed/>
    <w:qFormat/>
    <w:rsid w:val="003A328F"/>
    <w:rPr>
      <w:rFonts w:asciiTheme="majorHAnsi" w:eastAsia="黑体" w:hAnsiTheme="majorHAnsi" w:cstheme="majorBidi"/>
      <w:sz w:val="20"/>
      <w:szCs w:val="20"/>
    </w:rPr>
  </w:style>
  <w:style w:type="paragraph" w:customStyle="1" w:styleId="RSCB01ARTAbstract">
    <w:name w:val="RSC B01 ART Abstract"/>
    <w:basedOn w:val="a"/>
    <w:link w:val="RSCB01ARTAbstractChar"/>
    <w:qFormat/>
    <w:rsid w:val="00246248"/>
    <w:pPr>
      <w:widowControl/>
      <w:spacing w:after="200" w:line="240" w:lineRule="exact"/>
    </w:pPr>
    <w:rPr>
      <w:noProof/>
      <w:kern w:val="0"/>
      <w:sz w:val="16"/>
      <w:lang w:val="en-GB" w:eastAsia="en-GB"/>
    </w:rPr>
  </w:style>
  <w:style w:type="character" w:customStyle="1" w:styleId="RSCB01ARTAbstractChar">
    <w:name w:val="RSC B01 ART Abstract Char"/>
    <w:basedOn w:val="a0"/>
    <w:link w:val="RSCB01ARTAbstract"/>
    <w:rsid w:val="00246248"/>
    <w:rPr>
      <w:noProof/>
      <w:kern w:val="0"/>
      <w:sz w:val="16"/>
      <w:lang w:val="en-GB" w:eastAsia="en-GB"/>
    </w:rPr>
  </w:style>
  <w:style w:type="table" w:styleId="a8">
    <w:name w:val="Table Grid"/>
    <w:basedOn w:val="a1"/>
    <w:uiPriority w:val="39"/>
    <w:rsid w:val="00A277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256E30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256E30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256E30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256E30"/>
    <w:rPr>
      <w:rFonts w:ascii="等线" w:eastAsia="等线" w:hAnsi="等线"/>
      <w:noProof/>
      <w:sz w:val="20"/>
    </w:rPr>
  </w:style>
  <w:style w:type="character" w:customStyle="1" w:styleId="value">
    <w:name w:val="value"/>
    <w:basedOn w:val="a0"/>
    <w:rsid w:val="00733CC4"/>
  </w:style>
  <w:style w:type="character" w:customStyle="1" w:styleId="20">
    <w:name w:val="标题 2 字符"/>
    <w:basedOn w:val="a0"/>
    <w:link w:val="2"/>
    <w:uiPriority w:val="9"/>
    <w:qFormat/>
    <w:rsid w:val="00577D72"/>
    <w:rPr>
      <w:rFonts w:ascii="Times New Roman" w:eastAsia="Times New Roman" w:hAnsi="Times New Roman" w:cstheme="majorBidi"/>
      <w:b/>
      <w:bCs/>
      <w:color w:val="030EED"/>
      <w:sz w:val="28"/>
      <w:szCs w:val="32"/>
    </w:rPr>
  </w:style>
  <w:style w:type="character" w:styleId="a9">
    <w:name w:val="Hyperlink"/>
    <w:basedOn w:val="a0"/>
    <w:uiPriority w:val="99"/>
    <w:unhideWhenUsed/>
    <w:rsid w:val="002C21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61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4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zz0881@whut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hyperlink" Target="mailto:liangfeng@kust.edu.c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xu@whut.edu.cn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4825</TotalTime>
  <Pages>16</Pages>
  <Words>2314</Words>
  <Characters>13028</Characters>
  <Application>Microsoft Office Word</Application>
  <DocSecurity>0</DocSecurity>
  <Lines>361</Lines>
  <Paragraphs>146</Paragraphs>
  <ScaleCrop>false</ScaleCrop>
  <Company/>
  <LinksUpToDate>false</LinksUpToDate>
  <CharactersWithSpaces>15196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John</cp:lastModifiedBy>
  <cp:revision>732</cp:revision>
  <dcterms:created xsi:type="dcterms:W3CDTF">2023-10-29T13:00:00Z</dcterms:created>
  <dcterms:modified xsi:type="dcterms:W3CDTF">2025-04-09T02:14:00Z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718e5ba4a93fe1f1b729d2a251883e8debf6d02b7e530f0e4dfafb31eef89d4a</vt:lpwstr>
  </property>
</Properties>
</file>