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6731A7" w14:textId="7CCD6513" w:rsidR="00AA21A3" w:rsidRPr="00897DAD" w:rsidRDefault="00AA21A3" w:rsidP="00A37B1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897DAD">
        <w:rPr>
          <w:rFonts w:ascii="Times New Roman" w:hAnsi="Times New Roman" w:cs="Times New Roman"/>
          <w:b/>
          <w:bCs/>
          <w:sz w:val="24"/>
          <w:szCs w:val="24"/>
        </w:rPr>
        <w:t>Supporting Information</w:t>
      </w:r>
    </w:p>
    <w:p w14:paraId="0AA77D3E" w14:textId="77777777" w:rsidR="00AA21A3" w:rsidRPr="00897DAD" w:rsidRDefault="00AA21A3" w:rsidP="00A37B1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3BD2BB5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>Harnessing Electron Delocalization for Enhanced Capacity and Stability in Heterostructure</w:t>
      </w:r>
      <w:r w:rsidRPr="00897DAD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897DAD">
        <w:rPr>
          <w:rFonts w:ascii="Times New Roman" w:hAnsi="Times New Roman" w:cs="Times New Roman"/>
          <w:b/>
          <w:bCs/>
          <w:sz w:val="24"/>
          <w:szCs w:val="24"/>
        </w:rPr>
        <w:t xml:space="preserve"> Cathode </w:t>
      </w:r>
      <w:r w:rsidRPr="00897DAD">
        <w:rPr>
          <w:rFonts w:ascii="Times New Roman" w:hAnsi="Times New Roman" w:cs="Times New Roman" w:hint="eastAsia"/>
          <w:b/>
          <w:bCs/>
          <w:sz w:val="24"/>
          <w:szCs w:val="24"/>
        </w:rPr>
        <w:t>for</w:t>
      </w:r>
      <w:r w:rsidRPr="00897DAD">
        <w:rPr>
          <w:rFonts w:ascii="Times New Roman" w:hAnsi="Times New Roman" w:cs="Times New Roman"/>
          <w:b/>
          <w:bCs/>
          <w:sz w:val="24"/>
          <w:szCs w:val="24"/>
        </w:rPr>
        <w:t xml:space="preserve"> All-solid-state Thin Film Battery</w:t>
      </w:r>
    </w:p>
    <w:p w14:paraId="5B4284CF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1EDF309" w14:textId="58CECBEF" w:rsidR="00253B3A" w:rsidRPr="00897DAD" w:rsidRDefault="00253B3A" w:rsidP="00253B3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897DAD">
        <w:rPr>
          <w:rFonts w:ascii="Times New Roman" w:hAnsi="Times New Roman" w:cs="Times New Roman"/>
          <w:i/>
          <w:sz w:val="24"/>
          <w:szCs w:val="24"/>
        </w:rPr>
        <w:t>Yongkun Yu, Sheng Cao</w:t>
      </w:r>
      <w:r w:rsidRPr="00897DAD">
        <w:rPr>
          <w:rFonts w:ascii="Times New Roman" w:hAnsi="Times New Roman" w:cs="Times New Roman" w:hint="eastAsia"/>
          <w:i/>
          <w:sz w:val="24"/>
          <w:szCs w:val="24"/>
        </w:rPr>
        <w:t>,</w:t>
      </w:r>
      <w:r w:rsidRPr="00897DAD">
        <w:rPr>
          <w:rFonts w:ascii="Times New Roman" w:hAnsi="Times New Roman" w:cs="Times New Roman"/>
          <w:i/>
          <w:sz w:val="24"/>
          <w:szCs w:val="24"/>
        </w:rPr>
        <w:t xml:space="preserve"> Chenxu Dong, Hanxiao Wang, Cheng Zhou, Z</w:t>
      </w:r>
      <w:r w:rsidRPr="00897DAD">
        <w:rPr>
          <w:rFonts w:ascii="Times New Roman" w:hAnsi="Times New Roman" w:cs="Times New Roman" w:hint="eastAsia"/>
          <w:i/>
          <w:sz w:val="24"/>
          <w:szCs w:val="24"/>
        </w:rPr>
        <w:t>hi</w:t>
      </w:r>
      <w:r w:rsidRPr="00897DAD">
        <w:rPr>
          <w:rFonts w:ascii="Times New Roman" w:hAnsi="Times New Roman" w:cs="Times New Roman"/>
          <w:i/>
          <w:sz w:val="24"/>
          <w:szCs w:val="24"/>
        </w:rPr>
        <w:t>ying Miao, Kaijian Yan, Minjian Gong</w:t>
      </w:r>
      <w:r w:rsidR="00144C48" w:rsidRPr="00897DAD">
        <w:rPr>
          <w:rFonts w:ascii="Times New Roman" w:hAnsi="Times New Roman" w:cs="Times New Roman"/>
          <w:i/>
          <w:sz w:val="24"/>
          <w:szCs w:val="24"/>
        </w:rPr>
        <w:t xml:space="preserve">, Liqiang Mai, </w:t>
      </w:r>
      <w:r w:rsidR="00144C48" w:rsidRPr="00897DAD">
        <w:rPr>
          <w:rFonts w:ascii="Times New Roman" w:hAnsi="Times New Roman" w:cs="Times New Roman" w:hint="eastAsia"/>
          <w:i/>
          <w:sz w:val="24"/>
          <w:szCs w:val="24"/>
        </w:rPr>
        <w:t>and</w:t>
      </w:r>
      <w:r w:rsidR="00144C48" w:rsidRPr="00897DAD">
        <w:rPr>
          <w:rFonts w:ascii="Times New Roman" w:hAnsi="Times New Roman" w:cs="Times New Roman"/>
          <w:i/>
          <w:sz w:val="24"/>
          <w:szCs w:val="24"/>
        </w:rPr>
        <w:t xml:space="preserve"> Xu Xu *</w:t>
      </w:r>
    </w:p>
    <w:p w14:paraId="40916115" w14:textId="77777777" w:rsidR="00253B3A" w:rsidRPr="00897DAD" w:rsidRDefault="00253B3A" w:rsidP="00253B3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897DA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</w:p>
    <w:p w14:paraId="2446410A" w14:textId="013BEB13" w:rsidR="00253B3A" w:rsidRPr="00897DAD" w:rsidRDefault="00253B3A" w:rsidP="00253B3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bookmarkStart w:id="1" w:name="_Hlk181568285"/>
      <w:r w:rsidRPr="00897DAD">
        <w:rPr>
          <w:rFonts w:ascii="Times New Roman" w:hAnsi="Times New Roman" w:cs="Times New Roman"/>
          <w:kern w:val="0"/>
          <w:sz w:val="24"/>
          <w:szCs w:val="24"/>
        </w:rPr>
        <w:t>Y. K. Yu, S. Cao</w:t>
      </w:r>
      <w:r w:rsidRPr="00897DAD">
        <w:rPr>
          <w:rFonts w:ascii="Times New Roman" w:hAnsi="Times New Roman" w:cs="Times New Roman" w:hint="eastAsia"/>
          <w:kern w:val="0"/>
          <w:sz w:val="24"/>
          <w:szCs w:val="24"/>
        </w:rPr>
        <w:t>,</w:t>
      </w:r>
      <w:r w:rsidRPr="00897DAD">
        <w:rPr>
          <w:rFonts w:ascii="Times New Roman" w:hAnsi="Times New Roman" w:cs="Times New Roman"/>
          <w:kern w:val="0"/>
          <w:sz w:val="24"/>
          <w:szCs w:val="24"/>
        </w:rPr>
        <w:t xml:space="preserve"> C. X. Dong, H. X. Wang, C. Zhou, Z. Y. Miao, K. J. Yan, M. J. Gong, </w:t>
      </w:r>
      <w:r w:rsidR="00144C48" w:rsidRPr="00897DAD">
        <w:rPr>
          <w:rFonts w:ascii="Times New Roman" w:hAnsi="Times New Roman" w:cs="Times New Roman"/>
          <w:kern w:val="0"/>
          <w:sz w:val="24"/>
          <w:szCs w:val="24"/>
        </w:rPr>
        <w:t>L. Q. Mai, and X. Xu*</w:t>
      </w:r>
    </w:p>
    <w:bookmarkEnd w:id="1"/>
    <w:p w14:paraId="3639F161" w14:textId="77777777" w:rsidR="00253B3A" w:rsidRPr="00897DAD" w:rsidRDefault="00253B3A" w:rsidP="00253B3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67EDDA6C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bookmarkStart w:id="2" w:name="_Hlk181568341"/>
      <w:r w:rsidRPr="00897DAD">
        <w:rPr>
          <w:rFonts w:ascii="Times New Roman" w:hAnsi="Times New Roman" w:cs="Times New Roman"/>
          <w:sz w:val="24"/>
          <w:szCs w:val="24"/>
          <w:lang w:val="en-GB"/>
        </w:rPr>
        <w:t xml:space="preserve">State Key Laboratory of Advanced Technology for Materials Synthesis and Processing, </w:t>
      </w:r>
      <w:r w:rsidRPr="00897DAD">
        <w:rPr>
          <w:rFonts w:ascii="Times New Roman" w:hAnsi="Times New Roman" w:cs="Times New Roman"/>
          <w:sz w:val="24"/>
          <w:szCs w:val="24"/>
          <w:lang w:val="de-DE"/>
        </w:rPr>
        <w:t>School of Materials Science and Engineering</w:t>
      </w:r>
      <w:r w:rsidRPr="00897DAD">
        <w:rPr>
          <w:rFonts w:ascii="Times New Roman" w:hAnsi="Times New Roman" w:cs="Times New Roman"/>
          <w:sz w:val="24"/>
          <w:szCs w:val="24"/>
          <w:lang w:val="en-GB"/>
        </w:rPr>
        <w:t>, Wuhan University of Technology, Wuhan 430070, Hubei, P. R. China.</w:t>
      </w:r>
    </w:p>
    <w:p w14:paraId="2AE14650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1F53462D" w14:textId="77777777" w:rsidR="00253B3A" w:rsidRPr="00897DAD" w:rsidRDefault="00253B3A" w:rsidP="00253B3A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97DAD">
        <w:rPr>
          <w:rFonts w:ascii="Times New Roman" w:hAnsi="Times New Roman" w:cs="Times New Roman"/>
          <w:kern w:val="0"/>
          <w:sz w:val="24"/>
          <w:szCs w:val="24"/>
        </w:rPr>
        <w:t>Prof. L. Q. Mai, Prof. X. Xu</w:t>
      </w:r>
    </w:p>
    <w:p w14:paraId="58B80164" w14:textId="77777777" w:rsidR="00253B3A" w:rsidRPr="00897DAD" w:rsidRDefault="00253B3A" w:rsidP="00253B3A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</w:pPr>
    </w:p>
    <w:p w14:paraId="261A3963" w14:textId="77777777" w:rsidR="00253B3A" w:rsidRPr="00897DAD" w:rsidRDefault="00253B3A" w:rsidP="00253B3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897DAD">
        <w:rPr>
          <w:rFonts w:ascii="Times New Roman" w:hAnsi="Times New Roman" w:cs="Times New Roman"/>
          <w:kern w:val="0"/>
          <w:sz w:val="24"/>
          <w:szCs w:val="24"/>
        </w:rPr>
        <w:t>Hubei Longzhong Laboratory, Wuhan University of Technology (Xiangyang Demonstration Zone), Xiangyang 441000, Hubei, China.</w:t>
      </w:r>
    </w:p>
    <w:p w14:paraId="57185F8F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897DAD">
        <w:rPr>
          <w:rFonts w:ascii="Times New Roman" w:hAnsi="Times New Roman" w:cs="Times New Roman"/>
          <w:kern w:val="0"/>
          <w:sz w:val="24"/>
          <w:szCs w:val="24"/>
        </w:rPr>
        <w:t>Hainan Institute, Wuhan University of Technology, Sanya 572000, China.</w:t>
      </w:r>
    </w:p>
    <w:p w14:paraId="5D16CD8F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4ED8D445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897DAD">
        <w:rPr>
          <w:rFonts w:ascii="Times New Roman" w:hAnsi="Times New Roman" w:cs="Times New Roman"/>
          <w:kern w:val="0"/>
          <w:sz w:val="24"/>
          <w:szCs w:val="24"/>
        </w:rPr>
        <w:t>Prof. X. Xu</w:t>
      </w:r>
    </w:p>
    <w:p w14:paraId="6F54356D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897DAD">
        <w:rPr>
          <w:rFonts w:ascii="Times New Roman" w:hAnsi="Times New Roman" w:cs="Times New Roman"/>
          <w:sz w:val="24"/>
          <w:szCs w:val="24"/>
          <w:lang w:val="en-GB"/>
        </w:rPr>
        <w:t>Zhongyu Feima New Material Technology Innovation Center (Zhengzhou) Co., Ltd., High Technology Industrial Development Zone, No. 60 Xuelan Road, Zhengzhou, 450001 P. R. China</w:t>
      </w:r>
    </w:p>
    <w:p w14:paraId="0C92990D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6F064456" w14:textId="53AD544D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897DAD">
        <w:rPr>
          <w:rFonts w:ascii="Times New Roman" w:hAnsi="Times New Roman" w:cs="Times New Roman"/>
          <w:sz w:val="24"/>
          <w:szCs w:val="24"/>
          <w:lang w:val="en-GB"/>
        </w:rPr>
        <w:t xml:space="preserve">Email: </w:t>
      </w:r>
      <w:r w:rsidRPr="00897DAD">
        <w:rPr>
          <w:rFonts w:ascii="Times New Roman" w:eastAsia="等线" w:hAnsi="Times New Roman" w:cs="Times New Roman"/>
          <w:sz w:val="24"/>
          <w:szCs w:val="24"/>
        </w:rPr>
        <w:t>xuxu@whut.edu.cn;</w:t>
      </w:r>
      <w:r w:rsidRPr="00897DAD">
        <w:rPr>
          <w:rFonts w:ascii="Times New Roman" w:hAnsi="Times New Roman" w:cs="Times New Roman"/>
          <w:sz w:val="24"/>
          <w:szCs w:val="24"/>
        </w:rPr>
        <w:t xml:space="preserve"> </w:t>
      </w:r>
      <w:r w:rsidRPr="00897DAD">
        <w:rPr>
          <w:rFonts w:ascii="Times New Roman" w:eastAsia="等线" w:hAnsi="Times New Roman" w:cs="Times New Roman"/>
          <w:sz w:val="24"/>
          <w:szCs w:val="24"/>
        </w:rPr>
        <w:t>mlq518@whut.edu.cn</w:t>
      </w:r>
    </w:p>
    <w:bookmarkEnd w:id="2"/>
    <w:p w14:paraId="5E78956B" w14:textId="77777777" w:rsidR="00253B3A" w:rsidRPr="00897DAD" w:rsidRDefault="00253B3A" w:rsidP="00253B3A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3092594" w14:textId="77777777" w:rsidR="00253B3A" w:rsidRPr="00897DAD" w:rsidRDefault="00253B3A" w:rsidP="00253B3A">
      <w:pPr>
        <w:widowControl/>
        <w:jc w:val="left"/>
        <w:rPr>
          <w:rFonts w:ascii="Times New Roman" w:eastAsia="SimSun" w:hAnsi="Times New Roman" w:cs="Times New Roman"/>
          <w:bCs/>
          <w:kern w:val="0"/>
          <w:sz w:val="24"/>
          <w:szCs w:val="20"/>
          <w:lang w:eastAsia="en-US"/>
        </w:rPr>
      </w:pPr>
      <w:r w:rsidRPr="00897DAD">
        <w:rPr>
          <w:rFonts w:ascii="Times New Roman" w:eastAsia="SimSun" w:hAnsi="Times New Roman" w:cs="Times New Roman"/>
          <w:bCs/>
          <w:kern w:val="0"/>
          <w:sz w:val="24"/>
          <w:szCs w:val="20"/>
          <w:lang w:eastAsia="en-US"/>
        </w:rPr>
        <w:t xml:space="preserve">Keywords: magnetron sputtering, </w:t>
      </w:r>
      <w:r w:rsidRPr="00897DAD">
        <w:rPr>
          <w:rFonts w:ascii="Times New Roman" w:eastAsia="SimSun" w:hAnsi="Times New Roman" w:cs="Times New Roman" w:hint="eastAsia"/>
          <w:bCs/>
          <w:kern w:val="0"/>
          <w:sz w:val="24"/>
          <w:szCs w:val="20"/>
        </w:rPr>
        <w:t>h</w:t>
      </w:r>
      <w:r w:rsidRPr="00897DAD">
        <w:rPr>
          <w:rFonts w:ascii="Times New Roman" w:eastAsia="SimSun" w:hAnsi="Times New Roman" w:cs="Times New Roman"/>
          <w:bCs/>
          <w:kern w:val="0"/>
          <w:sz w:val="24"/>
          <w:szCs w:val="20"/>
          <w:lang w:eastAsia="en-US"/>
        </w:rPr>
        <w:t>eterostructure, vanadium pentoxide, high capacity, thin film batteries</w:t>
      </w:r>
    </w:p>
    <w:p w14:paraId="2447BEA3" w14:textId="77777777" w:rsidR="00A37B17" w:rsidRPr="00897DAD" w:rsidRDefault="00A37B17" w:rsidP="00A37B17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7BD6EA7" w14:textId="157D90C9" w:rsidR="00784A65" w:rsidRPr="00897DAD" w:rsidRDefault="00B3444E" w:rsidP="00844075">
      <w:pPr>
        <w:rPr>
          <w:rFonts w:ascii="Times New Roman" w:eastAsia="等线" w:hAnsi="Times New Roman" w:cs="Times New Roman"/>
          <w:b/>
          <w:bCs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b/>
          <w:bCs/>
          <w:kern w:val="24"/>
          <w:sz w:val="24"/>
          <w:szCs w:val="24"/>
        </w:rPr>
        <w:lastRenderedPageBreak/>
        <w:t>Experimental section</w:t>
      </w:r>
    </w:p>
    <w:p w14:paraId="68FF7AF7" w14:textId="77777777" w:rsidR="00583217" w:rsidRPr="00897DAD" w:rsidRDefault="00583217" w:rsidP="00844075">
      <w:pPr>
        <w:rPr>
          <w:rFonts w:ascii="Times New Roman" w:eastAsia="等线" w:hAnsi="Times New Roman" w:cs="Times New Roman"/>
          <w:b/>
          <w:bCs/>
          <w:kern w:val="24"/>
          <w:sz w:val="24"/>
          <w:szCs w:val="24"/>
        </w:rPr>
      </w:pPr>
    </w:p>
    <w:p w14:paraId="367105AF" w14:textId="5DED556A" w:rsidR="00881301" w:rsidRPr="00897DAD" w:rsidRDefault="006D75E3" w:rsidP="0002355A">
      <w:pPr>
        <w:autoSpaceDE w:val="0"/>
        <w:autoSpaceDN w:val="0"/>
        <w:adjustRightInd w:val="0"/>
        <w:spacing w:line="360" w:lineRule="auto"/>
        <w:rPr>
          <w:rFonts w:ascii="Times New Roman" w:eastAsia="等线" w:hAnsi="Times New Roman" w:cs="Times New Roman"/>
          <w:b/>
          <w:bCs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b/>
          <w:bCs/>
          <w:kern w:val="24"/>
          <w:sz w:val="24"/>
          <w:szCs w:val="24"/>
        </w:rPr>
        <w:t>Materials synthesis</w:t>
      </w:r>
      <w:r w:rsidR="00B3444E" w:rsidRPr="00897DAD">
        <w:rPr>
          <w:rFonts w:ascii="Times New Roman" w:eastAsia="等线" w:hAnsi="Times New Roman" w:cs="Times New Roman"/>
          <w:b/>
          <w:bCs/>
          <w:kern w:val="24"/>
          <w:sz w:val="24"/>
          <w:szCs w:val="24"/>
        </w:rPr>
        <w:t>.</w:t>
      </w:r>
    </w:p>
    <w:p w14:paraId="19663C79" w14:textId="68BF39AD" w:rsidR="00E35E6C" w:rsidRPr="00897DAD" w:rsidRDefault="00E33BF8" w:rsidP="00241EC8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The VO, VOC1, and VOC2 thin films were deposited on various substrates including SiO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/Si, glass, Ni foil, and Al foil by RF magnetron sputtering (PD400CS</w:t>
      </w:r>
      <w:r w:rsidR="009225E8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, Pudi </w:t>
      </w:r>
      <w:r w:rsidR="00830D29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Vacuum </w:t>
      </w:r>
      <w:r w:rsidR="009225E8" w:rsidRPr="00897DAD">
        <w:rPr>
          <w:rFonts w:ascii="Times New Roman" w:eastAsia="等线" w:hAnsi="Times New Roman" w:cs="Times New Roman"/>
          <w:kern w:val="24"/>
          <w:sz w:val="24"/>
          <w:szCs w:val="24"/>
        </w:rPr>
        <w:t>Technology Co., Ltd, China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) using a pure V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O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5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target (2 inches in diameter, </w:t>
      </w:r>
      <w:r w:rsidR="009225E8" w:rsidRPr="00897DAD">
        <w:rPr>
          <w:rFonts w:ascii="Times New Roman" w:eastAsia="等线" w:hAnsi="Times New Roman" w:cs="Times New Roman"/>
          <w:kern w:val="24"/>
          <w:sz w:val="24"/>
          <w:szCs w:val="24"/>
        </w:rPr>
        <w:t>purchased from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</w:t>
      </w:r>
      <w:r w:rsidR="00241EC8" w:rsidRPr="00897DAD">
        <w:rPr>
          <w:rFonts w:ascii="Times New Roman" w:eastAsia="等线" w:hAnsi="Times New Roman" w:cs="Times New Roman"/>
          <w:kern w:val="24"/>
          <w:sz w:val="24"/>
          <w:szCs w:val="24"/>
        </w:rPr>
        <w:t>Beijing Licheng Chuangxin Metal Material Technology Co., Ltd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)</w:t>
      </w:r>
      <w:r w:rsidR="00830D29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under Ar and O</w:t>
      </w:r>
      <w:r w:rsidR="00830D29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830D29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atmosphere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.</w:t>
      </w:r>
      <w:r w:rsidR="009225E8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Before the deposition, the chamber background pressure was first reached to 3×10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-4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Pa. Subsequently, 100 W power was applied to the target for 10 min pre-sputtering. The distance between the target and substrate was fixed at 7 cm and the substrate rotation speed was 10 rpm. Thin films were deposited at 298 K, in a working pressure of ~0.5 Pa introduced by mass flow controllers with 50.0 sccm Ar and 5.0 sccm O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. The VO thin film was deposited using a pure V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O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5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target with 100 W power. The VOC1 thin film was co-sputter deposited by adding a Cu target applying a power of 1 W. The VOC2 thin film was similar to the VOC1, with a Cu target co-sputtered at 2W. All the films were deposited for 2 h and then annealed in the air atmosphere at 573</w:t>
      </w:r>
      <w:r w:rsidR="00B4270B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K for 2 h to obtain the final V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O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5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, V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O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5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-Cu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V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O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7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, and amorphous Cu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V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2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>O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7</w:t>
      </w:r>
      <w:r w:rsidR="00E35E6C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thin films. The average thickness of VO, VOC1, and VOC2 thin films are about 300, 300, and 420 nm, respectively.</w:t>
      </w:r>
    </w:p>
    <w:p w14:paraId="16BF7B48" w14:textId="77777777" w:rsidR="00E35E6C" w:rsidRPr="00897DAD" w:rsidRDefault="00E35E6C" w:rsidP="00241EC8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</w:p>
    <w:p w14:paraId="51FB32EC" w14:textId="77777777" w:rsidR="0043327D" w:rsidRPr="00897DAD" w:rsidRDefault="0002355A" w:rsidP="0002355A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 xml:space="preserve">Materials characterization. </w:t>
      </w:r>
    </w:p>
    <w:p w14:paraId="71F9EC38" w14:textId="028E232A" w:rsidR="00960186" w:rsidRPr="00897DAD" w:rsidRDefault="00CC6946" w:rsidP="00241EC8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The crystal structure information of the samples was characterized using Raman (</w:t>
      </w:r>
      <w:r w:rsidR="009B1152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HORIBA Scientific, </w:t>
      </w:r>
      <w:r w:rsidR="000F53A7" w:rsidRPr="00897DAD">
        <w:rPr>
          <w:rFonts w:ascii="Times New Roman" w:eastAsia="等线" w:hAnsi="Times New Roman" w:cs="Times New Roman"/>
          <w:kern w:val="24"/>
          <w:sz w:val="24"/>
          <w:szCs w:val="24"/>
        </w:rPr>
        <w:t>LabRam HR Evolution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), XRD (Bruker, D8 Advance X-ray diffractometer) with Cu Kα radiation</w:t>
      </w:r>
      <w:r w:rsidR="00FB7707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. 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XPS</w:t>
      </w:r>
      <w:r w:rsidR="00FB7707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and UPS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</w:t>
      </w:r>
      <w:r w:rsidR="00FB7707" w:rsidRPr="00897DAD">
        <w:rPr>
          <w:rFonts w:ascii="Times New Roman" w:eastAsia="等线" w:hAnsi="Times New Roman" w:cs="Times New Roman"/>
          <w:kern w:val="24"/>
          <w:sz w:val="24"/>
          <w:szCs w:val="24"/>
        </w:rPr>
        <w:t>measurements were conducted using a VG MultiLab 2000 instrument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.</w:t>
      </w:r>
      <w:r w:rsidR="00137977" w:rsidRPr="00897DAD">
        <w:t xml:space="preserve"> </w:t>
      </w:r>
      <w:r w:rsidR="00137977" w:rsidRPr="00897DAD">
        <w:rPr>
          <w:rFonts w:ascii="Times New Roman" w:eastAsia="等线" w:hAnsi="Times New Roman" w:cs="Times New Roman"/>
          <w:kern w:val="24"/>
          <w:sz w:val="24"/>
          <w:szCs w:val="24"/>
        </w:rPr>
        <w:t>The XPS test utili</w:t>
      </w:r>
      <w:r w:rsidR="00BB0356" w:rsidRPr="00897DAD">
        <w:rPr>
          <w:rFonts w:ascii="Times New Roman" w:eastAsia="等线" w:hAnsi="Times New Roman" w:cs="Times New Roman"/>
          <w:kern w:val="24"/>
          <w:sz w:val="24"/>
          <w:szCs w:val="24"/>
        </w:rPr>
        <w:t>z</w:t>
      </w:r>
      <w:r w:rsidR="00137977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es a monochromatic Al Kα X-ray of 24.8 W power with a beam size of 100 μm. All peaks were calibrated using C 1s peak at 284.8 eV to correct </w:t>
      </w:r>
      <w:r w:rsidR="00BB0356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the </w:t>
      </w:r>
      <w:r w:rsidR="00137977" w:rsidRPr="00897DAD">
        <w:rPr>
          <w:rFonts w:ascii="Times New Roman" w:eastAsia="等线" w:hAnsi="Times New Roman" w:cs="Times New Roman"/>
          <w:kern w:val="24"/>
          <w:sz w:val="24"/>
          <w:szCs w:val="24"/>
        </w:rPr>
        <w:t>charge shift of binding energies.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SEM images were obtained by using a JEOL JSM-7100F at a voltage of 10 kV to get morphological information.</w:t>
      </w:r>
      <w:r w:rsidRPr="00897DAD">
        <w:rPr>
          <w:rFonts w:ascii="Times New Roman" w:hAnsi="Times New Roman" w:cs="Times New Roman"/>
        </w:rPr>
        <w:t xml:space="preserve"> </w:t>
      </w:r>
      <w:r w:rsidR="00137977" w:rsidRPr="00897DAD">
        <w:rPr>
          <w:rFonts w:ascii="Times New Roman" w:eastAsia="等线" w:hAnsi="Times New Roman" w:cs="Times New Roman"/>
          <w:kern w:val="24"/>
          <w:sz w:val="24"/>
          <w:szCs w:val="24"/>
        </w:rPr>
        <w:t>HAADF-STEM, TEM, and HRTEM images were recorded with a Talos F200S at an accelerating voltage of 200 kV, step size of 0.2 nm, dwell time of 5 μs, and electron dose of 10² e-/nm².</w:t>
      </w:r>
      <w:r w:rsidR="00FB7707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TOF-SIMS surface mass spectrometry and depth profiling tests were performed using the PHI Nano TOF3 instrument, ULVAC-PHI, Inc</w:t>
      </w:r>
      <w:r w:rsidR="009B1152" w:rsidRPr="00897DAD">
        <w:rPr>
          <w:rFonts w:ascii="Times New Roman" w:eastAsia="等线" w:hAnsi="Times New Roman" w:cs="Times New Roman"/>
          <w:kern w:val="24"/>
          <w:sz w:val="24"/>
          <w:szCs w:val="24"/>
        </w:rPr>
        <w:t>. The ultraviolet-visible absorption spectrum was characterized by a Lambda 750 S equipment with a wavelength range from 200 to 800 nm.</w:t>
      </w:r>
    </w:p>
    <w:p w14:paraId="1524CC80" w14:textId="77777777" w:rsidR="00241EC8" w:rsidRPr="00897DAD" w:rsidRDefault="00241EC8" w:rsidP="00241EC8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</w:p>
    <w:p w14:paraId="33378740" w14:textId="77777777" w:rsidR="00DE0867" w:rsidRPr="00897DAD" w:rsidRDefault="0002355A" w:rsidP="00C80B8D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 xml:space="preserve">Electrochemical performance tests. </w:t>
      </w:r>
    </w:p>
    <w:p w14:paraId="5AE2CB14" w14:textId="525611E9" w:rsidR="00E43992" w:rsidRPr="00897DAD" w:rsidRDefault="00FE20AB" w:rsidP="0033411A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Li metal coin cells (2025-type) were assembled in an argon filled glovebox. The VO, VOC1, and VOC2 thin films deposited on Ni foil were directly used as the cathode, and lithium foil was utilized as </w:t>
      </w:r>
      <w:r w:rsidR="00BB0356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the 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anode. The electrolyte was a mixing solution of 1 M LiTFSI in </w:t>
      </w:r>
      <w:r w:rsidR="00260EBC" w:rsidRPr="00897DAD">
        <w:rPr>
          <w:rFonts w:ascii="Times New Roman" w:eastAsia="等线" w:hAnsi="Times New Roman" w:cs="Times New Roman"/>
          <w:kern w:val="24"/>
          <w:sz w:val="24"/>
          <w:szCs w:val="24"/>
        </w:rPr>
        <w:t>1,2-dimethoxyethane (DME)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and </w:t>
      </w:r>
      <w:r w:rsidR="00260EBC" w:rsidRPr="00897DAD">
        <w:rPr>
          <w:rFonts w:ascii="Times New Roman" w:eastAsia="等线" w:hAnsi="Times New Roman" w:cs="Times New Roman"/>
          <w:kern w:val="24"/>
          <w:sz w:val="24"/>
          <w:szCs w:val="24"/>
        </w:rPr>
        <w:t>1,3-Dioxlane (DOL)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(volume ratio 1:1), and LiNO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bscript"/>
        </w:rPr>
        <w:t>3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(1 wt%) was regarded as an additive.</w:t>
      </w:r>
      <w:r w:rsidR="00C9255D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</w:t>
      </w:r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The Galvanostatic charge/discharge cycling was conducted on </w:t>
      </w:r>
      <w:r w:rsidR="00BB0356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the </w:t>
      </w:r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>Neware battery test system (CT-4008</w:t>
      </w:r>
      <w:r w:rsidR="00D968F3" w:rsidRPr="00897DAD">
        <w:rPr>
          <w:rFonts w:ascii="Times New Roman" w:eastAsia="等线" w:hAnsi="Times New Roman" w:cs="Times New Roman"/>
          <w:kern w:val="24"/>
          <w:sz w:val="24"/>
          <w:szCs w:val="24"/>
        </w:rPr>
        <w:t>Tn</w:t>
      </w:r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>-5V</w:t>
      </w:r>
      <w:r w:rsidR="00D968F3" w:rsidRPr="00897DAD">
        <w:rPr>
          <w:rFonts w:ascii="Times New Roman" w:eastAsia="等线" w:hAnsi="Times New Roman" w:cs="Times New Roman"/>
          <w:kern w:val="24"/>
          <w:sz w:val="24"/>
          <w:szCs w:val="24"/>
        </w:rPr>
        <w:t>50mA-HWX</w:t>
      </w:r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>, Shenzhen, China) with a potential range of 2.15-3.8 V versus Li/Li</w:t>
      </w:r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+</w:t>
      </w:r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>.</w:t>
      </w:r>
      <w:bookmarkStart w:id="3" w:name="_Hlk189501116"/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</w:t>
      </w:r>
      <w:bookmarkStart w:id="4" w:name="_Hlk189501659"/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The cyclic </w:t>
      </w:r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lastRenderedPageBreak/>
        <w:t>voltammetry (CV) measurements were carried out on an electrochemical workstation (CHI 760e)</w:t>
      </w:r>
      <w:r w:rsidR="00A545B7" w:rsidRPr="00897DAD">
        <w:rPr>
          <w:rFonts w:hint="eastAsia"/>
        </w:rPr>
        <w:t xml:space="preserve"> </w:t>
      </w:r>
      <w:r w:rsidR="00A545B7" w:rsidRPr="00897DAD">
        <w:rPr>
          <w:rFonts w:ascii="Times New Roman" w:eastAsia="等线" w:hAnsi="Times New Roman" w:cs="Times New Roman" w:hint="eastAsia"/>
          <w:kern w:val="24"/>
          <w:sz w:val="24"/>
          <w:szCs w:val="24"/>
        </w:rPr>
        <w:t>with a 0.1 mV/s sweep rate</w:t>
      </w:r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>.</w:t>
      </w:r>
      <w:bookmarkEnd w:id="3"/>
      <w:r w:rsidR="00954B60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</w:t>
      </w:r>
      <w:r w:rsidR="00574854" w:rsidRPr="00897DAD">
        <w:rPr>
          <w:rFonts w:ascii="Times New Roman" w:eastAsia="等线" w:hAnsi="Times New Roman" w:cs="Times New Roman" w:hint="eastAsia"/>
          <w:kern w:val="24"/>
          <w:sz w:val="24"/>
          <w:szCs w:val="24"/>
        </w:rPr>
        <w:t>EIS measurements were performed on an electrochemical workstation (Biologic VSP) by applying an AC amplitude of 5 mV over the frequency range of 100 kHz to 0.01 Hz with 12 points per decade. The data were fitted and analyzed using Zview software.</w:t>
      </w:r>
      <w:bookmarkEnd w:id="4"/>
    </w:p>
    <w:p w14:paraId="5BC17945" w14:textId="5ADBAEC2" w:rsidR="00E43992" w:rsidRPr="00897DAD" w:rsidRDefault="00E43992" w:rsidP="00E43992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>DFT calculation.</w:t>
      </w:r>
    </w:p>
    <w:p w14:paraId="7825D3BC" w14:textId="7030C50C" w:rsidR="00E43992" w:rsidRPr="00897DAD" w:rsidRDefault="00E43992" w:rsidP="0033411A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The first-principle-based geometry optimization calculations were carried out within density-functional theory (DFT), implemented in the Vienna Ab Initio Simulation Package (VASP) code,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[1]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using the frozen-core projector augmented-wave (PAW) method to describe the interaction between the atomic cores and the valence electron density.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[2]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The exchange-correlation potential was approximated within the generalized gradient approximation (GGA) using the Perdew-Burke Ernzerhof (PBE) functional.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[3]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The dispersion corrected DFT-D3 schemes w</w:t>
      </w:r>
      <w:r w:rsidR="00BB0356" w:rsidRPr="00897DAD">
        <w:rPr>
          <w:rFonts w:ascii="Times New Roman" w:eastAsia="等线" w:hAnsi="Times New Roman" w:cs="Times New Roman"/>
          <w:kern w:val="24"/>
          <w:sz w:val="24"/>
          <w:szCs w:val="24"/>
        </w:rPr>
        <w:t>ere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employed to describe the Van der Waals (vdW) interactions.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[4]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Plane-wave cutoff energy was set to 450 eV. The conjugate gradient algorithm was used in ionic optimization, convergence threshold was set to 10-5 eV atom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-1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in electronic relaxation and 0.05 eV Å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-1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in Hellmann-Feynman force on each atom. The Brillouin zone in reciprocal space was sampled a Γ-centered Monkhorst-Pack scheme with gamma-point grids for geometry optimization and electronic structure calculations.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  <w:t>[5]</w:t>
      </w:r>
    </w:p>
    <w:p w14:paraId="425F068B" w14:textId="7D02302D" w:rsidR="00E43992" w:rsidRPr="00897DAD" w:rsidRDefault="00E43992" w:rsidP="0033411A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  <w:vertAlign w:val="superscript"/>
        </w:rPr>
      </w:pPr>
    </w:p>
    <w:p w14:paraId="15AA14A7" w14:textId="5E38C15D" w:rsidR="00241EC8" w:rsidRPr="00897DAD" w:rsidRDefault="00241EC8" w:rsidP="0033411A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br w:type="page"/>
      </w:r>
    </w:p>
    <w:p w14:paraId="7C5F30ED" w14:textId="31B5B755" w:rsidR="006D180E" w:rsidRPr="00897DAD" w:rsidRDefault="008743CD" w:rsidP="00715709">
      <w:pPr>
        <w:pStyle w:val="Default"/>
        <w:keepNext/>
        <w:spacing w:beforeLines="50" w:before="156"/>
        <w:jc w:val="center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noProof/>
          <w:color w:val="auto"/>
          <w:kern w:val="2"/>
          <w:lang w:eastAsia="en-US"/>
        </w:rPr>
        <w:lastRenderedPageBreak/>
        <w:drawing>
          <wp:inline distT="0" distB="0" distL="0" distR="0" wp14:anchorId="70DD50A1" wp14:editId="68EF047C">
            <wp:extent cx="2444896" cy="2047691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896" cy="204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E2FA4" w14:textId="3FE1FE02" w:rsidR="00C22D71" w:rsidRPr="00897DAD" w:rsidRDefault="00C22D71" w:rsidP="00715709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S1.</w:t>
      </w:r>
      <w:r w:rsidR="00B4270B" w:rsidRPr="00897DAD">
        <w:rPr>
          <w:rFonts w:ascii="Times New Roman" w:hAnsi="Times New Roman" w:cs="Times New Roman"/>
          <w:color w:val="auto"/>
        </w:rPr>
        <w:t xml:space="preserve"> </w:t>
      </w:r>
      <w:r w:rsidR="00B4270B" w:rsidRPr="00897DAD">
        <w:rPr>
          <w:rFonts w:ascii="Times New Roman" w:hAnsi="Times New Roman" w:cs="Times New Roman"/>
          <w:color w:val="auto"/>
          <w:kern w:val="2"/>
        </w:rPr>
        <w:t xml:space="preserve">Raman spectrum of VOC2 thin films annealed at </w:t>
      </w:r>
      <w:r w:rsidR="00A63CB2" w:rsidRPr="00897DAD">
        <w:rPr>
          <w:rFonts w:ascii="Times New Roman" w:hAnsi="Times New Roman" w:cs="Times New Roman"/>
          <w:color w:val="auto"/>
          <w:kern w:val="2"/>
        </w:rPr>
        <w:t>773 K</w:t>
      </w:r>
      <w:r w:rsidRPr="00897DAD">
        <w:rPr>
          <w:rFonts w:ascii="Times New Roman" w:hAnsi="Times New Roman" w:cs="Times New Roman"/>
          <w:color w:val="auto"/>
          <w:kern w:val="2"/>
        </w:rPr>
        <w:t>.</w:t>
      </w:r>
    </w:p>
    <w:p w14:paraId="72A2C504" w14:textId="2368D3AE" w:rsidR="0006300C" w:rsidRPr="00897DAD" w:rsidRDefault="0006300C" w:rsidP="00D94CD2">
      <w:pPr>
        <w:pStyle w:val="Default"/>
        <w:jc w:val="center"/>
        <w:rPr>
          <w:rFonts w:ascii="Times New Roman" w:hAnsi="Times New Roman" w:cs="Times New Roman"/>
          <w:color w:val="auto"/>
          <w:kern w:val="2"/>
        </w:rPr>
      </w:pPr>
    </w:p>
    <w:p w14:paraId="078D6F90" w14:textId="1F966096" w:rsidR="008743CD" w:rsidRPr="00897DAD" w:rsidRDefault="008743CD" w:rsidP="00715709">
      <w:pPr>
        <w:pStyle w:val="Default"/>
        <w:keepNext/>
        <w:spacing w:beforeLines="50" w:before="156"/>
        <w:jc w:val="center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noProof/>
          <w:color w:val="auto"/>
          <w:kern w:val="2"/>
          <w:lang w:eastAsia="en-US"/>
        </w:rPr>
        <w:drawing>
          <wp:inline distT="0" distB="0" distL="0" distR="0" wp14:anchorId="4E5146F0" wp14:editId="3FAEA6EB">
            <wp:extent cx="2436491" cy="2075463"/>
            <wp:effectExtent l="0" t="0" r="254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491" cy="207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DBE53" w14:textId="4C8CD84A" w:rsidR="00762468" w:rsidRPr="00897DAD" w:rsidRDefault="0076246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S2.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A63CB2" w:rsidRPr="00897DAD">
        <w:rPr>
          <w:rFonts w:ascii="Times New Roman" w:hAnsi="Times New Roman" w:cs="Times New Roman"/>
          <w:color w:val="auto"/>
          <w:kern w:val="2"/>
        </w:rPr>
        <w:t>XRD pattern of VOC2 thin films annealed at 773 K.</w:t>
      </w:r>
    </w:p>
    <w:p w14:paraId="69EAC606" w14:textId="4E4A849E" w:rsidR="00AA14D4" w:rsidRPr="00897DAD" w:rsidRDefault="00AA14D4" w:rsidP="00AA14D4">
      <w:pPr>
        <w:jc w:val="center"/>
        <w:rPr>
          <w:rFonts w:ascii="Times New Roman" w:hAnsi="Times New Roman" w:cs="Times New Roman"/>
        </w:rPr>
      </w:pPr>
    </w:p>
    <w:p w14:paraId="6EBBCA31" w14:textId="30BE17CF" w:rsidR="00AA14D4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EC20B2E" wp14:editId="36D10A0C">
            <wp:extent cx="5126968" cy="16776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68" cy="16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B47AC" w14:textId="5071D197" w:rsidR="00762468" w:rsidRPr="00897DAD" w:rsidRDefault="0076246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S3.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a)</w:t>
      </w:r>
      <w:r w:rsidR="00A63CB2" w:rsidRPr="00897DAD">
        <w:rPr>
          <w:rFonts w:ascii="Times New Roman" w:hAnsi="Times New Roman" w:cs="Times New Roman"/>
          <w:color w:val="auto"/>
        </w:rPr>
        <w:t xml:space="preserve"> </w:t>
      </w:r>
      <w:r w:rsidR="00A63CB2" w:rsidRPr="00897DAD">
        <w:rPr>
          <w:rFonts w:ascii="Times New Roman" w:hAnsi="Times New Roman" w:cs="Times New Roman"/>
          <w:color w:val="auto"/>
          <w:kern w:val="2"/>
        </w:rPr>
        <w:t>FESEM image and EDS mapping</w:t>
      </w:r>
      <w:r w:rsidR="00715709" w:rsidRPr="00897DAD">
        <w:rPr>
          <w:rFonts w:ascii="Times New Roman" w:hAnsi="Times New Roman" w:cs="Times New Roman"/>
          <w:color w:val="auto"/>
          <w:kern w:val="2"/>
        </w:rPr>
        <w:t>, and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715709" w:rsidRPr="00897DAD">
        <w:rPr>
          <w:rFonts w:ascii="Times New Roman" w:hAnsi="Times New Roman" w:cs="Times New Roman"/>
          <w:color w:val="auto"/>
          <w:kern w:val="2"/>
        </w:rPr>
        <w:t>b) corresponding EDS spectrum of VOC1 thin film</w:t>
      </w:r>
      <w:r w:rsidRPr="00897DAD">
        <w:rPr>
          <w:rFonts w:ascii="Times New Roman" w:hAnsi="Times New Roman" w:cs="Times New Roman"/>
          <w:color w:val="auto"/>
          <w:kern w:val="2"/>
        </w:rPr>
        <w:t>.</w:t>
      </w:r>
    </w:p>
    <w:p w14:paraId="15CB028E" w14:textId="1BCE70FA" w:rsidR="00AA14D4" w:rsidRPr="00897DAD" w:rsidRDefault="00AA14D4" w:rsidP="00AA14D4">
      <w:pPr>
        <w:jc w:val="center"/>
        <w:rPr>
          <w:rFonts w:ascii="Times New Roman" w:hAnsi="Times New Roman" w:cs="Times New Roman"/>
        </w:rPr>
      </w:pPr>
    </w:p>
    <w:p w14:paraId="282DBE22" w14:textId="64BD0A04" w:rsidR="00AA14D4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  <w:noProof/>
        </w:rPr>
      </w:pPr>
      <w:r w:rsidRPr="00897DAD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0BBD9639" wp14:editId="3AB3F91C">
            <wp:extent cx="5114042" cy="12816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042" cy="12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9834E" w14:textId="25A1E5B1" w:rsidR="00762468" w:rsidRPr="00897DAD" w:rsidRDefault="0076246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S4.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715709" w:rsidRPr="00897DAD">
        <w:rPr>
          <w:rFonts w:ascii="Times New Roman" w:hAnsi="Times New Roman" w:cs="Times New Roman"/>
          <w:color w:val="auto"/>
          <w:kern w:val="2"/>
        </w:rPr>
        <w:t>FESEM images of</w:t>
      </w:r>
      <w:r w:rsidR="00F32239" w:rsidRPr="00897DAD">
        <w:rPr>
          <w:rFonts w:ascii="Times New Roman" w:hAnsi="Times New Roman" w:cs="Times New Roman"/>
          <w:color w:val="auto"/>
          <w:kern w:val="2"/>
        </w:rPr>
        <w:t xml:space="preserve"> the</w:t>
      </w:r>
      <w:r w:rsidR="00715709"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Pr="00897DAD">
        <w:rPr>
          <w:rFonts w:ascii="Times New Roman" w:hAnsi="Times New Roman" w:cs="Times New Roman"/>
          <w:color w:val="auto"/>
          <w:kern w:val="2"/>
        </w:rPr>
        <w:t>a)</w:t>
      </w:r>
      <w:r w:rsidR="00715709" w:rsidRPr="00897DAD">
        <w:rPr>
          <w:rFonts w:ascii="Times New Roman" w:hAnsi="Times New Roman" w:cs="Times New Roman"/>
          <w:color w:val="auto"/>
          <w:kern w:val="2"/>
        </w:rPr>
        <w:t xml:space="preserve"> VO,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b)</w:t>
      </w:r>
      <w:r w:rsidR="00715709" w:rsidRPr="00897DAD">
        <w:rPr>
          <w:rFonts w:ascii="Times New Roman" w:hAnsi="Times New Roman" w:cs="Times New Roman"/>
          <w:color w:val="auto"/>
          <w:kern w:val="2"/>
        </w:rPr>
        <w:t xml:space="preserve"> VOC1, and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c)</w:t>
      </w:r>
      <w:r w:rsidR="00715709" w:rsidRPr="00897DAD">
        <w:rPr>
          <w:rFonts w:ascii="Times New Roman" w:hAnsi="Times New Roman" w:cs="Times New Roman"/>
          <w:color w:val="auto"/>
          <w:kern w:val="2"/>
        </w:rPr>
        <w:t xml:space="preserve"> VOC2 thin films</w:t>
      </w:r>
      <w:r w:rsidRPr="00897DAD">
        <w:rPr>
          <w:rFonts w:ascii="Times New Roman" w:hAnsi="Times New Roman" w:cs="Times New Roman"/>
          <w:color w:val="auto"/>
        </w:rPr>
        <w:t>.</w:t>
      </w:r>
    </w:p>
    <w:p w14:paraId="7D54E39B" w14:textId="59D0D68C" w:rsidR="001E1CD3" w:rsidRPr="00897DAD" w:rsidRDefault="001E1CD3" w:rsidP="008743CD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14:paraId="3CACAC91" w14:textId="5F8B96D2" w:rsidR="001E1CD3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  <w:noProof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E5961D3" wp14:editId="0C2C3E3D">
            <wp:extent cx="4391995" cy="152574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995" cy="152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EF784" w14:textId="577ED749" w:rsidR="00762468" w:rsidRPr="00897DAD" w:rsidRDefault="0076246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S5.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715709" w:rsidRPr="00897DAD">
        <w:rPr>
          <w:rFonts w:ascii="Times New Roman" w:hAnsi="Times New Roman" w:cs="Times New Roman"/>
          <w:color w:val="auto"/>
          <w:kern w:val="2"/>
        </w:rPr>
        <w:t>Cross-section FESEM images of a) VO, and b) VOC2 thin films</w:t>
      </w:r>
      <w:r w:rsidRPr="00897DAD">
        <w:rPr>
          <w:rFonts w:ascii="Times New Roman" w:hAnsi="Times New Roman" w:cs="Times New Roman"/>
          <w:color w:val="auto"/>
        </w:rPr>
        <w:t>.</w:t>
      </w:r>
    </w:p>
    <w:p w14:paraId="668CB433" w14:textId="3BC3ADC0" w:rsidR="0060168C" w:rsidRPr="00897DAD" w:rsidRDefault="0060168C" w:rsidP="008743CD">
      <w:pPr>
        <w:jc w:val="center"/>
        <w:rPr>
          <w:rFonts w:ascii="Times New Roman" w:hAnsi="Times New Roman" w:cs="Times New Roman"/>
        </w:rPr>
      </w:pPr>
    </w:p>
    <w:p w14:paraId="39668C24" w14:textId="79536889" w:rsidR="005F0160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50EEFD5" wp14:editId="7857B65E">
            <wp:extent cx="3839079" cy="1793359"/>
            <wp:effectExtent l="0" t="0" r="952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079" cy="179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32752" w14:textId="035EB87C" w:rsidR="00762468" w:rsidRPr="00897DAD" w:rsidRDefault="0076246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S6.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715709" w:rsidRPr="00897DAD">
        <w:rPr>
          <w:rFonts w:ascii="Times New Roman" w:hAnsi="Times New Roman" w:cs="Times New Roman"/>
          <w:color w:val="auto"/>
          <w:kern w:val="2"/>
        </w:rPr>
        <w:t>HAADF-STEM images for the VOC1 sample at different magnifications.</w:t>
      </w:r>
    </w:p>
    <w:p w14:paraId="63D80DB7" w14:textId="729306CF" w:rsidR="008E5CB0" w:rsidRPr="00897DAD" w:rsidRDefault="008E5CB0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</w:p>
    <w:p w14:paraId="0D793188" w14:textId="29639BAE" w:rsidR="008E5CB0" w:rsidRPr="00897DAD" w:rsidRDefault="00D878E8" w:rsidP="00D878E8">
      <w:pPr>
        <w:pStyle w:val="Default"/>
        <w:jc w:val="center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noProof/>
          <w:color w:val="auto"/>
          <w:kern w:val="2"/>
          <w:lang w:eastAsia="en-US"/>
        </w:rPr>
        <w:lastRenderedPageBreak/>
        <w:drawing>
          <wp:inline distT="0" distB="0" distL="0" distR="0" wp14:anchorId="28B55B14" wp14:editId="34512E22">
            <wp:extent cx="5274945" cy="3316605"/>
            <wp:effectExtent l="0" t="0" r="190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F5C37" w14:textId="6C77FD49" w:rsidR="008E5CB0" w:rsidRPr="00897DAD" w:rsidRDefault="00D878E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S7.</w:t>
      </w:r>
      <w:r w:rsidR="00BF2B7F" w:rsidRPr="00897DAD">
        <w:rPr>
          <w:rFonts w:ascii="Times New Roman" w:hAnsi="Times New Roman" w:cs="Times New Roman"/>
          <w:b/>
          <w:bCs/>
          <w:color w:val="auto"/>
          <w:kern w:val="2"/>
        </w:rPr>
        <w:t xml:space="preserve"> </w:t>
      </w:r>
      <w:r w:rsidR="00BF2B7F" w:rsidRPr="00897DAD">
        <w:rPr>
          <w:rFonts w:ascii="Times New Roman" w:hAnsi="Times New Roman" w:cs="Times New Roman"/>
          <w:color w:val="auto"/>
          <w:kern w:val="2"/>
        </w:rPr>
        <w:t>TOF-SIMS surface spectral distribution of VOC1 thin film.</w:t>
      </w:r>
    </w:p>
    <w:p w14:paraId="0D3F0ECA" w14:textId="47270917" w:rsidR="008E5CB0" w:rsidRPr="00897DAD" w:rsidRDefault="008E5CB0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</w:p>
    <w:p w14:paraId="3F94898D" w14:textId="3A1CB50C" w:rsidR="008E5CB0" w:rsidRPr="00897DAD" w:rsidRDefault="00D878E8" w:rsidP="00D878E8">
      <w:pPr>
        <w:pStyle w:val="Default"/>
        <w:jc w:val="center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noProof/>
          <w:color w:val="auto"/>
          <w:kern w:val="2"/>
          <w:lang w:eastAsia="en-US"/>
        </w:rPr>
        <w:drawing>
          <wp:inline distT="0" distB="0" distL="0" distR="0" wp14:anchorId="671596D2" wp14:editId="59E4C8A3">
            <wp:extent cx="4178343" cy="3480274"/>
            <wp:effectExtent l="0" t="0" r="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333" cy="348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C4649" w14:textId="1A0445E3" w:rsidR="008E5CB0" w:rsidRPr="00897DAD" w:rsidRDefault="00D878E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S8.</w:t>
      </w:r>
      <w:r w:rsidR="00052D3E" w:rsidRPr="00897DAD">
        <w:rPr>
          <w:rFonts w:ascii="Times New Roman" w:hAnsi="Times New Roman" w:cs="Times New Roman"/>
          <w:b/>
          <w:bCs/>
          <w:color w:val="auto"/>
          <w:kern w:val="2"/>
        </w:rPr>
        <w:t xml:space="preserve"> </w:t>
      </w:r>
      <w:r w:rsidR="00052D3E" w:rsidRPr="00897DAD">
        <w:rPr>
          <w:rFonts w:ascii="Times New Roman" w:hAnsi="Times New Roman" w:cs="Times New Roman"/>
          <w:color w:val="auto"/>
          <w:kern w:val="2"/>
        </w:rPr>
        <w:t>(a) CV curves at step-rising scan rates and (b) the correspondingly derived log(i)-log(v) plots, (c) the separation of pseudocapacitance and diffusion-controlled capacity at 0.5 mV s-1 for the VOC1 cathode</w:t>
      </w:r>
      <w:r w:rsidR="00BB0356" w:rsidRPr="00897DAD">
        <w:rPr>
          <w:rFonts w:ascii="Times New Roman" w:hAnsi="Times New Roman" w:cs="Times New Roman"/>
          <w:color w:val="auto"/>
          <w:kern w:val="2"/>
        </w:rPr>
        <w:t>,</w:t>
      </w:r>
      <w:r w:rsidR="00052D3E" w:rsidRPr="00897DAD">
        <w:rPr>
          <w:rFonts w:ascii="Times New Roman" w:hAnsi="Times New Roman" w:cs="Times New Roman"/>
          <w:color w:val="auto"/>
          <w:kern w:val="2"/>
        </w:rPr>
        <w:t xml:space="preserve"> and (c) the pseudocapacitive contribution at various scan rates.</w:t>
      </w:r>
    </w:p>
    <w:p w14:paraId="1A3426E2" w14:textId="5DC46FD6" w:rsidR="008E5CB0" w:rsidRPr="00897DAD" w:rsidRDefault="008E5CB0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</w:p>
    <w:p w14:paraId="5403465F" w14:textId="0B953395" w:rsidR="008E5CB0" w:rsidRPr="00897DAD" w:rsidRDefault="00D878E8" w:rsidP="00D878E8">
      <w:pPr>
        <w:pStyle w:val="Default"/>
        <w:jc w:val="center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noProof/>
          <w:color w:val="auto"/>
          <w:kern w:val="2"/>
          <w:lang w:eastAsia="en-US"/>
        </w:rPr>
        <w:lastRenderedPageBreak/>
        <w:drawing>
          <wp:inline distT="0" distB="0" distL="0" distR="0" wp14:anchorId="5AF1D87B" wp14:editId="6E6E3905">
            <wp:extent cx="4431178" cy="3541310"/>
            <wp:effectExtent l="0" t="0" r="7620" b="254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937" cy="354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03F5E" w14:textId="30F9D7ED" w:rsidR="00D878E8" w:rsidRPr="00897DAD" w:rsidRDefault="00D878E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S9.</w:t>
      </w:r>
      <w:r w:rsidR="00EE7E07" w:rsidRPr="00897DAD">
        <w:rPr>
          <w:rFonts w:ascii="Times New Roman" w:hAnsi="Times New Roman" w:cs="Times New Roman"/>
          <w:b/>
          <w:bCs/>
          <w:color w:val="auto"/>
          <w:kern w:val="2"/>
        </w:rPr>
        <w:t xml:space="preserve"> </w:t>
      </w:r>
      <w:r w:rsidR="00EE7E07" w:rsidRPr="00897DAD">
        <w:rPr>
          <w:rFonts w:ascii="Times New Roman" w:hAnsi="Times New Roman" w:cs="Times New Roman"/>
          <w:color w:val="auto"/>
          <w:kern w:val="2"/>
        </w:rPr>
        <w:t>EIS curves at different SOC state</w:t>
      </w:r>
      <w:r w:rsidR="00BB0356" w:rsidRPr="00897DAD">
        <w:rPr>
          <w:rFonts w:ascii="Times New Roman" w:hAnsi="Times New Roman" w:cs="Times New Roman"/>
          <w:color w:val="auto"/>
          <w:kern w:val="2"/>
        </w:rPr>
        <w:t>s</w:t>
      </w:r>
      <w:r w:rsidR="00EE7E07" w:rsidRPr="00897DAD">
        <w:rPr>
          <w:rFonts w:ascii="Times New Roman" w:hAnsi="Times New Roman" w:cs="Times New Roman"/>
          <w:color w:val="auto"/>
          <w:kern w:val="2"/>
        </w:rPr>
        <w:t>.</w:t>
      </w:r>
    </w:p>
    <w:p w14:paraId="2D417686" w14:textId="77777777" w:rsidR="00D878E8" w:rsidRPr="00897DAD" w:rsidRDefault="00D878E8" w:rsidP="00762468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</w:p>
    <w:p w14:paraId="7A52EEC9" w14:textId="5CED6003" w:rsidR="005008FB" w:rsidRPr="00897DAD" w:rsidRDefault="005008FB" w:rsidP="008743CD">
      <w:pPr>
        <w:jc w:val="center"/>
        <w:rPr>
          <w:rFonts w:ascii="Times New Roman" w:hAnsi="Times New Roman" w:cs="Times New Roman"/>
        </w:rPr>
      </w:pPr>
    </w:p>
    <w:p w14:paraId="19E8568D" w14:textId="0AF657F4" w:rsidR="00C84E67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E25A499" wp14:editId="63E131C0">
            <wp:extent cx="4822851" cy="1749287"/>
            <wp:effectExtent l="0" t="0" r="0" b="381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701" cy="175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696EB" w14:textId="241F4056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175689" w:rsidRPr="00897DAD">
        <w:rPr>
          <w:rFonts w:ascii="Times New Roman" w:hAnsi="Times New Roman" w:cs="Times New Roman"/>
          <w:b/>
          <w:bCs/>
          <w:color w:val="auto"/>
          <w:kern w:val="2"/>
        </w:rPr>
        <w:t>10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F32239" w:rsidRPr="00897DAD">
        <w:rPr>
          <w:rFonts w:ascii="Times New Roman" w:hAnsi="Times New Roman" w:cs="Times New Roman"/>
          <w:color w:val="auto"/>
          <w:kern w:val="2"/>
        </w:rPr>
        <w:t xml:space="preserve">Galvanostatic charge/discharge profiles of </w:t>
      </w:r>
      <w:r w:rsidR="00ED3C75" w:rsidRPr="00897DAD">
        <w:rPr>
          <w:rFonts w:ascii="Times New Roman" w:hAnsi="Times New Roman" w:cs="Times New Roman"/>
          <w:color w:val="auto"/>
          <w:kern w:val="2"/>
        </w:rPr>
        <w:t xml:space="preserve">the </w:t>
      </w:r>
      <w:r w:rsidR="00F32239" w:rsidRPr="00897DAD">
        <w:rPr>
          <w:rFonts w:ascii="Times New Roman" w:hAnsi="Times New Roman" w:cs="Times New Roman"/>
          <w:color w:val="auto"/>
          <w:kern w:val="2"/>
        </w:rPr>
        <w:t>a) VO, and b) VOC2 electrode</w:t>
      </w:r>
      <w:r w:rsidR="00ED3C75" w:rsidRPr="00897DAD">
        <w:rPr>
          <w:rFonts w:ascii="Times New Roman" w:hAnsi="Times New Roman" w:cs="Times New Roman"/>
          <w:color w:val="auto"/>
          <w:kern w:val="2"/>
        </w:rPr>
        <w:t>s</w:t>
      </w:r>
      <w:r w:rsidR="00F32239" w:rsidRPr="00897DAD">
        <w:rPr>
          <w:rFonts w:ascii="Times New Roman" w:hAnsi="Times New Roman" w:cs="Times New Roman"/>
          <w:color w:val="auto"/>
          <w:kern w:val="2"/>
        </w:rPr>
        <w:t xml:space="preserve"> at the 1st, 2nd, and 5th cycles</w:t>
      </w:r>
      <w:r w:rsidR="008E5CB0" w:rsidRPr="00897DAD">
        <w:rPr>
          <w:rFonts w:ascii="Times New Roman" w:hAnsi="Times New Roman" w:cs="Times New Roman"/>
          <w:color w:val="auto"/>
          <w:kern w:val="2"/>
        </w:rPr>
        <w:t>.</w:t>
      </w:r>
    </w:p>
    <w:p w14:paraId="30E5BB53" w14:textId="77777777" w:rsidR="00C822E3" w:rsidRPr="00897DAD" w:rsidRDefault="00C822E3" w:rsidP="00C822E3">
      <w:pPr>
        <w:jc w:val="center"/>
        <w:rPr>
          <w:rFonts w:ascii="Times New Roman" w:hAnsi="Times New Roman" w:cs="Times New Roman"/>
        </w:rPr>
      </w:pPr>
    </w:p>
    <w:p w14:paraId="54CF9C71" w14:textId="77777777" w:rsidR="00D218F3" w:rsidRPr="00897DAD" w:rsidRDefault="00D218F3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3C9AA63" wp14:editId="7F9E66E1">
            <wp:extent cx="5256000" cy="1332000"/>
            <wp:effectExtent l="0" t="0" r="1905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1A932" w14:textId="42DC6029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175689" w:rsidRPr="00897DAD">
        <w:rPr>
          <w:rFonts w:ascii="Times New Roman" w:hAnsi="Times New Roman" w:cs="Times New Roman"/>
          <w:b/>
          <w:bCs/>
          <w:color w:val="auto"/>
          <w:kern w:val="2"/>
        </w:rPr>
        <w:t>11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F32239" w:rsidRPr="00897DAD">
        <w:rPr>
          <w:rFonts w:ascii="Times New Roman" w:hAnsi="Times New Roman" w:cs="Times New Roman"/>
          <w:color w:val="auto"/>
          <w:kern w:val="2"/>
        </w:rPr>
        <w:t>CV curves of the a) VO, b) VOC1, and c) VOC2 electrodes</w:t>
      </w:r>
      <w:r w:rsidRPr="00897DAD">
        <w:rPr>
          <w:rFonts w:ascii="Times New Roman" w:hAnsi="Times New Roman" w:cs="Times New Roman"/>
          <w:color w:val="auto"/>
        </w:rPr>
        <w:t>.</w:t>
      </w:r>
    </w:p>
    <w:p w14:paraId="58B4734D" w14:textId="77777777" w:rsidR="0078304C" w:rsidRPr="00897DAD" w:rsidRDefault="0078304C" w:rsidP="008743C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A1A6071" w14:textId="6E228F76" w:rsidR="0078304C" w:rsidRPr="00897DAD" w:rsidRDefault="00922098" w:rsidP="00715709">
      <w:pPr>
        <w:keepNext/>
        <w:spacing w:beforeLines="50" w:before="156"/>
        <w:jc w:val="center"/>
        <w:rPr>
          <w:rFonts w:ascii="Times New Roman" w:hAnsi="Times New Roman" w:cs="Times New Roman"/>
          <w:sz w:val="24"/>
          <w:szCs w:val="24"/>
        </w:rPr>
      </w:pPr>
      <w:r w:rsidRPr="00897DAD">
        <w:rPr>
          <w:rFonts w:ascii="Times New Roman" w:eastAsia="等线" w:hAnsi="Times New Roman" w:cs="Times New Roman"/>
          <w:noProof/>
          <w:kern w:val="24"/>
          <w:sz w:val="24"/>
          <w:szCs w:val="24"/>
          <w:lang w:eastAsia="en-US"/>
        </w:rPr>
        <w:lastRenderedPageBreak/>
        <w:drawing>
          <wp:inline distT="0" distB="0" distL="0" distR="0" wp14:anchorId="6FAEF4BA" wp14:editId="00A81F09">
            <wp:extent cx="4301489" cy="1677725"/>
            <wp:effectExtent l="0" t="0" r="444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223" cy="168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1B35A" w14:textId="3216724D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175689" w:rsidRPr="00897DAD">
        <w:rPr>
          <w:rFonts w:ascii="Times New Roman" w:hAnsi="Times New Roman" w:cs="Times New Roman"/>
          <w:b/>
          <w:bCs/>
          <w:color w:val="auto"/>
          <w:kern w:val="2"/>
        </w:rPr>
        <w:t>12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F32239" w:rsidRPr="00897DAD">
        <w:rPr>
          <w:rFonts w:ascii="Times New Roman" w:hAnsi="Times New Roman" w:cs="Times New Roman"/>
          <w:color w:val="auto"/>
          <w:kern w:val="2"/>
        </w:rPr>
        <w:t>Calculated dQ/dV profiles of the a) VO, and b) VOC2 electrodes for the first three cycles.</w:t>
      </w:r>
    </w:p>
    <w:p w14:paraId="785037A4" w14:textId="77777777" w:rsidR="00C822E3" w:rsidRPr="00897DAD" w:rsidRDefault="00C822E3" w:rsidP="00C822E3">
      <w:pPr>
        <w:jc w:val="center"/>
        <w:rPr>
          <w:rFonts w:ascii="Times New Roman" w:hAnsi="Times New Roman" w:cs="Times New Roman"/>
        </w:rPr>
      </w:pPr>
    </w:p>
    <w:p w14:paraId="0AB5390A" w14:textId="270044CF" w:rsidR="00CC4259" w:rsidRPr="00897DAD" w:rsidRDefault="00922098" w:rsidP="00F32239">
      <w:pPr>
        <w:keepNext/>
        <w:spacing w:beforeLines="50" w:before="156"/>
        <w:jc w:val="center"/>
        <w:rPr>
          <w:rFonts w:ascii="Times New Roman" w:eastAsia="等线" w:hAnsi="Times New Roman" w:cs="Times New Roman"/>
          <w:noProof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noProof/>
          <w:kern w:val="24"/>
          <w:sz w:val="24"/>
          <w:szCs w:val="24"/>
          <w:lang w:eastAsia="en-US"/>
        </w:rPr>
        <w:drawing>
          <wp:inline distT="0" distB="0" distL="0" distR="0" wp14:anchorId="51ACAAC6" wp14:editId="7ADDB348">
            <wp:extent cx="5256000" cy="1404000"/>
            <wp:effectExtent l="0" t="0" r="1905" b="571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B7343" w14:textId="71B28692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S1</w:t>
      </w:r>
      <w:r w:rsidR="00175689" w:rsidRPr="00897DAD">
        <w:rPr>
          <w:rFonts w:ascii="Times New Roman" w:hAnsi="Times New Roman" w:cs="Times New Roman"/>
          <w:b/>
          <w:bCs/>
          <w:color w:val="auto"/>
          <w:kern w:val="2"/>
        </w:rPr>
        <w:t>3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Galvanostatic charge/discharge profiles of the a) VO</w:t>
      </w:r>
      <w:r w:rsidR="00AD17D4" w:rsidRPr="00897DAD">
        <w:rPr>
          <w:rFonts w:ascii="Times New Roman" w:hAnsi="Times New Roman" w:cs="Times New Roman"/>
          <w:color w:val="auto"/>
          <w:kern w:val="2"/>
        </w:rPr>
        <w:t xml:space="preserve"> b) VOC1</w:t>
      </w:r>
      <w:r w:rsidR="00ED3C75" w:rsidRPr="00897DAD">
        <w:rPr>
          <w:rFonts w:ascii="Times New Roman" w:hAnsi="Times New Roman" w:cs="Times New Roman"/>
          <w:color w:val="auto"/>
          <w:kern w:val="2"/>
        </w:rPr>
        <w:t xml:space="preserve">, and </w:t>
      </w:r>
      <w:r w:rsidR="00AD17D4" w:rsidRPr="00897DAD">
        <w:rPr>
          <w:rFonts w:ascii="Times New Roman" w:hAnsi="Times New Roman" w:cs="Times New Roman"/>
          <w:color w:val="auto"/>
          <w:kern w:val="2"/>
        </w:rPr>
        <w:t>c</w:t>
      </w:r>
      <w:r w:rsidR="00ED3C75" w:rsidRPr="00897DAD">
        <w:rPr>
          <w:rFonts w:ascii="Times New Roman" w:hAnsi="Times New Roman" w:cs="Times New Roman"/>
          <w:color w:val="auto"/>
          <w:kern w:val="2"/>
        </w:rPr>
        <w:t>) VOC2 electrodes at 3 μA cm</w:t>
      </w:r>
      <w:r w:rsidR="00ED3C75" w:rsidRPr="00897DAD">
        <w:rPr>
          <w:rFonts w:ascii="Times New Roman" w:hAnsi="Times New Roman" w:cs="Times New Roman"/>
          <w:color w:val="auto"/>
          <w:kern w:val="2"/>
          <w:vertAlign w:val="superscript"/>
        </w:rPr>
        <w:t>-2</w:t>
      </w:r>
      <w:r w:rsidRPr="00897DAD">
        <w:rPr>
          <w:rFonts w:ascii="Times New Roman" w:hAnsi="Times New Roman" w:cs="Times New Roman"/>
          <w:color w:val="auto"/>
        </w:rPr>
        <w:t>.</w:t>
      </w:r>
    </w:p>
    <w:p w14:paraId="1B36BF5B" w14:textId="77777777" w:rsidR="00C822E3" w:rsidRPr="00897DAD" w:rsidRDefault="00C822E3" w:rsidP="00C822E3">
      <w:pPr>
        <w:jc w:val="center"/>
        <w:rPr>
          <w:rFonts w:ascii="Times New Roman" w:eastAsia="等线" w:hAnsi="Times New Roman" w:cs="Times New Roman"/>
          <w:kern w:val="24"/>
          <w:sz w:val="24"/>
          <w:szCs w:val="24"/>
        </w:rPr>
      </w:pPr>
    </w:p>
    <w:p w14:paraId="7D497A46" w14:textId="77777777" w:rsidR="00CC4259" w:rsidRPr="00897DAD" w:rsidRDefault="00CC4259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38B2531" wp14:editId="2633C094">
            <wp:extent cx="5256000" cy="2570400"/>
            <wp:effectExtent l="0" t="0" r="1905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25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1E4D9" w14:textId="7B1EF93A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S1</w:t>
      </w:r>
      <w:r w:rsidR="00175689" w:rsidRPr="00897DAD">
        <w:rPr>
          <w:rFonts w:ascii="Times New Roman" w:hAnsi="Times New Roman" w:cs="Times New Roman"/>
          <w:b/>
          <w:bCs/>
          <w:color w:val="auto"/>
          <w:kern w:val="2"/>
        </w:rPr>
        <w:t>4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FESEM images of a) VO, b) VOC1 thin films collected at the 300</w:t>
      </w:r>
      <w:r w:rsidR="00ED3C75" w:rsidRPr="00897DAD">
        <w:rPr>
          <w:rFonts w:ascii="Times New Roman" w:hAnsi="Times New Roman" w:cs="Times New Roman"/>
          <w:color w:val="auto"/>
          <w:kern w:val="2"/>
          <w:vertAlign w:val="superscript"/>
        </w:rPr>
        <w:t>th</w:t>
      </w:r>
      <w:r w:rsidR="00ED3C75" w:rsidRPr="00897DAD">
        <w:rPr>
          <w:rFonts w:ascii="Times New Roman" w:hAnsi="Times New Roman" w:cs="Times New Roman"/>
          <w:color w:val="auto"/>
          <w:kern w:val="2"/>
        </w:rPr>
        <w:t xml:space="preserve"> cycle, and c) VOC2 thin film after 100</w:t>
      </w:r>
      <w:r w:rsidR="00ED3C75" w:rsidRPr="00897DAD">
        <w:rPr>
          <w:rFonts w:ascii="Times New Roman" w:hAnsi="Times New Roman" w:cs="Times New Roman"/>
          <w:color w:val="auto"/>
          <w:kern w:val="2"/>
          <w:vertAlign w:val="superscript"/>
        </w:rPr>
        <w:t>th</w:t>
      </w:r>
      <w:r w:rsidR="00ED3C75" w:rsidRPr="00897DAD">
        <w:rPr>
          <w:rFonts w:ascii="Times New Roman" w:hAnsi="Times New Roman" w:cs="Times New Roman"/>
          <w:color w:val="auto"/>
          <w:kern w:val="2"/>
        </w:rPr>
        <w:t xml:space="preserve"> cycle</w:t>
      </w:r>
      <w:r w:rsidRPr="00897DAD">
        <w:rPr>
          <w:rFonts w:ascii="Times New Roman" w:hAnsi="Times New Roman" w:cs="Times New Roman"/>
          <w:color w:val="auto"/>
        </w:rPr>
        <w:t>.</w:t>
      </w:r>
      <w:r w:rsidR="00ED3C75" w:rsidRPr="00897DAD">
        <w:rPr>
          <w:rFonts w:ascii="Times New Roman" w:hAnsi="Times New Roman" w:cs="Times New Roman"/>
          <w:color w:val="auto"/>
        </w:rPr>
        <w:t xml:space="preserve"> d) Corresponding EDS mapping of the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VOC1 thin films.</w:t>
      </w:r>
    </w:p>
    <w:p w14:paraId="60D8EEAE" w14:textId="77777777" w:rsidR="00CC4259" w:rsidRPr="00897DAD" w:rsidRDefault="00CC4259" w:rsidP="0078304C">
      <w:pPr>
        <w:rPr>
          <w:rFonts w:ascii="Times New Roman" w:hAnsi="Times New Roman" w:cs="Times New Roman"/>
          <w:sz w:val="24"/>
          <w:szCs w:val="24"/>
        </w:rPr>
      </w:pPr>
    </w:p>
    <w:p w14:paraId="15E36E14" w14:textId="57FDA760" w:rsidR="00317B96" w:rsidRPr="00897DAD" w:rsidRDefault="00317B96" w:rsidP="00317B96">
      <w:pPr>
        <w:jc w:val="center"/>
        <w:rPr>
          <w:rFonts w:ascii="Times New Roman" w:hAnsi="Times New Roman" w:cs="Times New Roman"/>
        </w:rPr>
      </w:pPr>
    </w:p>
    <w:p w14:paraId="390AF354" w14:textId="5D5F0A56" w:rsidR="008743CD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3E634D7F" wp14:editId="13668523">
            <wp:extent cx="4155743" cy="1634641"/>
            <wp:effectExtent l="0" t="0" r="0" b="381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848" cy="164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48915" w14:textId="6D1340E6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S1</w:t>
      </w:r>
      <w:r w:rsidR="00175689" w:rsidRPr="00897DAD">
        <w:rPr>
          <w:rFonts w:ascii="Times New Roman" w:hAnsi="Times New Roman" w:cs="Times New Roman"/>
          <w:b/>
          <w:bCs/>
          <w:color w:val="auto"/>
          <w:kern w:val="2"/>
        </w:rPr>
        <w:t>5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Galvanostatic charge/discharge profiles of the a)</w:t>
      </w:r>
      <w:r w:rsidR="006E1A83"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VO, and b)</w:t>
      </w:r>
      <w:r w:rsidR="006E1A83"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VOC2 electrodes at the different specific currents.</w:t>
      </w:r>
    </w:p>
    <w:p w14:paraId="279503E8" w14:textId="77777777" w:rsidR="001157CB" w:rsidRPr="00897DAD" w:rsidRDefault="001157CB" w:rsidP="008743C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2CBAA9" w14:textId="572E4CA2" w:rsidR="001157CB" w:rsidRPr="00897DAD" w:rsidRDefault="00834034" w:rsidP="00715709">
      <w:pPr>
        <w:keepNext/>
        <w:spacing w:beforeLines="50" w:before="156"/>
        <w:jc w:val="center"/>
        <w:rPr>
          <w:rFonts w:ascii="Times New Roman" w:hAnsi="Times New Roman" w:cs="Times New Roman"/>
          <w:sz w:val="24"/>
          <w:szCs w:val="24"/>
        </w:rPr>
      </w:pPr>
      <w:r w:rsidRPr="00897DAD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7846CFF3" wp14:editId="7BC00BF8">
            <wp:extent cx="2764264" cy="2156779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264" cy="215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74BED" w14:textId="14BCF4BC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S1</w:t>
      </w:r>
      <w:r w:rsidR="00175689" w:rsidRPr="00897DAD">
        <w:rPr>
          <w:rFonts w:ascii="Times New Roman" w:hAnsi="Times New Roman" w:cs="Times New Roman"/>
          <w:b/>
          <w:bCs/>
          <w:color w:val="auto"/>
          <w:kern w:val="2"/>
        </w:rPr>
        <w:t>6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 xml:space="preserve">Cycle performance comparison between the VOC1 electrode in this work and the reported thin-film </w:t>
      </w:r>
      <w:r w:rsidR="00540FCD" w:rsidRPr="00897DAD">
        <w:rPr>
          <w:rFonts w:ascii="Times New Roman" w:hAnsi="Times New Roman" w:cs="Times New Roman"/>
          <w:color w:val="auto"/>
          <w:kern w:val="2"/>
        </w:rPr>
        <w:t>cathode</w:t>
      </w:r>
      <w:r w:rsidR="00ED3C75" w:rsidRPr="00897DAD">
        <w:rPr>
          <w:rFonts w:ascii="Times New Roman" w:hAnsi="Times New Roman" w:cs="Times New Roman"/>
          <w:color w:val="auto"/>
          <w:kern w:val="2"/>
        </w:rPr>
        <w:t>s in literature</w:t>
      </w:r>
      <w:r w:rsidRPr="00897DAD">
        <w:rPr>
          <w:rFonts w:ascii="Times New Roman" w:hAnsi="Times New Roman" w:cs="Times New Roman"/>
          <w:color w:val="auto"/>
        </w:rPr>
        <w:t>.</w:t>
      </w:r>
      <w:r w:rsidR="00F911FB" w:rsidRPr="00897DAD">
        <w:rPr>
          <w:rFonts w:ascii="Times New Roman" w:hAnsi="Times New Roman" w:cs="Times New Roman"/>
          <w:color w:val="auto"/>
          <w:vertAlign w:val="superscript"/>
        </w:rPr>
        <w:t>[</w:t>
      </w:r>
      <w:r w:rsidR="00927277" w:rsidRPr="00897DAD">
        <w:rPr>
          <w:rFonts w:ascii="Times New Roman" w:hAnsi="Times New Roman" w:cs="Times New Roman"/>
          <w:color w:val="auto"/>
          <w:vertAlign w:val="superscript"/>
        </w:rPr>
        <w:t>6</w:t>
      </w:r>
      <w:r w:rsidR="00F911FB" w:rsidRPr="00897DAD">
        <w:rPr>
          <w:rFonts w:ascii="Times New Roman" w:hAnsi="Times New Roman" w:cs="Times New Roman"/>
          <w:color w:val="auto"/>
          <w:vertAlign w:val="superscript"/>
        </w:rPr>
        <w:t>–</w:t>
      </w:r>
      <w:r w:rsidR="00927277" w:rsidRPr="00897DAD">
        <w:rPr>
          <w:rFonts w:ascii="Times New Roman" w:hAnsi="Times New Roman" w:cs="Times New Roman"/>
          <w:color w:val="auto"/>
          <w:vertAlign w:val="superscript"/>
        </w:rPr>
        <w:t>12</w:t>
      </w:r>
      <w:r w:rsidR="00F911FB" w:rsidRPr="00897DAD">
        <w:rPr>
          <w:rFonts w:ascii="Times New Roman" w:hAnsi="Times New Roman" w:cs="Times New Roman"/>
          <w:color w:val="auto"/>
          <w:vertAlign w:val="superscript"/>
        </w:rPr>
        <w:t>]</w:t>
      </w:r>
    </w:p>
    <w:p w14:paraId="21946E52" w14:textId="57C5BEBF" w:rsidR="005E5CDA" w:rsidRPr="00897DAD" w:rsidRDefault="005E5CDA" w:rsidP="005E5CDA">
      <w:pPr>
        <w:jc w:val="center"/>
        <w:rPr>
          <w:rFonts w:ascii="Times New Roman" w:hAnsi="Times New Roman" w:cs="Times New Roman"/>
        </w:rPr>
      </w:pPr>
    </w:p>
    <w:p w14:paraId="5E16B415" w14:textId="77777777" w:rsidR="00834034" w:rsidRPr="00897DAD" w:rsidRDefault="00834034" w:rsidP="00834034">
      <w:pPr>
        <w:keepNext/>
        <w:spacing w:beforeLines="50" w:before="156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97DAD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435C6C45" wp14:editId="48A7C6B2">
            <wp:extent cx="4776716" cy="2545282"/>
            <wp:effectExtent l="0" t="0" r="508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015" cy="257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783EA" w14:textId="77777777" w:rsidR="00834034" w:rsidRPr="00897DAD" w:rsidRDefault="00834034" w:rsidP="00834034">
      <w:pPr>
        <w:widowControl/>
        <w:rPr>
          <w:rFonts w:ascii="Times New Roman" w:eastAsia="楷体" w:hAnsi="Times New Roman" w:cs="Times New Roman"/>
          <w:kern w:val="0"/>
          <w:sz w:val="24"/>
          <w:szCs w:val="28"/>
        </w:rPr>
      </w:pPr>
      <w:r w:rsidRPr="00897DAD">
        <w:rPr>
          <w:rFonts w:ascii="Times New Roman" w:eastAsia="楷体" w:hAnsi="Times New Roman" w:cs="Times New Roman" w:hint="eastAsia"/>
          <w:b/>
          <w:bCs/>
          <w:kern w:val="0"/>
          <w:sz w:val="24"/>
          <w:szCs w:val="28"/>
        </w:rPr>
        <w:t xml:space="preserve">Figure </w:t>
      </w:r>
      <w:r w:rsidRPr="00897DAD">
        <w:rPr>
          <w:rFonts w:ascii="Times New Roman" w:eastAsia="楷体" w:hAnsi="Times New Roman" w:cs="Times New Roman"/>
          <w:b/>
          <w:bCs/>
          <w:kern w:val="0"/>
          <w:sz w:val="24"/>
          <w:szCs w:val="28"/>
        </w:rPr>
        <w:t>S17.</w:t>
      </w:r>
      <w:r w:rsidRPr="00897DAD">
        <w:rPr>
          <w:rFonts w:ascii="Times New Roman" w:eastAsia="楷体" w:hAnsi="Times New Roman" w:cs="Times New Roman"/>
          <w:kern w:val="0"/>
          <w:sz w:val="24"/>
          <w:szCs w:val="28"/>
        </w:rPr>
        <w:t xml:space="preserve"> </w:t>
      </w:r>
      <w:r w:rsidRPr="00897DAD">
        <w:rPr>
          <w:rFonts w:ascii="Times New Roman" w:eastAsia="楷体" w:hAnsi="Times New Roman" w:cs="Times New Roman" w:hint="eastAsia"/>
          <w:kern w:val="0"/>
          <w:sz w:val="24"/>
          <w:szCs w:val="24"/>
          <w:lang w:val="de-DE"/>
        </w:rPr>
        <w:t>(a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 xml:space="preserve">) Averaged results of major electrochemical performance with error bars. </w:t>
      </w:r>
      <w:r w:rsidRPr="00897DAD">
        <w:rPr>
          <w:rFonts w:ascii="Times New Roman" w:eastAsia="楷体" w:hAnsi="Times New Roman" w:cs="Times New Roman" w:hint="eastAsia"/>
          <w:kern w:val="0"/>
          <w:sz w:val="24"/>
          <w:szCs w:val="24"/>
          <w:lang w:val="de-DE"/>
        </w:rPr>
        <w:t>(b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>) Cycle performance comparison at 5 μA cm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vertAlign w:val="superscript"/>
          <w:lang w:val="de-DE"/>
        </w:rPr>
        <w:t>-2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>,</w:t>
      </w:r>
      <w:r w:rsidRPr="00897DAD">
        <w:rPr>
          <w:rFonts w:ascii="Times New Roman" w:eastAsia="楷体" w:hAnsi="Times New Roman" w:cs="Times New Roman" w:hint="eastAsia"/>
          <w:kern w:val="0"/>
          <w:sz w:val="24"/>
          <w:szCs w:val="24"/>
          <w:lang w:val="de-DE"/>
        </w:rPr>
        <w:t xml:space="preserve"> 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 xml:space="preserve">and </w:t>
      </w:r>
      <w:r w:rsidRPr="00897DAD">
        <w:rPr>
          <w:rFonts w:ascii="Times New Roman" w:eastAsia="楷体" w:hAnsi="Times New Roman" w:cs="Times New Roman" w:hint="eastAsia"/>
          <w:kern w:val="0"/>
          <w:sz w:val="24"/>
          <w:szCs w:val="24"/>
          <w:lang w:val="de-DE"/>
        </w:rPr>
        <w:t>(c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 xml:space="preserve">) </w:t>
      </w:r>
      <w:r w:rsidRPr="00897DAD">
        <w:rPr>
          <w:rFonts w:ascii="Times New Roman" w:eastAsia="等线" w:hAnsi="Times New Roman" w:cs="Times New Roman"/>
          <w:sz w:val="24"/>
          <w:szCs w:val="24"/>
          <w:lang w:val="de-DE" w:eastAsia="ja-JP"/>
        </w:rPr>
        <w:t>corresponding</w:t>
      </w:r>
      <w:r w:rsidRPr="00897DAD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galvanostatic charge/discharge profiles at</w:t>
      </w:r>
      <w:r w:rsidRPr="00897DAD">
        <w:rPr>
          <w:rFonts w:ascii="Times New Roman" w:eastAsia="等线" w:hAnsi="Times New Roman" w:cs="Times New Roman"/>
          <w:sz w:val="24"/>
          <w:szCs w:val="24"/>
          <w:lang w:val="de-DE" w:eastAsia="ja-JP"/>
        </w:rPr>
        <w:t xml:space="preserve"> the 1</w:t>
      </w:r>
      <w:r w:rsidRPr="00897DAD">
        <w:rPr>
          <w:rFonts w:ascii="Times New Roman" w:eastAsia="等线" w:hAnsi="Times New Roman" w:cs="Times New Roman"/>
          <w:sz w:val="24"/>
          <w:szCs w:val="24"/>
          <w:vertAlign w:val="superscript"/>
          <w:lang w:val="de-DE" w:eastAsia="ja-JP"/>
        </w:rPr>
        <w:t>st</w:t>
      </w:r>
      <w:r w:rsidRPr="00897DAD">
        <w:rPr>
          <w:rFonts w:ascii="Times New Roman" w:eastAsia="等线" w:hAnsi="Times New Roman" w:cs="Times New Roman"/>
          <w:sz w:val="24"/>
          <w:szCs w:val="24"/>
          <w:lang w:val="de-DE" w:eastAsia="ja-JP"/>
        </w:rPr>
        <w:t xml:space="preserve"> cycle</w:t>
      </w:r>
      <w:r w:rsidRPr="00897DAD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.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 xml:space="preserve"> </w:t>
      </w:r>
      <w:r w:rsidRPr="00897DAD">
        <w:rPr>
          <w:rFonts w:ascii="Times New Roman" w:eastAsia="楷体" w:hAnsi="Times New Roman" w:cs="Times New Roman" w:hint="eastAsia"/>
          <w:kern w:val="0"/>
          <w:sz w:val="24"/>
          <w:szCs w:val="24"/>
          <w:lang w:val="de-DE"/>
        </w:rPr>
        <w:t>(d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>)</w:t>
      </w:r>
      <w:r w:rsidRPr="00897DAD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>Rate capabilities of the VO, VOC1, and VOC2 electrodes</w:t>
      </w:r>
      <w:r w:rsidRPr="00897DAD">
        <w:rPr>
          <w:rFonts w:ascii="Times New Roman" w:eastAsia="楷体" w:hAnsi="Times New Roman" w:cs="Times New Roman" w:hint="eastAsia"/>
          <w:kern w:val="0"/>
          <w:sz w:val="24"/>
          <w:szCs w:val="24"/>
          <w:lang w:val="de-DE"/>
        </w:rPr>
        <w:t>.</w:t>
      </w:r>
      <w:r w:rsidRPr="00897DAD">
        <w:rPr>
          <w:rFonts w:ascii="Times New Roman" w:eastAsia="楷体" w:hAnsi="Times New Roman" w:cs="Times New Roman"/>
          <w:kern w:val="0"/>
          <w:sz w:val="24"/>
          <w:szCs w:val="24"/>
          <w:lang w:val="de-DE"/>
        </w:rPr>
        <w:t xml:space="preserve"> (e) </w:t>
      </w:r>
      <w:r w:rsidRPr="00897DAD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Long-term cycle performance at </w:t>
      </w:r>
      <w:r w:rsidRPr="00897DAD">
        <w:rPr>
          <w:rFonts w:ascii="Times New Roman" w:eastAsia="等线" w:hAnsi="Times New Roman" w:cs="Times New Roman"/>
          <w:sz w:val="24"/>
          <w:szCs w:val="24"/>
          <w:lang w:val="de-DE" w:eastAsia="ja-JP"/>
        </w:rPr>
        <w:t xml:space="preserve">20 </w:t>
      </w:r>
      <w:r w:rsidRPr="00897DAD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μA cm</w:t>
      </w:r>
      <w:r w:rsidRPr="00897DAD">
        <w:rPr>
          <w:rFonts w:ascii="Times New Roman" w:eastAsia="MS Mincho" w:hAnsi="Times New Roman" w:cs="Times New Roman"/>
          <w:kern w:val="0"/>
          <w:sz w:val="24"/>
          <w:szCs w:val="24"/>
          <w:vertAlign w:val="superscript"/>
          <w:lang w:val="de-DE" w:eastAsia="ja-JP"/>
        </w:rPr>
        <w:t>-2</w:t>
      </w:r>
      <w:bookmarkStart w:id="5" w:name="_Hlk173231344"/>
      <w:r w:rsidRPr="00897DAD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.</w:t>
      </w:r>
      <w:bookmarkEnd w:id="5"/>
    </w:p>
    <w:p w14:paraId="30D1E2D6" w14:textId="16804AB0" w:rsidR="005E5CDA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2AC50DEF" wp14:editId="3D5C8690">
            <wp:extent cx="3640179" cy="2039814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148" cy="204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8FB57" w14:textId="695AAD05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S1</w:t>
      </w:r>
      <w:r w:rsidR="006B7B39" w:rsidRPr="00897DAD">
        <w:rPr>
          <w:rFonts w:ascii="Times New Roman" w:hAnsi="Times New Roman" w:cs="Times New Roman"/>
          <w:b/>
          <w:bCs/>
          <w:color w:val="auto"/>
          <w:kern w:val="2"/>
        </w:rPr>
        <w:t>8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In-situ Raman measurements of the VO electrode during the discharge-charge processes in a voltage range between 2.15 and 3.8 V (vs. Li/ Li</w:t>
      </w:r>
      <w:r w:rsidR="00ED3C75" w:rsidRPr="00897DAD">
        <w:rPr>
          <w:rFonts w:ascii="Times New Roman" w:hAnsi="Times New Roman" w:cs="Times New Roman"/>
          <w:color w:val="auto"/>
          <w:kern w:val="2"/>
          <w:vertAlign w:val="superscript"/>
        </w:rPr>
        <w:t>+</w:t>
      </w:r>
      <w:r w:rsidR="00ED3C75" w:rsidRPr="00897DAD">
        <w:rPr>
          <w:rFonts w:ascii="Times New Roman" w:hAnsi="Times New Roman" w:cs="Times New Roman"/>
          <w:color w:val="auto"/>
          <w:kern w:val="2"/>
        </w:rPr>
        <w:t>)</w:t>
      </w:r>
      <w:r w:rsidRPr="00897DAD">
        <w:rPr>
          <w:rFonts w:ascii="Times New Roman" w:hAnsi="Times New Roman" w:cs="Times New Roman"/>
          <w:color w:val="auto"/>
        </w:rPr>
        <w:t>.</w:t>
      </w:r>
    </w:p>
    <w:p w14:paraId="14042106" w14:textId="3EE7E5FB" w:rsidR="005E5CDA" w:rsidRPr="00897DAD" w:rsidRDefault="005E5CDA" w:rsidP="005E5CDA">
      <w:pPr>
        <w:jc w:val="center"/>
        <w:rPr>
          <w:rFonts w:ascii="Times New Roman" w:hAnsi="Times New Roman" w:cs="Times New Roman"/>
        </w:rPr>
      </w:pPr>
    </w:p>
    <w:p w14:paraId="54D7EEAE" w14:textId="3EAE3DBA" w:rsidR="005E5CDA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EA2FA03" wp14:editId="2F2DC957">
            <wp:extent cx="1642228" cy="2318918"/>
            <wp:effectExtent l="0" t="0" r="0" b="571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228" cy="231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F87E8" w14:textId="78E1148C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S1</w:t>
      </w:r>
      <w:r w:rsidR="006B7B39" w:rsidRPr="00897DAD">
        <w:rPr>
          <w:rFonts w:ascii="Times New Roman" w:hAnsi="Times New Roman" w:cs="Times New Roman"/>
          <w:b/>
          <w:bCs/>
          <w:color w:val="auto"/>
          <w:kern w:val="2"/>
        </w:rPr>
        <w:t>9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Band structure diagrams determined by ultraviolet-visible absorption spectroscopy and UPS spectra of VO, VOC1, and VOC2 thin films</w:t>
      </w:r>
      <w:r w:rsidRPr="00897DAD">
        <w:rPr>
          <w:rFonts w:ascii="Times New Roman" w:hAnsi="Times New Roman" w:cs="Times New Roman"/>
          <w:color w:val="auto"/>
        </w:rPr>
        <w:t>.</w:t>
      </w:r>
    </w:p>
    <w:p w14:paraId="155A2E8D" w14:textId="3FB56B1B" w:rsidR="00A050BC" w:rsidRPr="00897DAD" w:rsidRDefault="00A050BC" w:rsidP="00A050BC">
      <w:pPr>
        <w:jc w:val="center"/>
        <w:rPr>
          <w:rFonts w:ascii="Times New Roman" w:hAnsi="Times New Roman" w:cs="Times New Roman"/>
        </w:rPr>
      </w:pPr>
    </w:p>
    <w:p w14:paraId="2DDAB31E" w14:textId="788F2600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EF69882" wp14:editId="6A2A4AAF">
            <wp:extent cx="1694301" cy="1768272"/>
            <wp:effectExtent l="0" t="0" r="1270" b="381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893" cy="180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4B6CC" w14:textId="35E64A5C" w:rsidR="007F72BB" w:rsidRPr="00897DAD" w:rsidRDefault="007F72BB" w:rsidP="006B7B39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722F06" w:rsidRPr="00897DAD">
        <w:rPr>
          <w:rFonts w:ascii="Times New Roman" w:hAnsi="Times New Roman" w:cs="Times New Roman"/>
          <w:b/>
          <w:bCs/>
          <w:color w:val="auto"/>
          <w:kern w:val="2"/>
        </w:rPr>
        <w:t>20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="00A611AC" w:rsidRPr="00897DAD">
        <w:rPr>
          <w:rFonts w:ascii="Times New Roman" w:hAnsi="Times New Roman" w:cs="Times New Roman"/>
          <w:b/>
          <w:bCs/>
          <w:color w:val="auto"/>
          <w:kern w:val="2"/>
        </w:rPr>
        <w:t xml:space="preserve"> </w:t>
      </w:r>
      <w:r w:rsidR="00A611AC" w:rsidRPr="00897DAD">
        <w:rPr>
          <w:rFonts w:ascii="Times New Roman" w:hAnsi="Times New Roman" w:cs="Times New Roman"/>
          <w:color w:val="auto"/>
          <w:kern w:val="2"/>
        </w:rPr>
        <w:t>The optimized atomic structure models of V</w:t>
      </w:r>
      <w:r w:rsidR="00A611AC" w:rsidRPr="00897DAD">
        <w:rPr>
          <w:rFonts w:ascii="Times New Roman" w:hAnsi="Times New Roman" w:cs="Times New Roman"/>
          <w:color w:val="auto"/>
          <w:kern w:val="2"/>
          <w:vertAlign w:val="subscript"/>
        </w:rPr>
        <w:t>2</w:t>
      </w:r>
      <w:r w:rsidR="00A611AC" w:rsidRPr="00897DAD">
        <w:rPr>
          <w:rFonts w:ascii="Times New Roman" w:hAnsi="Times New Roman" w:cs="Times New Roman"/>
          <w:color w:val="auto"/>
          <w:kern w:val="2"/>
        </w:rPr>
        <w:t>O</w:t>
      </w:r>
      <w:r w:rsidR="00A611AC" w:rsidRPr="00897DAD">
        <w:rPr>
          <w:rFonts w:ascii="Times New Roman" w:hAnsi="Times New Roman" w:cs="Times New Roman"/>
          <w:color w:val="auto"/>
          <w:kern w:val="2"/>
          <w:vertAlign w:val="subscript"/>
        </w:rPr>
        <w:t>5</w:t>
      </w:r>
      <w:r w:rsidR="00A611AC" w:rsidRPr="00897DAD">
        <w:rPr>
          <w:rFonts w:ascii="Times New Roman" w:hAnsi="Times New Roman" w:cs="Times New Roman"/>
          <w:color w:val="auto"/>
          <w:kern w:val="2"/>
        </w:rPr>
        <w:t>-Cu</w:t>
      </w:r>
      <w:r w:rsidR="00A611AC" w:rsidRPr="00897DAD">
        <w:rPr>
          <w:rFonts w:ascii="Times New Roman" w:hAnsi="Times New Roman" w:cs="Times New Roman"/>
          <w:color w:val="auto"/>
          <w:kern w:val="2"/>
          <w:vertAlign w:val="subscript"/>
        </w:rPr>
        <w:t>2</w:t>
      </w:r>
      <w:r w:rsidR="00A611AC" w:rsidRPr="00897DAD">
        <w:rPr>
          <w:rFonts w:ascii="Times New Roman" w:hAnsi="Times New Roman" w:cs="Times New Roman"/>
          <w:color w:val="auto"/>
          <w:kern w:val="2"/>
        </w:rPr>
        <w:t>V</w:t>
      </w:r>
      <w:r w:rsidR="00A611AC" w:rsidRPr="00897DAD">
        <w:rPr>
          <w:rFonts w:ascii="Times New Roman" w:hAnsi="Times New Roman" w:cs="Times New Roman"/>
          <w:color w:val="auto"/>
          <w:kern w:val="2"/>
          <w:vertAlign w:val="subscript"/>
        </w:rPr>
        <w:t>2</w:t>
      </w:r>
      <w:r w:rsidR="00A611AC" w:rsidRPr="00897DAD">
        <w:rPr>
          <w:rFonts w:ascii="Times New Roman" w:hAnsi="Times New Roman" w:cs="Times New Roman"/>
          <w:color w:val="auto"/>
          <w:kern w:val="2"/>
        </w:rPr>
        <w:t>O</w:t>
      </w:r>
      <w:r w:rsidR="00A611AC" w:rsidRPr="00897DAD">
        <w:rPr>
          <w:rFonts w:ascii="Times New Roman" w:hAnsi="Times New Roman" w:cs="Times New Roman"/>
          <w:color w:val="auto"/>
          <w:kern w:val="2"/>
          <w:vertAlign w:val="subscript"/>
        </w:rPr>
        <w:t>7</w:t>
      </w:r>
      <w:r w:rsidR="00A611AC" w:rsidRPr="00897DAD">
        <w:rPr>
          <w:rFonts w:ascii="Times New Roman" w:hAnsi="Times New Roman" w:cs="Times New Roman"/>
          <w:color w:val="auto"/>
          <w:kern w:val="2"/>
        </w:rPr>
        <w:t>.</w:t>
      </w:r>
    </w:p>
    <w:p w14:paraId="7DC8C7E0" w14:textId="1AA8D995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</w:p>
    <w:p w14:paraId="5AAFF0AF" w14:textId="395F99ED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31DDAB16" wp14:editId="5548EBE1">
            <wp:extent cx="3406100" cy="2852928"/>
            <wp:effectExtent l="0" t="0" r="4445" b="508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708" cy="287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30C45" w14:textId="71C4AB67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175689" w:rsidRPr="00897DAD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722F06" w:rsidRPr="00897DAD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897DA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611AC" w:rsidRPr="00897DAD">
        <w:rPr>
          <w:rFonts w:ascii="Times New Roman" w:hAnsi="Times New Roman" w:cs="Times New Roman"/>
          <w:sz w:val="24"/>
          <w:szCs w:val="24"/>
        </w:rPr>
        <w:t xml:space="preserve"> </w:t>
      </w:r>
      <w:r w:rsidR="006E1A83" w:rsidRPr="00897DAD">
        <w:rPr>
          <w:rFonts w:ascii="Times New Roman" w:hAnsi="Times New Roman" w:cs="Times New Roman"/>
          <w:sz w:val="24"/>
          <w:szCs w:val="24"/>
        </w:rPr>
        <w:t xml:space="preserve">The </w:t>
      </w:r>
      <w:r w:rsidR="00C208B4" w:rsidRPr="00897DAD">
        <w:rPr>
          <w:rFonts w:ascii="Times New Roman" w:hAnsi="Times New Roman" w:cs="Times New Roman"/>
          <w:sz w:val="24"/>
          <w:szCs w:val="24"/>
        </w:rPr>
        <w:t>ELF</w:t>
      </w:r>
      <w:r w:rsidR="006E1A83" w:rsidRPr="00897DAD">
        <w:rPr>
          <w:rFonts w:ascii="Times New Roman" w:hAnsi="Times New Roman" w:cs="Times New Roman"/>
          <w:sz w:val="24"/>
          <w:szCs w:val="24"/>
        </w:rPr>
        <w:t xml:space="preserve"> of </w:t>
      </w:r>
      <w:r w:rsidR="006E1A83" w:rsidRPr="00897DAD">
        <w:rPr>
          <w:rFonts w:ascii="Times New Roman" w:hAnsi="Times New Roman" w:cs="Times New Roman" w:hint="eastAsia"/>
          <w:sz w:val="24"/>
          <w:szCs w:val="24"/>
        </w:rPr>
        <w:t>a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6E1A83" w:rsidRPr="00897DAD">
        <w:rPr>
          <w:rFonts w:ascii="Times New Roman" w:hAnsi="Times New Roman" w:cs="Times New Roman"/>
          <w:sz w:val="24"/>
          <w:szCs w:val="24"/>
        </w:rPr>
        <w:t>) V</w:t>
      </w:r>
      <w:r w:rsidR="006E1A83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E1A83" w:rsidRPr="00897DAD">
        <w:rPr>
          <w:rFonts w:ascii="Times New Roman" w:hAnsi="Times New Roman" w:cs="Times New Roman"/>
          <w:sz w:val="24"/>
          <w:szCs w:val="24"/>
        </w:rPr>
        <w:t>O</w:t>
      </w:r>
      <w:r w:rsidR="006E1A83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6E1A83" w:rsidRPr="00897DAD">
        <w:rPr>
          <w:rFonts w:ascii="Times New Roman" w:hAnsi="Times New Roman" w:cs="Times New Roman"/>
          <w:sz w:val="24"/>
          <w:szCs w:val="24"/>
        </w:rPr>
        <w:t>-Cu</w:t>
      </w:r>
      <w:r w:rsidR="006E1A83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E1A83" w:rsidRPr="00897DAD">
        <w:rPr>
          <w:rFonts w:ascii="Times New Roman" w:hAnsi="Times New Roman" w:cs="Times New Roman"/>
          <w:sz w:val="24"/>
          <w:szCs w:val="24"/>
        </w:rPr>
        <w:t>V</w:t>
      </w:r>
      <w:r w:rsidR="006E1A83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E1A83" w:rsidRPr="00897DAD">
        <w:rPr>
          <w:rFonts w:ascii="Times New Roman" w:hAnsi="Times New Roman" w:cs="Times New Roman"/>
          <w:sz w:val="24"/>
          <w:szCs w:val="24"/>
        </w:rPr>
        <w:t>O</w:t>
      </w:r>
      <w:r w:rsidR="006E1A83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6E1A83" w:rsidRPr="00897DAD">
        <w:rPr>
          <w:rFonts w:ascii="Times New Roman" w:hAnsi="Times New Roman" w:cs="Times New Roman"/>
          <w:sz w:val="24"/>
          <w:szCs w:val="24"/>
        </w:rPr>
        <w:t xml:space="preserve"> </w:t>
      </w:r>
      <w:r w:rsidR="0031150B" w:rsidRPr="00897DAD">
        <w:rPr>
          <w:rFonts w:ascii="Times New Roman" w:hAnsi="Times New Roman" w:cs="Times New Roman"/>
          <w:sz w:val="24"/>
          <w:szCs w:val="24"/>
        </w:rPr>
        <w:t xml:space="preserve">heterojunction </w:t>
      </w:r>
      <w:r w:rsidR="006E1A83" w:rsidRPr="00897DAD">
        <w:rPr>
          <w:rFonts w:ascii="Times New Roman" w:hAnsi="Times New Roman" w:cs="Times New Roman"/>
          <w:sz w:val="24"/>
          <w:szCs w:val="24"/>
        </w:rPr>
        <w:t>(Cu</w:t>
      </w:r>
      <w:r w:rsidR="006E1A83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E1A83" w:rsidRPr="00897DAD">
        <w:rPr>
          <w:rFonts w:ascii="Times New Roman" w:hAnsi="Times New Roman" w:cs="Times New Roman"/>
          <w:sz w:val="24"/>
          <w:szCs w:val="24"/>
        </w:rPr>
        <w:t>V</w:t>
      </w:r>
      <w:r w:rsidR="006E1A83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E1A83" w:rsidRPr="00897DAD">
        <w:rPr>
          <w:rFonts w:ascii="Times New Roman" w:hAnsi="Times New Roman" w:cs="Times New Roman"/>
          <w:sz w:val="24"/>
          <w:szCs w:val="24"/>
        </w:rPr>
        <w:t>O</w:t>
      </w:r>
      <w:r w:rsidR="006E1A83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6E1A83" w:rsidRPr="00897DAD">
        <w:rPr>
          <w:rFonts w:ascii="Times New Roman" w:hAnsi="Times New Roman" w:cs="Times New Roman"/>
          <w:sz w:val="24"/>
          <w:szCs w:val="24"/>
        </w:rPr>
        <w:t xml:space="preserve"> side)</w:t>
      </w:r>
      <w:r w:rsidR="00C62275" w:rsidRPr="00897DAD">
        <w:rPr>
          <w:rFonts w:ascii="Times New Roman" w:hAnsi="Times New Roman" w:cs="Times New Roman"/>
          <w:sz w:val="24"/>
          <w:szCs w:val="24"/>
        </w:rPr>
        <w:t xml:space="preserve">, </w:t>
      </w:r>
      <w:r w:rsidR="00C62275" w:rsidRPr="00897DAD">
        <w:rPr>
          <w:rFonts w:ascii="Times New Roman" w:hAnsi="Times New Roman" w:cs="Times New Roman" w:hint="eastAsia"/>
          <w:sz w:val="24"/>
          <w:szCs w:val="24"/>
        </w:rPr>
        <w:t>a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2275" w:rsidRPr="00897DAD">
        <w:rPr>
          <w:rFonts w:ascii="Times New Roman" w:hAnsi="Times New Roman" w:cs="Times New Roman"/>
          <w:sz w:val="24"/>
          <w:szCs w:val="24"/>
        </w:rPr>
        <w:t>) V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2275" w:rsidRPr="00897DAD">
        <w:rPr>
          <w:rFonts w:ascii="Times New Roman" w:hAnsi="Times New Roman" w:cs="Times New Roman"/>
          <w:sz w:val="24"/>
          <w:szCs w:val="24"/>
        </w:rPr>
        <w:t>O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C62275" w:rsidRPr="00897DAD">
        <w:rPr>
          <w:rFonts w:ascii="Times New Roman" w:hAnsi="Times New Roman" w:cs="Times New Roman"/>
          <w:sz w:val="24"/>
          <w:szCs w:val="24"/>
        </w:rPr>
        <w:t>-Cu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2275" w:rsidRPr="00897DAD">
        <w:rPr>
          <w:rFonts w:ascii="Times New Roman" w:hAnsi="Times New Roman" w:cs="Times New Roman"/>
          <w:sz w:val="24"/>
          <w:szCs w:val="24"/>
        </w:rPr>
        <w:t>V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2275" w:rsidRPr="00897DAD">
        <w:rPr>
          <w:rFonts w:ascii="Times New Roman" w:hAnsi="Times New Roman" w:cs="Times New Roman"/>
          <w:sz w:val="24"/>
          <w:szCs w:val="24"/>
        </w:rPr>
        <w:t>O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C62275" w:rsidRPr="00897DAD">
        <w:rPr>
          <w:rFonts w:ascii="Times New Roman" w:hAnsi="Times New Roman" w:cs="Times New Roman"/>
          <w:sz w:val="24"/>
          <w:szCs w:val="24"/>
        </w:rPr>
        <w:t xml:space="preserve"> </w:t>
      </w:r>
      <w:r w:rsidR="0031150B" w:rsidRPr="00897DAD">
        <w:rPr>
          <w:rFonts w:ascii="Times New Roman" w:hAnsi="Times New Roman" w:cs="Times New Roman"/>
          <w:sz w:val="24"/>
          <w:szCs w:val="24"/>
        </w:rPr>
        <w:t xml:space="preserve">heterojunction </w:t>
      </w:r>
      <w:r w:rsidR="00C62275" w:rsidRPr="00897DAD">
        <w:rPr>
          <w:rFonts w:ascii="Times New Roman" w:hAnsi="Times New Roman" w:cs="Times New Roman"/>
          <w:sz w:val="24"/>
          <w:szCs w:val="24"/>
        </w:rPr>
        <w:t>(V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2275" w:rsidRPr="00897DAD">
        <w:rPr>
          <w:rFonts w:ascii="Times New Roman" w:hAnsi="Times New Roman" w:cs="Times New Roman"/>
          <w:sz w:val="24"/>
          <w:szCs w:val="24"/>
        </w:rPr>
        <w:t>O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C62275" w:rsidRPr="00897DAD">
        <w:rPr>
          <w:rFonts w:ascii="Times New Roman" w:hAnsi="Times New Roman" w:cs="Times New Roman"/>
          <w:sz w:val="24"/>
          <w:szCs w:val="24"/>
        </w:rPr>
        <w:t xml:space="preserve"> side), b) Cu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2275" w:rsidRPr="00897DAD">
        <w:rPr>
          <w:rFonts w:ascii="Times New Roman" w:hAnsi="Times New Roman" w:cs="Times New Roman"/>
          <w:sz w:val="24"/>
          <w:szCs w:val="24"/>
        </w:rPr>
        <w:t>V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2275" w:rsidRPr="00897DAD">
        <w:rPr>
          <w:rFonts w:ascii="Times New Roman" w:hAnsi="Times New Roman" w:cs="Times New Roman"/>
          <w:sz w:val="24"/>
          <w:szCs w:val="24"/>
        </w:rPr>
        <w:t>O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C62275" w:rsidRPr="00897DAD">
        <w:rPr>
          <w:rFonts w:ascii="Times New Roman" w:hAnsi="Times New Roman" w:cs="Times New Roman"/>
          <w:sz w:val="24"/>
          <w:szCs w:val="24"/>
        </w:rPr>
        <w:t>, and c) V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2275" w:rsidRPr="00897DAD">
        <w:rPr>
          <w:rFonts w:ascii="Times New Roman" w:hAnsi="Times New Roman" w:cs="Times New Roman"/>
          <w:sz w:val="24"/>
          <w:szCs w:val="24"/>
        </w:rPr>
        <w:t>O</w:t>
      </w:r>
      <w:r w:rsidR="00C62275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C62275" w:rsidRPr="00897DAD">
        <w:rPr>
          <w:rFonts w:ascii="Times New Roman" w:hAnsi="Times New Roman" w:cs="Times New Roman"/>
          <w:sz w:val="24"/>
          <w:szCs w:val="24"/>
        </w:rPr>
        <w:t>.</w:t>
      </w:r>
    </w:p>
    <w:p w14:paraId="44EB3D22" w14:textId="0F950F6E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</w:p>
    <w:p w14:paraId="647DACC6" w14:textId="4CF2C3FA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A79A2A3" wp14:editId="615F3A5C">
            <wp:extent cx="4688855" cy="3599079"/>
            <wp:effectExtent l="0" t="0" r="0" b="190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862" cy="361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DBB9" w14:textId="43328E69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175689" w:rsidRPr="00897DAD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722F06" w:rsidRPr="00897DAD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897DA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611AC" w:rsidRPr="00897DAD">
        <w:rPr>
          <w:rFonts w:ascii="Times New Roman" w:hAnsi="Times New Roman" w:cs="Times New Roman"/>
          <w:sz w:val="24"/>
          <w:szCs w:val="24"/>
        </w:rPr>
        <w:t xml:space="preserve"> </w:t>
      </w:r>
      <w:r w:rsidR="00A84787" w:rsidRPr="00897DAD">
        <w:rPr>
          <w:rFonts w:ascii="Times New Roman" w:hAnsi="Times New Roman" w:cs="Times New Roman"/>
          <w:sz w:val="24"/>
          <w:szCs w:val="24"/>
        </w:rPr>
        <w:t xml:space="preserve">The DOS of </w:t>
      </w:r>
      <w:r w:rsidR="00A84787" w:rsidRPr="00897DAD">
        <w:rPr>
          <w:rFonts w:ascii="Times New Roman" w:hAnsi="Times New Roman" w:cs="Times New Roman" w:hint="eastAsia"/>
          <w:sz w:val="24"/>
          <w:szCs w:val="24"/>
        </w:rPr>
        <w:t>a</w:t>
      </w:r>
      <w:r w:rsidR="00A84787" w:rsidRPr="00897DAD">
        <w:rPr>
          <w:rFonts w:ascii="Times New Roman" w:hAnsi="Times New Roman" w:cs="Times New Roman"/>
          <w:sz w:val="24"/>
          <w:szCs w:val="24"/>
        </w:rPr>
        <w:t>) V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84787" w:rsidRPr="00897DAD">
        <w:rPr>
          <w:rFonts w:ascii="Times New Roman" w:hAnsi="Times New Roman" w:cs="Times New Roman"/>
          <w:sz w:val="24"/>
          <w:szCs w:val="24"/>
        </w:rPr>
        <w:t>O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A84787" w:rsidRPr="00897DAD">
        <w:rPr>
          <w:rFonts w:ascii="Times New Roman" w:hAnsi="Times New Roman" w:cs="Times New Roman"/>
          <w:sz w:val="24"/>
          <w:szCs w:val="24"/>
        </w:rPr>
        <w:t xml:space="preserve">, </w:t>
      </w:r>
      <w:r w:rsidR="0031150B" w:rsidRPr="00897DAD">
        <w:rPr>
          <w:rFonts w:ascii="Times New Roman" w:hAnsi="Times New Roman" w:cs="Times New Roman"/>
          <w:sz w:val="24"/>
          <w:szCs w:val="24"/>
        </w:rPr>
        <w:t>b</w:t>
      </w:r>
      <w:r w:rsidR="00A84787" w:rsidRPr="00897DAD">
        <w:rPr>
          <w:rFonts w:ascii="Times New Roman" w:hAnsi="Times New Roman" w:cs="Times New Roman"/>
          <w:sz w:val="24"/>
          <w:szCs w:val="24"/>
        </w:rPr>
        <w:t>) V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84787" w:rsidRPr="00897DAD">
        <w:rPr>
          <w:rFonts w:ascii="Times New Roman" w:hAnsi="Times New Roman" w:cs="Times New Roman"/>
          <w:sz w:val="24"/>
          <w:szCs w:val="24"/>
        </w:rPr>
        <w:t>O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A84787" w:rsidRPr="00897DAD">
        <w:rPr>
          <w:rFonts w:ascii="Times New Roman" w:hAnsi="Times New Roman" w:cs="Times New Roman"/>
          <w:sz w:val="24"/>
          <w:szCs w:val="24"/>
        </w:rPr>
        <w:t>-Cu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84787" w:rsidRPr="00897DAD">
        <w:rPr>
          <w:rFonts w:ascii="Times New Roman" w:hAnsi="Times New Roman" w:cs="Times New Roman"/>
          <w:sz w:val="24"/>
          <w:szCs w:val="24"/>
        </w:rPr>
        <w:t>V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84787" w:rsidRPr="00897DAD">
        <w:rPr>
          <w:rFonts w:ascii="Times New Roman" w:hAnsi="Times New Roman" w:cs="Times New Roman"/>
          <w:sz w:val="24"/>
          <w:szCs w:val="24"/>
        </w:rPr>
        <w:t>O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31150B" w:rsidRPr="00897DAD">
        <w:rPr>
          <w:rFonts w:ascii="Times New Roman" w:hAnsi="Times New Roman" w:cs="Times New Roman"/>
          <w:sz w:val="24"/>
          <w:szCs w:val="24"/>
        </w:rPr>
        <w:t xml:space="preserve"> heterojunction</w:t>
      </w:r>
      <w:r w:rsidR="00A84787" w:rsidRPr="00897DAD">
        <w:rPr>
          <w:rFonts w:ascii="Times New Roman" w:hAnsi="Times New Roman" w:cs="Times New Roman"/>
          <w:sz w:val="24"/>
          <w:szCs w:val="24"/>
        </w:rPr>
        <w:t xml:space="preserve">, </w:t>
      </w:r>
      <w:r w:rsidR="0031150B" w:rsidRPr="00897DAD">
        <w:rPr>
          <w:rFonts w:ascii="Times New Roman" w:hAnsi="Times New Roman" w:cs="Times New Roman"/>
          <w:sz w:val="24"/>
          <w:szCs w:val="24"/>
        </w:rPr>
        <w:t>c</w:t>
      </w:r>
      <w:r w:rsidR="00A84787" w:rsidRPr="00897DAD">
        <w:rPr>
          <w:rFonts w:ascii="Times New Roman" w:hAnsi="Times New Roman" w:cs="Times New Roman"/>
          <w:sz w:val="24"/>
          <w:szCs w:val="24"/>
        </w:rPr>
        <w:t>) Cu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84787" w:rsidRPr="00897DAD">
        <w:rPr>
          <w:rFonts w:ascii="Times New Roman" w:hAnsi="Times New Roman" w:cs="Times New Roman"/>
          <w:sz w:val="24"/>
          <w:szCs w:val="24"/>
        </w:rPr>
        <w:t>V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84787" w:rsidRPr="00897DAD">
        <w:rPr>
          <w:rFonts w:ascii="Times New Roman" w:hAnsi="Times New Roman" w:cs="Times New Roman"/>
          <w:sz w:val="24"/>
          <w:szCs w:val="24"/>
        </w:rPr>
        <w:t>O</w:t>
      </w:r>
      <w:r w:rsidR="00A84787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A84787" w:rsidRPr="00897DAD">
        <w:rPr>
          <w:rFonts w:ascii="Times New Roman" w:hAnsi="Times New Roman" w:cs="Times New Roman"/>
          <w:sz w:val="24"/>
          <w:szCs w:val="24"/>
        </w:rPr>
        <w:t xml:space="preserve">, and </w:t>
      </w:r>
      <w:r w:rsidR="0031150B" w:rsidRPr="00897DAD">
        <w:rPr>
          <w:rFonts w:ascii="Times New Roman" w:hAnsi="Times New Roman" w:cs="Times New Roman"/>
          <w:sz w:val="24"/>
          <w:szCs w:val="24"/>
        </w:rPr>
        <w:t>d</w:t>
      </w:r>
      <w:r w:rsidR="00A84787" w:rsidRPr="00897DAD">
        <w:rPr>
          <w:rFonts w:ascii="Times New Roman" w:hAnsi="Times New Roman" w:cs="Times New Roman"/>
          <w:sz w:val="24"/>
          <w:szCs w:val="24"/>
        </w:rPr>
        <w:t xml:space="preserve">) </w:t>
      </w:r>
      <w:r w:rsidR="0031150B" w:rsidRPr="00897DAD">
        <w:rPr>
          <w:rFonts w:ascii="Times New Roman" w:hAnsi="Times New Roman" w:cs="Times New Roman"/>
          <w:sz w:val="24"/>
          <w:szCs w:val="24"/>
        </w:rPr>
        <w:t>Cu</w:t>
      </w:r>
      <w:r w:rsidR="0031150B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1150B" w:rsidRPr="00897DAD">
        <w:rPr>
          <w:rFonts w:ascii="Times New Roman" w:hAnsi="Times New Roman" w:cs="Times New Roman"/>
          <w:sz w:val="24"/>
          <w:szCs w:val="24"/>
        </w:rPr>
        <w:t>V</w:t>
      </w:r>
      <w:r w:rsidR="0031150B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1150B" w:rsidRPr="00897DAD">
        <w:rPr>
          <w:rFonts w:ascii="Times New Roman" w:hAnsi="Times New Roman" w:cs="Times New Roman"/>
          <w:sz w:val="24"/>
          <w:szCs w:val="24"/>
        </w:rPr>
        <w:t>O</w:t>
      </w:r>
      <w:r w:rsidR="0031150B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31150B" w:rsidRPr="00897DAD">
        <w:rPr>
          <w:rFonts w:ascii="Times New Roman" w:hAnsi="Times New Roman" w:cs="Times New Roman"/>
          <w:sz w:val="24"/>
          <w:szCs w:val="24"/>
        </w:rPr>
        <w:t xml:space="preserve"> in the V</w:t>
      </w:r>
      <w:r w:rsidR="0031150B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1150B" w:rsidRPr="00897DAD">
        <w:rPr>
          <w:rFonts w:ascii="Times New Roman" w:hAnsi="Times New Roman" w:cs="Times New Roman"/>
          <w:sz w:val="24"/>
          <w:szCs w:val="24"/>
        </w:rPr>
        <w:t>O</w:t>
      </w:r>
      <w:r w:rsidR="0031150B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31150B" w:rsidRPr="00897DAD">
        <w:rPr>
          <w:rFonts w:ascii="Times New Roman" w:hAnsi="Times New Roman" w:cs="Times New Roman"/>
          <w:sz w:val="24"/>
          <w:szCs w:val="24"/>
        </w:rPr>
        <w:t>-Cu</w:t>
      </w:r>
      <w:r w:rsidR="0031150B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1150B" w:rsidRPr="00897DAD">
        <w:rPr>
          <w:rFonts w:ascii="Times New Roman" w:hAnsi="Times New Roman" w:cs="Times New Roman"/>
          <w:sz w:val="24"/>
          <w:szCs w:val="24"/>
        </w:rPr>
        <w:t>V</w:t>
      </w:r>
      <w:r w:rsidR="0031150B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1150B" w:rsidRPr="00897DAD">
        <w:rPr>
          <w:rFonts w:ascii="Times New Roman" w:hAnsi="Times New Roman" w:cs="Times New Roman"/>
          <w:sz w:val="24"/>
          <w:szCs w:val="24"/>
        </w:rPr>
        <w:t>O</w:t>
      </w:r>
      <w:r w:rsidR="0031150B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31150B" w:rsidRPr="00897DAD">
        <w:rPr>
          <w:rFonts w:ascii="Times New Roman" w:hAnsi="Times New Roman" w:cs="Times New Roman"/>
          <w:sz w:val="24"/>
          <w:szCs w:val="24"/>
        </w:rPr>
        <w:t xml:space="preserve"> heterojunction</w:t>
      </w:r>
      <w:r w:rsidR="00A84787" w:rsidRPr="00897DAD">
        <w:rPr>
          <w:rFonts w:ascii="Times New Roman" w:hAnsi="Times New Roman" w:cs="Times New Roman"/>
          <w:sz w:val="24"/>
          <w:szCs w:val="24"/>
        </w:rPr>
        <w:t>.</w:t>
      </w:r>
    </w:p>
    <w:p w14:paraId="4FF5150E" w14:textId="0835A7C9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</w:p>
    <w:p w14:paraId="0D727A80" w14:textId="5DC075C9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6D068FAF" wp14:editId="36100E2C">
            <wp:extent cx="4267904" cy="2845612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338" cy="28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04CF6" w14:textId="37BEF0CD" w:rsidR="007F72BB" w:rsidRPr="00897DAD" w:rsidRDefault="007F72BB" w:rsidP="00A050BC">
      <w:pPr>
        <w:jc w:val="center"/>
        <w:rPr>
          <w:rFonts w:ascii="Times New Roman" w:hAnsi="Times New Roman" w:cs="Times New Roman"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175689" w:rsidRPr="00897DAD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722F06" w:rsidRPr="00897DAD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897DA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611AC" w:rsidRPr="00897DAD">
        <w:rPr>
          <w:rFonts w:ascii="Times New Roman" w:hAnsi="Times New Roman" w:cs="Times New Roman"/>
          <w:sz w:val="24"/>
          <w:szCs w:val="24"/>
        </w:rPr>
        <w:t xml:space="preserve"> </w:t>
      </w:r>
      <w:r w:rsidR="00C208B4" w:rsidRPr="00897DAD">
        <w:rPr>
          <w:rFonts w:ascii="Times New Roman" w:hAnsi="Times New Roman" w:cs="Times New Roman"/>
          <w:sz w:val="24"/>
          <w:szCs w:val="24"/>
        </w:rPr>
        <w:t>The adsorption sites and corresponding adsorption energy values of Li-V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O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C208B4" w:rsidRPr="00897DAD">
        <w:rPr>
          <w:rFonts w:ascii="Times New Roman" w:hAnsi="Times New Roman" w:cs="Times New Roman"/>
          <w:sz w:val="24"/>
          <w:szCs w:val="24"/>
        </w:rPr>
        <w:t>, the Li-V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O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C208B4" w:rsidRPr="00897DAD">
        <w:rPr>
          <w:rFonts w:ascii="Times New Roman" w:hAnsi="Times New Roman" w:cs="Times New Roman"/>
          <w:sz w:val="24"/>
          <w:szCs w:val="24"/>
        </w:rPr>
        <w:t>-Cu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V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O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C208B4" w:rsidRPr="00897DAD">
        <w:rPr>
          <w:rFonts w:ascii="Times New Roman" w:hAnsi="Times New Roman" w:cs="Times New Roman"/>
          <w:sz w:val="24"/>
          <w:szCs w:val="24"/>
        </w:rPr>
        <w:t xml:space="preserve"> heterostructure, and Li-Cu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V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O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C208B4" w:rsidRPr="00897DAD">
        <w:rPr>
          <w:rFonts w:ascii="Times New Roman" w:hAnsi="Times New Roman" w:cs="Times New Roman"/>
          <w:sz w:val="24"/>
          <w:szCs w:val="24"/>
        </w:rPr>
        <w:t>.</w:t>
      </w:r>
    </w:p>
    <w:p w14:paraId="798C157D" w14:textId="0E215D37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</w:p>
    <w:p w14:paraId="3101C3C0" w14:textId="4B1DF7D5" w:rsidR="007F72BB" w:rsidRPr="00897DAD" w:rsidRDefault="007F72BB" w:rsidP="00A050BC">
      <w:pPr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37F06E9" wp14:editId="373BFF30">
            <wp:extent cx="5080472" cy="2787091"/>
            <wp:effectExtent l="0" t="0" r="635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910" cy="280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2E35E" w14:textId="3C23BAB6" w:rsidR="007F72BB" w:rsidRPr="00897DAD" w:rsidRDefault="007F72BB" w:rsidP="00A050B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>Figure S2</w:t>
      </w:r>
      <w:r w:rsidR="00722F06" w:rsidRPr="00897DAD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897DA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611AC" w:rsidRPr="00897DAD">
        <w:rPr>
          <w:rFonts w:ascii="Times New Roman" w:hAnsi="Times New Roman" w:cs="Times New Roman"/>
          <w:sz w:val="24"/>
          <w:szCs w:val="24"/>
        </w:rPr>
        <w:t xml:space="preserve"> </w:t>
      </w:r>
      <w:r w:rsidR="00C208B4" w:rsidRPr="00897DAD">
        <w:rPr>
          <w:rFonts w:ascii="Times New Roman" w:hAnsi="Times New Roman" w:cs="Times New Roman"/>
          <w:sz w:val="24"/>
          <w:szCs w:val="24"/>
        </w:rPr>
        <w:t>Li diffusion paths and diffusion energy barriers on the a) V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O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C208B4" w:rsidRPr="00897DAD">
        <w:rPr>
          <w:rFonts w:ascii="Times New Roman" w:hAnsi="Times New Roman" w:cs="Times New Roman"/>
          <w:sz w:val="24"/>
          <w:szCs w:val="24"/>
        </w:rPr>
        <w:t>, b) V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O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C208B4" w:rsidRPr="00897DAD">
        <w:rPr>
          <w:rFonts w:ascii="Times New Roman" w:hAnsi="Times New Roman" w:cs="Times New Roman"/>
          <w:sz w:val="24"/>
          <w:szCs w:val="24"/>
        </w:rPr>
        <w:t>-Cu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V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O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BB0356" w:rsidRPr="00897DAD">
        <w:rPr>
          <w:rFonts w:ascii="Times New Roman" w:hAnsi="Times New Roman" w:cs="Times New Roman"/>
          <w:sz w:val="24"/>
          <w:szCs w:val="24"/>
          <w:vertAlign w:val="subscript"/>
        </w:rPr>
        <w:t>,</w:t>
      </w:r>
      <w:r w:rsidR="00C208B4" w:rsidRPr="00897DAD">
        <w:rPr>
          <w:rFonts w:ascii="Times New Roman" w:hAnsi="Times New Roman" w:cs="Times New Roman"/>
          <w:sz w:val="24"/>
          <w:szCs w:val="24"/>
        </w:rPr>
        <w:t xml:space="preserve"> and c) Cu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V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8B4" w:rsidRPr="00897DAD">
        <w:rPr>
          <w:rFonts w:ascii="Times New Roman" w:hAnsi="Times New Roman" w:cs="Times New Roman"/>
          <w:sz w:val="24"/>
          <w:szCs w:val="24"/>
        </w:rPr>
        <w:t>O</w:t>
      </w:r>
      <w:r w:rsidR="00C208B4" w:rsidRPr="00897DA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C208B4" w:rsidRPr="00897DAD">
        <w:rPr>
          <w:rFonts w:ascii="Times New Roman" w:hAnsi="Times New Roman" w:cs="Times New Roman"/>
          <w:sz w:val="24"/>
          <w:szCs w:val="24"/>
        </w:rPr>
        <w:t xml:space="preserve"> surfaces.</w:t>
      </w:r>
    </w:p>
    <w:p w14:paraId="6DA94422" w14:textId="11A7B1E2" w:rsidR="007F72BB" w:rsidRPr="00897DAD" w:rsidRDefault="007F72BB" w:rsidP="00A050BC">
      <w:pPr>
        <w:jc w:val="center"/>
        <w:rPr>
          <w:rFonts w:ascii="Times New Roman" w:hAnsi="Times New Roman" w:cs="Times New Roman"/>
          <w:b/>
          <w:bCs/>
        </w:rPr>
      </w:pPr>
    </w:p>
    <w:p w14:paraId="1537037A" w14:textId="6963066F" w:rsidR="0009359D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4140E159" wp14:editId="73EF3AE1">
            <wp:extent cx="2538483" cy="1911873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090" cy="192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1E63A" w14:textId="4B47FAFA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7F72BB" w:rsidRPr="00897DAD">
        <w:rPr>
          <w:rFonts w:ascii="Times New Roman" w:hAnsi="Times New Roman" w:cs="Times New Roman"/>
          <w:b/>
          <w:bCs/>
          <w:color w:val="auto"/>
          <w:kern w:val="2"/>
        </w:rPr>
        <w:t>2</w:t>
      </w:r>
      <w:r w:rsidR="00722F06" w:rsidRPr="00897DAD">
        <w:rPr>
          <w:rFonts w:ascii="Times New Roman" w:hAnsi="Times New Roman" w:cs="Times New Roman"/>
          <w:b/>
          <w:bCs/>
          <w:color w:val="auto"/>
          <w:kern w:val="2"/>
        </w:rPr>
        <w:t>5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Cross-section FESEM image of the VOC1-LiPON interface</w:t>
      </w:r>
      <w:r w:rsidRPr="00897DAD">
        <w:rPr>
          <w:rFonts w:ascii="Times New Roman" w:hAnsi="Times New Roman" w:cs="Times New Roman"/>
          <w:color w:val="auto"/>
        </w:rPr>
        <w:t>.</w:t>
      </w:r>
    </w:p>
    <w:p w14:paraId="19925DFC" w14:textId="6B0E986C" w:rsidR="00A050BC" w:rsidRPr="00897DAD" w:rsidRDefault="00A050BC" w:rsidP="00A050B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F2C4113" w14:textId="3746F859" w:rsidR="00A050BC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2740151" wp14:editId="7591508E">
            <wp:extent cx="4692265" cy="1836751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030" cy="184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44EE6" w14:textId="3BA44513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7F72BB" w:rsidRPr="00897DAD">
        <w:rPr>
          <w:rFonts w:ascii="Times New Roman" w:hAnsi="Times New Roman" w:cs="Times New Roman"/>
          <w:b/>
          <w:bCs/>
          <w:color w:val="auto"/>
          <w:kern w:val="2"/>
        </w:rPr>
        <w:t>2</w:t>
      </w:r>
      <w:r w:rsidR="00722F06" w:rsidRPr="00897DAD">
        <w:rPr>
          <w:rFonts w:ascii="Times New Roman" w:hAnsi="Times New Roman" w:cs="Times New Roman"/>
          <w:b/>
          <w:bCs/>
          <w:color w:val="auto"/>
          <w:kern w:val="2"/>
        </w:rPr>
        <w:t>6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ED3C75" w:rsidRPr="00897DAD">
        <w:rPr>
          <w:rFonts w:ascii="Times New Roman" w:hAnsi="Times New Roman" w:cs="Times New Roman"/>
          <w:color w:val="auto"/>
          <w:kern w:val="2"/>
        </w:rPr>
        <w:t>Galvanostatic charge/discharge profiles of ATFB</w:t>
      </w:r>
      <w:r w:rsidR="001B7620" w:rsidRPr="00897DAD">
        <w:rPr>
          <w:rFonts w:ascii="Times New Roman" w:hAnsi="Times New Roman" w:cs="Times New Roman"/>
          <w:color w:val="auto"/>
          <w:kern w:val="2"/>
        </w:rPr>
        <w:t>s</w:t>
      </w:r>
      <w:r w:rsidR="00ED3C75" w:rsidRPr="00897DAD">
        <w:rPr>
          <w:rFonts w:ascii="Times New Roman" w:hAnsi="Times New Roman" w:cs="Times New Roman"/>
          <w:color w:val="auto"/>
          <w:kern w:val="2"/>
        </w:rPr>
        <w:t xml:space="preserve"> based on the a) VO</w:t>
      </w:r>
      <w:r w:rsidR="001B7620" w:rsidRPr="00897DAD">
        <w:rPr>
          <w:rFonts w:ascii="Times New Roman" w:hAnsi="Times New Roman" w:cs="Times New Roman"/>
          <w:color w:val="auto"/>
          <w:kern w:val="2"/>
        </w:rPr>
        <w:t xml:space="preserve">, and </w:t>
      </w:r>
      <w:r w:rsidRPr="00897DAD">
        <w:rPr>
          <w:rFonts w:ascii="Times New Roman" w:hAnsi="Times New Roman" w:cs="Times New Roman"/>
          <w:color w:val="auto"/>
          <w:kern w:val="2"/>
        </w:rPr>
        <w:t>b)</w:t>
      </w:r>
      <w:r w:rsidR="001B7620" w:rsidRPr="00897DAD">
        <w:rPr>
          <w:rFonts w:ascii="Times New Roman" w:hAnsi="Times New Roman" w:cs="Times New Roman"/>
          <w:color w:val="auto"/>
          <w:kern w:val="2"/>
        </w:rPr>
        <w:t xml:space="preserve"> VOC2 cathodes</w:t>
      </w:r>
      <w:r w:rsidRPr="00897DAD">
        <w:rPr>
          <w:rFonts w:ascii="Times New Roman" w:hAnsi="Times New Roman" w:cs="Times New Roman"/>
          <w:color w:val="auto"/>
          <w:kern w:val="2"/>
        </w:rPr>
        <w:t>.</w:t>
      </w:r>
    </w:p>
    <w:p w14:paraId="1E450916" w14:textId="29FA505C" w:rsidR="0060168C" w:rsidRPr="00897DAD" w:rsidRDefault="0060168C" w:rsidP="00CB1056">
      <w:pPr>
        <w:jc w:val="center"/>
        <w:rPr>
          <w:rFonts w:ascii="Times New Roman" w:hAnsi="Times New Roman" w:cs="Times New Roman"/>
        </w:rPr>
      </w:pPr>
    </w:p>
    <w:p w14:paraId="09B99143" w14:textId="473E9A6E" w:rsidR="00265682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BD6E681" wp14:editId="62CC607A">
            <wp:extent cx="5256000" cy="1342800"/>
            <wp:effectExtent l="0" t="0" r="190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13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6D44D" w14:textId="56BBE9A8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7F72BB" w:rsidRPr="00897DAD">
        <w:rPr>
          <w:rFonts w:ascii="Times New Roman" w:hAnsi="Times New Roman" w:cs="Times New Roman"/>
          <w:b/>
          <w:bCs/>
          <w:color w:val="auto"/>
          <w:kern w:val="2"/>
        </w:rPr>
        <w:t>2</w:t>
      </w:r>
      <w:r w:rsidR="00722F06" w:rsidRPr="00897DAD">
        <w:rPr>
          <w:rFonts w:ascii="Times New Roman" w:hAnsi="Times New Roman" w:cs="Times New Roman"/>
          <w:b/>
          <w:bCs/>
          <w:color w:val="auto"/>
          <w:kern w:val="2"/>
        </w:rPr>
        <w:t>7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1B7620" w:rsidRPr="00897DAD">
        <w:rPr>
          <w:rFonts w:ascii="Times New Roman" w:hAnsi="Times New Roman" w:cs="Times New Roman"/>
          <w:color w:val="auto"/>
          <w:kern w:val="2"/>
        </w:rPr>
        <w:t>CV curves of ATFBs based on the a) VO, b) VOC1, and c) VOC2 cathodes</w:t>
      </w:r>
      <w:r w:rsidR="001B7620" w:rsidRPr="00897DAD">
        <w:rPr>
          <w:rFonts w:ascii="Times New Roman" w:hAnsi="Times New Roman" w:cs="Times New Roman"/>
          <w:color w:val="auto"/>
        </w:rPr>
        <w:t>.</w:t>
      </w:r>
    </w:p>
    <w:p w14:paraId="6669B13E" w14:textId="02E9AD45" w:rsidR="005E5CDA" w:rsidRPr="00897DAD" w:rsidRDefault="005E5CDA" w:rsidP="005E5CDA">
      <w:pPr>
        <w:jc w:val="center"/>
        <w:rPr>
          <w:rFonts w:ascii="Times New Roman" w:hAnsi="Times New Roman" w:cs="Times New Roman"/>
        </w:rPr>
      </w:pPr>
    </w:p>
    <w:p w14:paraId="7F9ADF7F" w14:textId="37A8C31C" w:rsidR="005E5CDA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155F31F" wp14:editId="559E2320">
            <wp:extent cx="5256000" cy="1368000"/>
            <wp:effectExtent l="0" t="0" r="1905" b="381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C9BF7" w14:textId="497CAFA8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7F72BB" w:rsidRPr="00897DAD">
        <w:rPr>
          <w:rFonts w:ascii="Times New Roman" w:hAnsi="Times New Roman" w:cs="Times New Roman"/>
          <w:b/>
          <w:bCs/>
          <w:color w:val="auto"/>
          <w:kern w:val="2"/>
        </w:rPr>
        <w:t>2</w:t>
      </w:r>
      <w:r w:rsidR="00722F06" w:rsidRPr="00897DAD">
        <w:rPr>
          <w:rFonts w:ascii="Times New Roman" w:hAnsi="Times New Roman" w:cs="Times New Roman"/>
          <w:b/>
          <w:bCs/>
          <w:color w:val="auto"/>
          <w:kern w:val="2"/>
        </w:rPr>
        <w:t>8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1B7620" w:rsidRPr="00897DAD">
        <w:rPr>
          <w:rFonts w:ascii="Times New Roman" w:hAnsi="Times New Roman" w:cs="Times New Roman"/>
          <w:color w:val="auto"/>
          <w:kern w:val="2"/>
        </w:rPr>
        <w:t>Calculated dQ/dV profiles ATFBs based on the a) VO, b) VOC1, and c) VOC2 cathodes</w:t>
      </w:r>
      <w:r w:rsidR="001B7620" w:rsidRPr="00897DAD">
        <w:rPr>
          <w:rFonts w:ascii="Times New Roman" w:hAnsi="Times New Roman" w:cs="Times New Roman"/>
          <w:color w:val="auto"/>
        </w:rPr>
        <w:t>.</w:t>
      </w:r>
    </w:p>
    <w:p w14:paraId="20FA1262" w14:textId="2A65BDC7" w:rsidR="008743CD" w:rsidRPr="00897DAD" w:rsidRDefault="008743CD" w:rsidP="00715709">
      <w:pPr>
        <w:keepNext/>
        <w:spacing w:beforeLines="50" w:before="156"/>
        <w:jc w:val="center"/>
        <w:rPr>
          <w:rFonts w:ascii="Times New Roman" w:hAnsi="Times New Roman" w:cs="Times New Roman"/>
        </w:rPr>
      </w:pPr>
      <w:r w:rsidRPr="00897DAD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549E42EF" wp14:editId="4317A142">
            <wp:extent cx="4371624" cy="1046073"/>
            <wp:effectExtent l="0" t="0" r="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440" cy="1053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F45FE" w14:textId="6DF808D0" w:rsidR="008F01E7" w:rsidRPr="00897DAD" w:rsidRDefault="008F01E7" w:rsidP="00A012A3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S2</w:t>
      </w:r>
      <w:r w:rsidR="00722F06" w:rsidRPr="00897DAD">
        <w:rPr>
          <w:rFonts w:ascii="Times New Roman" w:hAnsi="Times New Roman" w:cs="Times New Roman"/>
          <w:b/>
          <w:bCs/>
          <w:color w:val="auto"/>
          <w:kern w:val="2"/>
        </w:rPr>
        <w:t>9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1B7620" w:rsidRPr="00897DAD">
        <w:rPr>
          <w:rFonts w:ascii="Times New Roman" w:hAnsi="Times New Roman" w:cs="Times New Roman"/>
          <w:color w:val="auto"/>
          <w:kern w:val="2"/>
        </w:rPr>
        <w:t xml:space="preserve">All-solid-state thin-film batteries constructed on </w:t>
      </w:r>
      <w:r w:rsidRPr="00897DAD">
        <w:rPr>
          <w:rFonts w:ascii="Times New Roman" w:hAnsi="Times New Roman" w:cs="Times New Roman"/>
          <w:color w:val="auto"/>
          <w:kern w:val="2"/>
        </w:rPr>
        <w:t>a)</w:t>
      </w:r>
      <w:r w:rsidR="001B7620" w:rsidRPr="00897DAD">
        <w:rPr>
          <w:rFonts w:ascii="Times New Roman" w:hAnsi="Times New Roman" w:cs="Times New Roman"/>
          <w:color w:val="auto"/>
          <w:kern w:val="2"/>
        </w:rPr>
        <w:t xml:space="preserve"> quartz,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b)</w:t>
      </w:r>
      <w:r w:rsidR="001B7620" w:rsidRPr="00897DAD">
        <w:rPr>
          <w:rFonts w:ascii="Times New Roman" w:hAnsi="Times New Roman" w:cs="Times New Roman"/>
          <w:color w:val="auto"/>
          <w:kern w:val="2"/>
        </w:rPr>
        <w:t xml:space="preserve"> silicon, </w:t>
      </w:r>
      <w:r w:rsidRPr="00897DAD">
        <w:rPr>
          <w:rFonts w:ascii="Times New Roman" w:hAnsi="Times New Roman" w:cs="Times New Roman"/>
          <w:color w:val="auto"/>
          <w:kern w:val="2"/>
        </w:rPr>
        <w:t>c)</w:t>
      </w:r>
      <w:r w:rsidR="00A012A3"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1B7620" w:rsidRPr="00897DAD">
        <w:rPr>
          <w:rFonts w:ascii="Times New Roman" w:hAnsi="Times New Roman" w:cs="Times New Roman"/>
          <w:color w:val="auto"/>
          <w:kern w:val="2"/>
        </w:rPr>
        <w:t>stainless steel foil</w:t>
      </w:r>
      <w:r w:rsidR="00A52693" w:rsidRPr="00897DAD">
        <w:rPr>
          <w:rFonts w:ascii="Times New Roman" w:hAnsi="Times New Roman" w:cs="Times New Roman"/>
          <w:color w:val="auto"/>
        </w:rPr>
        <w:t>,</w:t>
      </w:r>
      <w:r w:rsidR="00A52693" w:rsidRPr="00897DAD">
        <w:rPr>
          <w:rFonts w:ascii="Times New Roman" w:hAnsi="Times New Roman" w:cs="Times New Roman"/>
          <w:color w:val="auto"/>
          <w:kern w:val="2"/>
        </w:rPr>
        <w:t xml:space="preserve"> and d) 5 μm ultrathin polyimide film.</w:t>
      </w:r>
    </w:p>
    <w:p w14:paraId="3404FB29" w14:textId="77777777" w:rsidR="009A5161" w:rsidRPr="00897DAD" w:rsidRDefault="009A5161" w:rsidP="009A5161">
      <w:pPr>
        <w:jc w:val="center"/>
        <w:rPr>
          <w:rFonts w:ascii="Times New Roman" w:hAnsi="Times New Roman" w:cs="Times New Roman"/>
        </w:rPr>
      </w:pPr>
    </w:p>
    <w:p w14:paraId="26D93C60" w14:textId="3E242172" w:rsidR="008743CD" w:rsidRPr="00897DAD" w:rsidRDefault="009A5161" w:rsidP="00715709">
      <w:pPr>
        <w:keepNext/>
        <w:spacing w:beforeLines="50" w:before="156"/>
        <w:jc w:val="center"/>
        <w:rPr>
          <w:rFonts w:ascii="Times New Roman" w:hAnsi="Times New Roman" w:cs="Times New Roman"/>
          <w:noProof/>
        </w:rPr>
      </w:pPr>
      <w:r w:rsidRPr="00897DA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0F58640" wp14:editId="64884394">
            <wp:extent cx="2725456" cy="18351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0" t="6465" r="8922" b="4047"/>
                    <a:stretch/>
                  </pic:blipFill>
                  <pic:spPr bwMode="auto">
                    <a:xfrm>
                      <a:off x="0" y="0"/>
                      <a:ext cx="2731562" cy="183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77F1B" w14:textId="435BDD82" w:rsidR="008F01E7" w:rsidRPr="00897DAD" w:rsidRDefault="008F01E7" w:rsidP="008F01E7">
      <w:pPr>
        <w:pStyle w:val="Default"/>
        <w:jc w:val="both"/>
        <w:rPr>
          <w:rFonts w:ascii="Times New Roman" w:hAnsi="Times New Roman" w:cs="Times New Roman"/>
          <w:color w:val="auto"/>
          <w:kern w:val="2"/>
        </w:rPr>
      </w:pPr>
      <w:r w:rsidRPr="00897DAD">
        <w:rPr>
          <w:rFonts w:ascii="Times New Roman" w:hAnsi="Times New Roman" w:cs="Times New Roman"/>
          <w:b/>
          <w:bCs/>
          <w:color w:val="auto"/>
          <w:kern w:val="2"/>
        </w:rPr>
        <w:t>Figure S</w:t>
      </w:r>
      <w:r w:rsidR="00722F06" w:rsidRPr="00897DAD">
        <w:rPr>
          <w:rFonts w:ascii="Times New Roman" w:hAnsi="Times New Roman" w:cs="Times New Roman"/>
          <w:b/>
          <w:bCs/>
          <w:color w:val="auto"/>
          <w:kern w:val="2"/>
        </w:rPr>
        <w:t>30</w:t>
      </w:r>
      <w:r w:rsidRPr="00897DAD">
        <w:rPr>
          <w:rFonts w:ascii="Times New Roman" w:hAnsi="Times New Roman" w:cs="Times New Roman"/>
          <w:b/>
          <w:bCs/>
          <w:color w:val="auto"/>
          <w:kern w:val="2"/>
        </w:rPr>
        <w:t>.</w:t>
      </w:r>
      <w:r w:rsidRPr="00897DAD">
        <w:rPr>
          <w:rFonts w:ascii="Times New Roman" w:hAnsi="Times New Roman" w:cs="Times New Roman"/>
          <w:color w:val="auto"/>
          <w:kern w:val="2"/>
        </w:rPr>
        <w:t xml:space="preserve"> </w:t>
      </w:r>
      <w:r w:rsidR="0016491F" w:rsidRPr="00897DAD">
        <w:rPr>
          <w:rFonts w:ascii="Times New Roman" w:hAnsi="Times New Roman" w:cs="Times New Roman"/>
          <w:color w:val="auto"/>
          <w:kern w:val="2"/>
        </w:rPr>
        <w:t>Radar plots illustrating crucial metrics to assess VOC1, LiCoO</w:t>
      </w:r>
      <w:r w:rsidR="0016491F" w:rsidRPr="00897DAD">
        <w:rPr>
          <w:rFonts w:ascii="Times New Roman" w:hAnsi="Times New Roman" w:cs="Times New Roman"/>
          <w:color w:val="auto"/>
          <w:kern w:val="2"/>
          <w:vertAlign w:val="subscript"/>
        </w:rPr>
        <w:t>2</w:t>
      </w:r>
      <w:r w:rsidR="0016491F" w:rsidRPr="00897DAD">
        <w:rPr>
          <w:rFonts w:ascii="Times New Roman" w:hAnsi="Times New Roman" w:cs="Times New Roman"/>
          <w:color w:val="auto"/>
          <w:kern w:val="2"/>
        </w:rPr>
        <w:t>, LiMn</w:t>
      </w:r>
      <w:r w:rsidR="0016491F" w:rsidRPr="00897DAD">
        <w:rPr>
          <w:rFonts w:ascii="Times New Roman" w:hAnsi="Times New Roman" w:cs="Times New Roman"/>
          <w:color w:val="auto"/>
          <w:kern w:val="2"/>
          <w:vertAlign w:val="subscript"/>
        </w:rPr>
        <w:t>2</w:t>
      </w:r>
      <w:r w:rsidR="0016491F" w:rsidRPr="00897DAD">
        <w:rPr>
          <w:rFonts w:ascii="Times New Roman" w:hAnsi="Times New Roman" w:cs="Times New Roman"/>
          <w:color w:val="auto"/>
          <w:kern w:val="2"/>
        </w:rPr>
        <w:t>O</w:t>
      </w:r>
      <w:r w:rsidR="0016491F" w:rsidRPr="00897DAD">
        <w:rPr>
          <w:rFonts w:ascii="Times New Roman" w:hAnsi="Times New Roman" w:cs="Times New Roman"/>
          <w:color w:val="auto"/>
          <w:kern w:val="2"/>
          <w:vertAlign w:val="subscript"/>
        </w:rPr>
        <w:t>4</w:t>
      </w:r>
      <w:r w:rsidR="0016491F" w:rsidRPr="00897DAD">
        <w:rPr>
          <w:rFonts w:ascii="Times New Roman" w:hAnsi="Times New Roman" w:cs="Times New Roman"/>
          <w:color w:val="auto"/>
          <w:kern w:val="2"/>
        </w:rPr>
        <w:t>, and LiFePO</w:t>
      </w:r>
      <w:r w:rsidR="0016491F" w:rsidRPr="00897DAD">
        <w:rPr>
          <w:rFonts w:ascii="Times New Roman" w:hAnsi="Times New Roman" w:cs="Times New Roman"/>
          <w:color w:val="auto"/>
          <w:kern w:val="2"/>
          <w:vertAlign w:val="subscript"/>
        </w:rPr>
        <w:t>4</w:t>
      </w:r>
      <w:r w:rsidR="0016491F" w:rsidRPr="00897DAD">
        <w:rPr>
          <w:rFonts w:ascii="Times New Roman" w:hAnsi="Times New Roman" w:cs="Times New Roman"/>
          <w:color w:val="auto"/>
          <w:kern w:val="2"/>
        </w:rPr>
        <w:t xml:space="preserve"> positive electrodes in all-solid-state batteries.</w:t>
      </w:r>
    </w:p>
    <w:p w14:paraId="7F460017" w14:textId="143EC134" w:rsidR="00897DAD" w:rsidRPr="00897DAD" w:rsidRDefault="00897DA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97DAD">
        <w:rPr>
          <w:rFonts w:ascii="Times New Roman" w:hAnsi="Times New Roman" w:cs="Times New Roman"/>
          <w:sz w:val="24"/>
          <w:szCs w:val="24"/>
        </w:rPr>
        <w:br w:type="page"/>
      </w:r>
    </w:p>
    <w:p w14:paraId="4E5B9FAE" w14:textId="60DB9A71" w:rsidR="00D82A5C" w:rsidRPr="00897DAD" w:rsidRDefault="00D82A5C" w:rsidP="007A6BC0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S1.</w:t>
      </w:r>
      <w:r w:rsidRPr="00897DAD">
        <w:rPr>
          <w:rFonts w:ascii="Times New Roman" w:hAnsi="Times New Roman" w:cs="Times New Roman"/>
          <w:sz w:val="24"/>
          <w:szCs w:val="24"/>
        </w:rPr>
        <w:t xml:space="preserve"> Fitting parameters between the raw and fitted data for EIS spectra of VO, VOC1, and VOC2 electrodes.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2268"/>
        <w:gridCol w:w="2268"/>
      </w:tblGrid>
      <w:tr w:rsidR="00897DAD" w:rsidRPr="00897DAD" w14:paraId="043EE19E" w14:textId="77777777" w:rsidTr="007A6BC0">
        <w:trPr>
          <w:trHeight w:val="391"/>
          <w:jc w:val="center"/>
        </w:trPr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96C73B4" w14:textId="35C982AB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Electrodes</w:t>
            </w:r>
          </w:p>
        </w:tc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09F8FAA" w14:textId="2BCB9C1E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R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s</w:t>
            </w:r>
          </w:p>
        </w:tc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4574D57" w14:textId="7A513415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R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ct</w:t>
            </w:r>
          </w:p>
        </w:tc>
      </w:tr>
      <w:tr w:rsidR="00897DAD" w:rsidRPr="00897DAD" w14:paraId="22F7F20C" w14:textId="77777777" w:rsidTr="007A6BC0">
        <w:trPr>
          <w:trHeight w:val="391"/>
          <w:jc w:val="center"/>
        </w:trPr>
        <w:tc>
          <w:tcPr>
            <w:tcW w:w="2268" w:type="dxa"/>
            <w:tcBorders>
              <w:top w:val="single" w:sz="12" w:space="0" w:color="auto"/>
            </w:tcBorders>
            <w:vAlign w:val="center"/>
          </w:tcPr>
          <w:p w14:paraId="7B622A29" w14:textId="1C77BBAE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2268" w:type="dxa"/>
            <w:tcBorders>
              <w:top w:val="single" w:sz="12" w:space="0" w:color="auto"/>
            </w:tcBorders>
            <w:vAlign w:val="center"/>
          </w:tcPr>
          <w:p w14:paraId="7FF856D5" w14:textId="7DAB7EAE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.9</w:t>
            </w:r>
            <w:r w:rsidR="00C7136F" w:rsidRPr="00897DA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12" w:space="0" w:color="auto"/>
            </w:tcBorders>
            <w:vAlign w:val="center"/>
          </w:tcPr>
          <w:p w14:paraId="752837F7" w14:textId="6608E896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9.85</w:t>
            </w:r>
          </w:p>
        </w:tc>
      </w:tr>
      <w:tr w:rsidR="00897DAD" w:rsidRPr="00897DAD" w14:paraId="40F9358E" w14:textId="77777777" w:rsidTr="007A6BC0">
        <w:trPr>
          <w:trHeight w:val="391"/>
          <w:jc w:val="center"/>
        </w:trPr>
        <w:tc>
          <w:tcPr>
            <w:tcW w:w="2268" w:type="dxa"/>
            <w:vAlign w:val="center"/>
          </w:tcPr>
          <w:p w14:paraId="1D0D7ED1" w14:textId="599BAD5D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OC1</w:t>
            </w:r>
          </w:p>
        </w:tc>
        <w:tc>
          <w:tcPr>
            <w:tcW w:w="2268" w:type="dxa"/>
            <w:vAlign w:val="center"/>
          </w:tcPr>
          <w:p w14:paraId="29C6E434" w14:textId="02D88682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.57</w:t>
            </w:r>
          </w:p>
        </w:tc>
        <w:tc>
          <w:tcPr>
            <w:tcW w:w="2268" w:type="dxa"/>
            <w:vAlign w:val="center"/>
          </w:tcPr>
          <w:p w14:paraId="4E2D7548" w14:textId="4292B21C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2.45</w:t>
            </w:r>
          </w:p>
        </w:tc>
      </w:tr>
      <w:tr w:rsidR="00897DAD" w:rsidRPr="00897DAD" w14:paraId="29D8086E" w14:textId="77777777" w:rsidTr="007A6BC0">
        <w:trPr>
          <w:trHeight w:val="391"/>
          <w:jc w:val="center"/>
        </w:trPr>
        <w:tc>
          <w:tcPr>
            <w:tcW w:w="2268" w:type="dxa"/>
            <w:tcBorders>
              <w:bottom w:val="single" w:sz="12" w:space="0" w:color="auto"/>
            </w:tcBorders>
            <w:vAlign w:val="center"/>
          </w:tcPr>
          <w:p w14:paraId="33885FBB" w14:textId="1FD29B0D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OC2</w:t>
            </w:r>
          </w:p>
        </w:tc>
        <w:tc>
          <w:tcPr>
            <w:tcW w:w="2268" w:type="dxa"/>
            <w:tcBorders>
              <w:bottom w:val="single" w:sz="12" w:space="0" w:color="auto"/>
            </w:tcBorders>
            <w:vAlign w:val="center"/>
          </w:tcPr>
          <w:p w14:paraId="11CD45EE" w14:textId="1CEF9332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2268" w:type="dxa"/>
            <w:tcBorders>
              <w:bottom w:val="single" w:sz="12" w:space="0" w:color="auto"/>
            </w:tcBorders>
            <w:vAlign w:val="center"/>
          </w:tcPr>
          <w:p w14:paraId="0B006965" w14:textId="20A6FB40" w:rsidR="007A6BC0" w:rsidRPr="00897DAD" w:rsidRDefault="007A6BC0" w:rsidP="007A6B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5.27</w:t>
            </w:r>
          </w:p>
        </w:tc>
      </w:tr>
    </w:tbl>
    <w:p w14:paraId="63C0BDE3" w14:textId="352D0D50" w:rsidR="007A6BC0" w:rsidRPr="00897DAD" w:rsidRDefault="007A6BC0" w:rsidP="008F01E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649812" w14:textId="18DD1B2E" w:rsidR="007A6BC0" w:rsidRPr="00897DAD" w:rsidRDefault="007A6BC0" w:rsidP="0072478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t>Table S2.</w:t>
      </w:r>
      <w:r w:rsidRPr="00897DAD">
        <w:rPr>
          <w:rFonts w:ascii="Times New Roman" w:hAnsi="Times New Roman" w:cs="Times New Roman"/>
          <w:sz w:val="24"/>
          <w:szCs w:val="24"/>
        </w:rPr>
        <w:t xml:space="preserve"> Comparison of the electrochemical performances of V</w:t>
      </w:r>
      <w:r w:rsidRPr="00897DA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97DAD">
        <w:rPr>
          <w:rFonts w:ascii="Times New Roman" w:hAnsi="Times New Roman" w:cs="Times New Roman"/>
          <w:sz w:val="24"/>
          <w:szCs w:val="24"/>
        </w:rPr>
        <w:t>O</w:t>
      </w:r>
      <w:r w:rsidRPr="00897DA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897DAD">
        <w:rPr>
          <w:rFonts w:ascii="Times New Roman" w:hAnsi="Times New Roman" w:cs="Times New Roman"/>
          <w:sz w:val="24"/>
          <w:szCs w:val="24"/>
        </w:rPr>
        <w:t>-based cathodes in lithium batteries. The double asterisks represent the undefined information.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701"/>
        <w:gridCol w:w="1417"/>
        <w:gridCol w:w="1830"/>
        <w:gridCol w:w="1190"/>
        <w:gridCol w:w="750"/>
      </w:tblGrid>
      <w:tr w:rsidR="00897DAD" w:rsidRPr="00897DAD" w14:paraId="5E463095" w14:textId="77777777" w:rsidTr="00364833">
        <w:trPr>
          <w:trHeight w:val="391"/>
          <w:jc w:val="center"/>
        </w:trPr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0366418" w14:textId="63EAA9C3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Cathodes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2EAC2DC" w14:textId="77777777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Max capacity</w:t>
            </w:r>
          </w:p>
          <w:p w14:paraId="78EF8673" w14:textId="43F3CE6C" w:rsidR="005F78BF" w:rsidRPr="00897DAD" w:rsidRDefault="005F78BF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97DAD">
              <w:rPr>
                <w:rFonts w:ascii="Times New Roman" w:hAnsi="Times New Roman" w:cs="Times New Roman"/>
              </w:rPr>
              <w:t>μA</w:t>
            </w:r>
            <w:r w:rsidR="00364833" w:rsidRPr="00897DAD">
              <w:rPr>
                <w:rFonts w:ascii="Times New Roman" w:hAnsi="Times New Roman" w:cs="Times New Roman" w:hint="eastAsia"/>
              </w:rPr>
              <w:t>h</w:t>
            </w:r>
            <w:r w:rsidRPr="00897DAD">
              <w:rPr>
                <w:rFonts w:ascii="Times New Roman" w:hAnsi="Times New Roman" w:cs="Times New Roman"/>
              </w:rPr>
              <w:t xml:space="preserve"> cm</w:t>
            </w:r>
            <w:r w:rsidRPr="00897DAD">
              <w:rPr>
                <w:rFonts w:ascii="Times New Roman" w:hAnsi="Times New Roman" w:cs="Times New Roman"/>
                <w:vertAlign w:val="superscript"/>
              </w:rPr>
              <w:t>-2</w:t>
            </w:r>
            <w:r w:rsidRPr="00897DAD">
              <w:rPr>
                <w:rFonts w:ascii="Times New Roman" w:hAnsi="Times New Roman" w:cs="Times New Roman"/>
              </w:rPr>
              <w:t xml:space="preserve"> μ</w:t>
            </w:r>
            <w:r w:rsidRPr="00897DAD">
              <w:rPr>
                <w:rFonts w:ascii="Times New Roman" w:hAnsi="Times New Roman" w:cs="Times New Roman" w:hint="eastAsia"/>
              </w:rPr>
              <w:t>m</w:t>
            </w:r>
            <w:r w:rsidRPr="00897DAD">
              <w:rPr>
                <w:rFonts w:ascii="Times New Roman" w:hAnsi="Times New Roman" w:cs="Times New Roman"/>
                <w:vertAlign w:val="superscript"/>
              </w:rPr>
              <w:t>-1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B64FC9B" w14:textId="33D9E438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Capacity retention</w:t>
            </w:r>
          </w:p>
        </w:tc>
        <w:tc>
          <w:tcPr>
            <w:tcW w:w="183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8F1DC16" w14:textId="77777777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Potential range</w:t>
            </w:r>
          </w:p>
          <w:p w14:paraId="741CADE1" w14:textId="28601427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(V vs. Li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/Li)</w:t>
            </w:r>
          </w:p>
        </w:tc>
        <w:tc>
          <w:tcPr>
            <w:tcW w:w="119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1AAA2E4" w14:textId="3691E307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Thickness (nm)</w:t>
            </w:r>
          </w:p>
        </w:tc>
        <w:tc>
          <w:tcPr>
            <w:tcW w:w="7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A37EB2E" w14:textId="72615C56" w:rsidR="001059CD" w:rsidRPr="00897DAD" w:rsidRDefault="001059CD" w:rsidP="005F78BF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Ref.</w:t>
            </w:r>
          </w:p>
        </w:tc>
      </w:tr>
      <w:tr w:rsidR="00897DAD" w:rsidRPr="00897DAD" w14:paraId="112BD98A" w14:textId="77777777" w:rsidTr="00364833">
        <w:trPr>
          <w:trHeight w:val="391"/>
          <w:jc w:val="center"/>
        </w:trPr>
        <w:tc>
          <w:tcPr>
            <w:tcW w:w="1418" w:type="dxa"/>
            <w:tcBorders>
              <w:top w:val="single" w:sz="12" w:space="0" w:color="auto"/>
            </w:tcBorders>
          </w:tcPr>
          <w:p w14:paraId="45C29B0C" w14:textId="09B00527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a-V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701" w:type="dxa"/>
            <w:tcBorders>
              <w:top w:val="single" w:sz="12" w:space="0" w:color="auto"/>
            </w:tcBorders>
          </w:tcPr>
          <w:p w14:paraId="3378902E" w14:textId="57D55A44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417" w:type="dxa"/>
            <w:tcBorders>
              <w:top w:val="single" w:sz="12" w:space="0" w:color="auto"/>
            </w:tcBorders>
          </w:tcPr>
          <w:p w14:paraId="62A76F93" w14:textId="4F33751E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90% after 50 cycles</w:t>
            </w:r>
          </w:p>
        </w:tc>
        <w:tc>
          <w:tcPr>
            <w:tcW w:w="1830" w:type="dxa"/>
            <w:tcBorders>
              <w:top w:val="single" w:sz="12" w:space="0" w:color="auto"/>
            </w:tcBorders>
          </w:tcPr>
          <w:p w14:paraId="5408F9DD" w14:textId="2851B2B9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2.0-4.0</w:t>
            </w:r>
          </w:p>
        </w:tc>
        <w:tc>
          <w:tcPr>
            <w:tcW w:w="1190" w:type="dxa"/>
            <w:tcBorders>
              <w:top w:val="single" w:sz="12" w:space="0" w:color="auto"/>
            </w:tcBorders>
          </w:tcPr>
          <w:p w14:paraId="55C2E9CF" w14:textId="70AEA4E2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**</w:t>
            </w:r>
          </w:p>
        </w:tc>
        <w:tc>
          <w:tcPr>
            <w:tcW w:w="750" w:type="dxa"/>
            <w:tcBorders>
              <w:top w:val="single" w:sz="12" w:space="0" w:color="auto"/>
            </w:tcBorders>
          </w:tcPr>
          <w:p w14:paraId="31908ADC" w14:textId="0CF63760" w:rsidR="001059CD" w:rsidRPr="00897DAD" w:rsidRDefault="00F911FB" w:rsidP="005F78BF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[</w:t>
            </w:r>
            <w:r w:rsidR="00307B85" w:rsidRPr="00897DAD">
              <w:rPr>
                <w:rFonts w:ascii="Times New Roman" w:hAnsi="Times New Roman" w:cs="Times New Roman" w:hint="eastAsia"/>
                <w:kern w:val="0"/>
                <w:sz w:val="24"/>
                <w:vertAlign w:val="superscript"/>
              </w:rPr>
              <w:t>13</w:t>
            </w: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]</w:t>
            </w:r>
          </w:p>
        </w:tc>
      </w:tr>
      <w:tr w:rsidR="00897DAD" w:rsidRPr="00897DAD" w14:paraId="664352BF" w14:textId="77777777" w:rsidTr="00364833">
        <w:trPr>
          <w:trHeight w:val="391"/>
          <w:jc w:val="center"/>
        </w:trPr>
        <w:tc>
          <w:tcPr>
            <w:tcW w:w="1418" w:type="dxa"/>
          </w:tcPr>
          <w:p w14:paraId="5A453EC6" w14:textId="4F2058F9" w:rsidR="005F78BF" w:rsidRPr="00897DAD" w:rsidRDefault="005F78BF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701" w:type="dxa"/>
          </w:tcPr>
          <w:p w14:paraId="38AF4919" w14:textId="19DBD8E9" w:rsidR="005F78BF" w:rsidRPr="00897DAD" w:rsidRDefault="005F78BF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0.24</w:t>
            </w:r>
          </w:p>
        </w:tc>
        <w:tc>
          <w:tcPr>
            <w:tcW w:w="1417" w:type="dxa"/>
          </w:tcPr>
          <w:p w14:paraId="0B203734" w14:textId="53397A2A" w:rsidR="005F78BF" w:rsidRPr="00897DAD" w:rsidRDefault="005F78BF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80% after 1530 cycles</w:t>
            </w:r>
          </w:p>
        </w:tc>
        <w:tc>
          <w:tcPr>
            <w:tcW w:w="1830" w:type="dxa"/>
          </w:tcPr>
          <w:p w14:paraId="333DEAB7" w14:textId="1448BC2E" w:rsidR="005F78BF" w:rsidRPr="00897DAD" w:rsidRDefault="005F78BF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2.75-3.8</w:t>
            </w:r>
          </w:p>
        </w:tc>
        <w:tc>
          <w:tcPr>
            <w:tcW w:w="1190" w:type="dxa"/>
          </w:tcPr>
          <w:p w14:paraId="2D862240" w14:textId="414A4D56" w:rsidR="005F78BF" w:rsidRPr="00897DAD" w:rsidRDefault="005F78BF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50" w:type="dxa"/>
          </w:tcPr>
          <w:p w14:paraId="0DDCAF72" w14:textId="5B9CFF10" w:rsidR="005F78BF" w:rsidRPr="00897DAD" w:rsidRDefault="00F911FB" w:rsidP="005F78BF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[</w:t>
            </w:r>
            <w:r w:rsidR="00307B85" w:rsidRPr="00897DAD">
              <w:rPr>
                <w:rFonts w:ascii="Times New Roman" w:hAnsi="Times New Roman" w:cs="Times New Roman" w:hint="eastAsia"/>
                <w:kern w:val="0"/>
                <w:sz w:val="24"/>
                <w:vertAlign w:val="superscript"/>
              </w:rPr>
              <w:t>14</w:t>
            </w: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]</w:t>
            </w:r>
          </w:p>
        </w:tc>
      </w:tr>
      <w:tr w:rsidR="00897DAD" w:rsidRPr="00897DAD" w14:paraId="5E4E8D70" w14:textId="77777777" w:rsidTr="00364833">
        <w:trPr>
          <w:trHeight w:val="391"/>
          <w:jc w:val="center"/>
        </w:trPr>
        <w:tc>
          <w:tcPr>
            <w:tcW w:w="1418" w:type="dxa"/>
          </w:tcPr>
          <w:p w14:paraId="7A0AF7D9" w14:textId="64B46A0F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5-x</w:t>
            </w:r>
          </w:p>
        </w:tc>
        <w:tc>
          <w:tcPr>
            <w:tcW w:w="1701" w:type="dxa"/>
          </w:tcPr>
          <w:p w14:paraId="11D33C5E" w14:textId="4DE395ED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0.38</w:t>
            </w:r>
          </w:p>
        </w:tc>
        <w:tc>
          <w:tcPr>
            <w:tcW w:w="1417" w:type="dxa"/>
          </w:tcPr>
          <w:p w14:paraId="6FBF916D" w14:textId="66D0DC72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93.8% after 1000 cycles</w:t>
            </w:r>
          </w:p>
        </w:tc>
        <w:tc>
          <w:tcPr>
            <w:tcW w:w="1830" w:type="dxa"/>
          </w:tcPr>
          <w:p w14:paraId="233AF40B" w14:textId="78C554EB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2.15-3.8</w:t>
            </w:r>
          </w:p>
        </w:tc>
        <w:tc>
          <w:tcPr>
            <w:tcW w:w="1190" w:type="dxa"/>
          </w:tcPr>
          <w:p w14:paraId="27B0FDC6" w14:textId="5F55A818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50" w:type="dxa"/>
          </w:tcPr>
          <w:p w14:paraId="4C045C1C" w14:textId="0A60D650" w:rsidR="001059CD" w:rsidRPr="00897DAD" w:rsidRDefault="00F911FB" w:rsidP="005F78BF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[</w:t>
            </w:r>
            <w:r w:rsidR="00307B85" w:rsidRPr="00897DAD">
              <w:rPr>
                <w:rFonts w:ascii="Times New Roman" w:hAnsi="Times New Roman" w:cs="Times New Roman" w:hint="eastAsia"/>
                <w:kern w:val="0"/>
                <w:sz w:val="24"/>
                <w:vertAlign w:val="superscript"/>
              </w:rPr>
              <w:t>10</w:t>
            </w: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]</w:t>
            </w:r>
          </w:p>
        </w:tc>
      </w:tr>
      <w:tr w:rsidR="00897DAD" w:rsidRPr="00897DAD" w14:paraId="717027DE" w14:textId="77777777" w:rsidTr="00364833">
        <w:trPr>
          <w:trHeight w:val="391"/>
          <w:jc w:val="center"/>
        </w:trPr>
        <w:tc>
          <w:tcPr>
            <w:tcW w:w="1418" w:type="dxa"/>
          </w:tcPr>
          <w:p w14:paraId="006B2319" w14:textId="77777777" w:rsidR="005F78BF" w:rsidRPr="00897DAD" w:rsidRDefault="005F78BF" w:rsidP="007A78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701" w:type="dxa"/>
          </w:tcPr>
          <w:p w14:paraId="292E2F8E" w14:textId="77777777" w:rsidR="005F78BF" w:rsidRPr="00897DAD" w:rsidRDefault="005F78BF" w:rsidP="007A78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7" w:type="dxa"/>
          </w:tcPr>
          <w:p w14:paraId="6BE31A46" w14:textId="77777777" w:rsidR="005F78BF" w:rsidRPr="00897DAD" w:rsidRDefault="005F78BF" w:rsidP="007A78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**</w:t>
            </w:r>
          </w:p>
        </w:tc>
        <w:tc>
          <w:tcPr>
            <w:tcW w:w="1830" w:type="dxa"/>
          </w:tcPr>
          <w:p w14:paraId="0273E3E9" w14:textId="77777777" w:rsidR="005F78BF" w:rsidRPr="00897DAD" w:rsidRDefault="005F78BF" w:rsidP="007A78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0.5-3.3</w:t>
            </w:r>
          </w:p>
        </w:tc>
        <w:tc>
          <w:tcPr>
            <w:tcW w:w="1190" w:type="dxa"/>
          </w:tcPr>
          <w:p w14:paraId="32FB0FE0" w14:textId="77777777" w:rsidR="005F78BF" w:rsidRPr="00897DAD" w:rsidRDefault="005F78BF" w:rsidP="007A78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50" w:type="dxa"/>
          </w:tcPr>
          <w:p w14:paraId="649CE0FD" w14:textId="68D5719C" w:rsidR="005F78BF" w:rsidRPr="00897DAD" w:rsidRDefault="00F911FB" w:rsidP="007A7842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[1</w:t>
            </w:r>
            <w:r w:rsidR="00307B85" w:rsidRPr="00897DAD">
              <w:rPr>
                <w:rFonts w:ascii="Times New Roman" w:hAnsi="Times New Roman" w:cs="Times New Roman" w:hint="eastAsia"/>
                <w:kern w:val="0"/>
                <w:sz w:val="24"/>
                <w:vertAlign w:val="superscript"/>
              </w:rPr>
              <w:t>5</w:t>
            </w: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]</w:t>
            </w:r>
          </w:p>
        </w:tc>
      </w:tr>
      <w:tr w:rsidR="00897DAD" w:rsidRPr="00897DAD" w14:paraId="708FC7F2" w14:textId="77777777" w:rsidTr="00364833">
        <w:trPr>
          <w:trHeight w:val="391"/>
          <w:jc w:val="center"/>
        </w:trPr>
        <w:tc>
          <w:tcPr>
            <w:tcW w:w="1418" w:type="dxa"/>
          </w:tcPr>
          <w:p w14:paraId="47230DAD" w14:textId="1A4A32D4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97DAD">
              <w:rPr>
                <w:rFonts w:ascii="Times New Roman" w:hAnsi="Times New Roman" w:cs="Times New Roman"/>
                <w:sz w:val="22"/>
              </w:rPr>
              <w:t>Li</w:t>
            </w:r>
            <w:r w:rsidRPr="00897DAD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sz w:val="22"/>
              </w:rPr>
              <w:t>Ag</w:t>
            </w:r>
            <w:r w:rsidRPr="00897DAD">
              <w:rPr>
                <w:rFonts w:ascii="Times New Roman" w:hAnsi="Times New Roman" w:cs="Times New Roman"/>
                <w:sz w:val="22"/>
                <w:vertAlign w:val="subscript"/>
              </w:rPr>
              <w:t>0.5</w:t>
            </w:r>
            <w:r w:rsidRPr="00897DAD">
              <w:rPr>
                <w:rFonts w:ascii="Times New Roman" w:hAnsi="Times New Roman" w:cs="Times New Roman"/>
                <w:sz w:val="22"/>
              </w:rPr>
              <w:t>V</w:t>
            </w:r>
            <w:r w:rsidRPr="00897DAD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sz w:val="22"/>
              </w:rPr>
              <w:t>O</w:t>
            </w:r>
            <w:r w:rsidRPr="00897DAD">
              <w:rPr>
                <w:rFonts w:ascii="Times New Roman" w:hAnsi="Times New Roman" w:cs="Times New Roman"/>
                <w:sz w:val="22"/>
                <w:vertAlign w:val="subscript"/>
              </w:rPr>
              <w:t>5</w:t>
            </w:r>
          </w:p>
        </w:tc>
        <w:tc>
          <w:tcPr>
            <w:tcW w:w="1701" w:type="dxa"/>
          </w:tcPr>
          <w:p w14:paraId="26D08216" w14:textId="3DF85B06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14:paraId="281B5079" w14:textId="044F541F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60% after 100 cycles</w:t>
            </w:r>
          </w:p>
        </w:tc>
        <w:tc>
          <w:tcPr>
            <w:tcW w:w="1830" w:type="dxa"/>
          </w:tcPr>
          <w:p w14:paraId="3AEAFA90" w14:textId="15C76257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1.0-3.5</w:t>
            </w:r>
          </w:p>
        </w:tc>
        <w:tc>
          <w:tcPr>
            <w:tcW w:w="1190" w:type="dxa"/>
          </w:tcPr>
          <w:p w14:paraId="639B4086" w14:textId="4D2B2773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**</w:t>
            </w:r>
          </w:p>
        </w:tc>
        <w:tc>
          <w:tcPr>
            <w:tcW w:w="750" w:type="dxa"/>
          </w:tcPr>
          <w:p w14:paraId="56074931" w14:textId="0B63D8B4" w:rsidR="001059CD" w:rsidRPr="00897DAD" w:rsidRDefault="00F911FB" w:rsidP="005F78BF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[1</w:t>
            </w:r>
            <w:r w:rsidR="00307B85" w:rsidRPr="00897DAD">
              <w:rPr>
                <w:rFonts w:ascii="Times New Roman" w:hAnsi="Times New Roman" w:cs="Times New Roman" w:hint="eastAsia"/>
                <w:kern w:val="0"/>
                <w:sz w:val="24"/>
                <w:vertAlign w:val="superscript"/>
              </w:rPr>
              <w:t>6</w:t>
            </w: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]</w:t>
            </w:r>
          </w:p>
        </w:tc>
      </w:tr>
      <w:tr w:rsidR="00897DAD" w:rsidRPr="00897DAD" w14:paraId="1C5D87DC" w14:textId="77777777" w:rsidTr="00364833">
        <w:trPr>
          <w:trHeight w:val="391"/>
          <w:jc w:val="center"/>
        </w:trPr>
        <w:tc>
          <w:tcPr>
            <w:tcW w:w="1418" w:type="dxa"/>
          </w:tcPr>
          <w:p w14:paraId="0673A879" w14:textId="1E7CB608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897D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701" w:type="dxa"/>
          </w:tcPr>
          <w:p w14:paraId="1E12D245" w14:textId="61534924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53197044" w14:textId="559A9AC0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73% after 30 cycles</w:t>
            </w:r>
          </w:p>
        </w:tc>
        <w:tc>
          <w:tcPr>
            <w:tcW w:w="1830" w:type="dxa"/>
          </w:tcPr>
          <w:p w14:paraId="11F4BA52" w14:textId="0FFBBAB8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0.5-4.0</w:t>
            </w:r>
          </w:p>
        </w:tc>
        <w:tc>
          <w:tcPr>
            <w:tcW w:w="1190" w:type="dxa"/>
          </w:tcPr>
          <w:p w14:paraId="749C988E" w14:textId="56D3C709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750" w:type="dxa"/>
          </w:tcPr>
          <w:p w14:paraId="36956557" w14:textId="2E1B71E1" w:rsidR="001059CD" w:rsidRPr="00897DAD" w:rsidRDefault="00F911FB" w:rsidP="005F78BF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[1</w:t>
            </w:r>
            <w:r w:rsidR="00307B85" w:rsidRPr="00897DAD">
              <w:rPr>
                <w:rFonts w:ascii="Times New Roman" w:hAnsi="Times New Roman" w:cs="Times New Roman" w:hint="eastAsia"/>
                <w:kern w:val="0"/>
                <w:sz w:val="24"/>
                <w:vertAlign w:val="superscript"/>
              </w:rPr>
              <w:t>7</w:t>
            </w:r>
            <w:r w:rsidRPr="00897DAD">
              <w:rPr>
                <w:rFonts w:ascii="Times New Roman" w:hAnsi="Times New Roman" w:cs="Times New Roman"/>
                <w:kern w:val="0"/>
                <w:sz w:val="24"/>
                <w:vertAlign w:val="superscript"/>
              </w:rPr>
              <w:t>]</w:t>
            </w:r>
          </w:p>
        </w:tc>
      </w:tr>
      <w:tr w:rsidR="00897DAD" w:rsidRPr="00897DAD" w14:paraId="5D246CD2" w14:textId="77777777" w:rsidTr="00364833">
        <w:trPr>
          <w:trHeight w:val="391"/>
          <w:jc w:val="center"/>
        </w:trPr>
        <w:tc>
          <w:tcPr>
            <w:tcW w:w="1418" w:type="dxa"/>
            <w:tcBorders>
              <w:bottom w:val="single" w:sz="12" w:space="0" w:color="auto"/>
            </w:tcBorders>
          </w:tcPr>
          <w:p w14:paraId="3FCA5B47" w14:textId="286B77AB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5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-Cu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7</w:t>
            </w:r>
          </w:p>
        </w:tc>
        <w:tc>
          <w:tcPr>
            <w:tcW w:w="1701" w:type="dxa"/>
            <w:tcBorders>
              <w:bottom w:val="single" w:sz="12" w:space="0" w:color="auto"/>
            </w:tcBorders>
          </w:tcPr>
          <w:p w14:paraId="46C8A9DD" w14:textId="3DDA9737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7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6.44</w:t>
            </w:r>
          </w:p>
        </w:tc>
        <w:tc>
          <w:tcPr>
            <w:tcW w:w="1417" w:type="dxa"/>
            <w:tcBorders>
              <w:bottom w:val="single" w:sz="12" w:space="0" w:color="auto"/>
            </w:tcBorders>
          </w:tcPr>
          <w:p w14:paraId="09C80117" w14:textId="613369CC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="00A10CEE" w:rsidRPr="00897DAD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3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% after </w:t>
            </w:r>
            <w:r w:rsidR="00A10CEE" w:rsidRPr="00897DAD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4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000 cycles</w:t>
            </w:r>
          </w:p>
        </w:tc>
        <w:tc>
          <w:tcPr>
            <w:tcW w:w="1830" w:type="dxa"/>
            <w:tcBorders>
              <w:bottom w:val="single" w:sz="12" w:space="0" w:color="auto"/>
            </w:tcBorders>
          </w:tcPr>
          <w:p w14:paraId="7946D16D" w14:textId="2C7E096E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2.15-3.8</w:t>
            </w:r>
          </w:p>
        </w:tc>
        <w:tc>
          <w:tcPr>
            <w:tcW w:w="1190" w:type="dxa"/>
            <w:tcBorders>
              <w:bottom w:val="single" w:sz="12" w:space="0" w:color="auto"/>
            </w:tcBorders>
          </w:tcPr>
          <w:p w14:paraId="511C903A" w14:textId="0103080C" w:rsidR="001059CD" w:rsidRPr="00897DAD" w:rsidRDefault="001059CD" w:rsidP="005F78B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3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00</w:t>
            </w:r>
          </w:p>
        </w:tc>
        <w:tc>
          <w:tcPr>
            <w:tcW w:w="750" w:type="dxa"/>
            <w:tcBorders>
              <w:bottom w:val="single" w:sz="12" w:space="0" w:color="auto"/>
            </w:tcBorders>
          </w:tcPr>
          <w:p w14:paraId="4FD5EE51" w14:textId="43BA7907" w:rsidR="001059CD" w:rsidRPr="00897DAD" w:rsidRDefault="005F78BF" w:rsidP="005F78BF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7DAD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T</w:t>
            </w:r>
            <w:r w:rsidRPr="00897D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his work</w:t>
            </w:r>
          </w:p>
        </w:tc>
      </w:tr>
    </w:tbl>
    <w:p w14:paraId="640D97B1" w14:textId="493F260C" w:rsidR="00897DAD" w:rsidRPr="00897DAD" w:rsidRDefault="00897DAD" w:rsidP="008F01E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6A37553" w14:textId="77777777" w:rsidR="00897DAD" w:rsidRPr="00897DAD" w:rsidRDefault="00897DA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97DAD">
        <w:rPr>
          <w:rFonts w:ascii="Times New Roman" w:hAnsi="Times New Roman" w:cs="Times New Roman"/>
          <w:sz w:val="24"/>
          <w:szCs w:val="24"/>
        </w:rPr>
        <w:br w:type="page"/>
      </w:r>
    </w:p>
    <w:p w14:paraId="6C27D36D" w14:textId="77777777" w:rsidR="00F911FB" w:rsidRPr="00897DAD" w:rsidRDefault="00F911FB" w:rsidP="00F911FB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97DAD">
        <w:rPr>
          <w:rFonts w:ascii="Times New Roman" w:hAnsi="Times New Roman" w:cs="Times New Roman"/>
          <w:b/>
          <w:bCs/>
          <w:sz w:val="24"/>
          <w:szCs w:val="24"/>
        </w:rPr>
        <w:lastRenderedPageBreak/>
        <w:t>References</w:t>
      </w:r>
    </w:p>
    <w:p w14:paraId="4EE6F262" w14:textId="77777777" w:rsidR="00F911FB" w:rsidRPr="00897DAD" w:rsidRDefault="00F911FB" w:rsidP="00F911FB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[1] G. Kresse, J. Furthmüller, Efficient iterative schemes for ab initio total-energy calculations using a plane-wave basis set, Phys. Rev. B 54 (1996) 11169.</w:t>
      </w:r>
    </w:p>
    <w:p w14:paraId="0CED8820" w14:textId="78657431" w:rsidR="00F911FB" w:rsidRPr="00897DAD" w:rsidRDefault="00F911FB" w:rsidP="00F911FB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[2] G. Kresse, D. Joubert, From ultrasoft pseudopotentials to the projector augmented</w:t>
      </w:r>
      <w:r w:rsidR="00BB0356" w:rsidRPr="00897DAD">
        <w:rPr>
          <w:rFonts w:ascii="Times New Roman" w:eastAsia="等线" w:hAnsi="Times New Roman" w:cs="Times New Roman"/>
          <w:kern w:val="24"/>
          <w:sz w:val="24"/>
          <w:szCs w:val="24"/>
        </w:rPr>
        <w:t xml:space="preserve"> </w:t>
      </w: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wave method, Phys. Rev. B 59 (1999) 1758.</w:t>
      </w:r>
    </w:p>
    <w:p w14:paraId="0F8BE408" w14:textId="77777777" w:rsidR="00F911FB" w:rsidRPr="00897DAD" w:rsidRDefault="00F911FB" w:rsidP="00F911FB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[3] J.P. Perdew, K. Burke, M. Ernzerhof, Generalized gradient approximation made simple, Phys. Rev. Lett. 77 (1996) 3865-3868.</w:t>
      </w:r>
    </w:p>
    <w:p w14:paraId="04B7C76C" w14:textId="77777777" w:rsidR="00F911FB" w:rsidRPr="00897DAD" w:rsidRDefault="00F911FB" w:rsidP="00F911FB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[4] S. Grimme, J. Antony, S. Ehrlich and H. Krieg, J. Chem. Phys., 2010, 132, 154104-154123.</w:t>
      </w:r>
    </w:p>
    <w:p w14:paraId="196A3CC6" w14:textId="77777777" w:rsidR="00F911FB" w:rsidRPr="00897DAD" w:rsidRDefault="00F911FB" w:rsidP="00F911FB">
      <w:pPr>
        <w:autoSpaceDE w:val="0"/>
        <w:autoSpaceDN w:val="0"/>
        <w:adjustRightInd w:val="0"/>
        <w:rPr>
          <w:rFonts w:ascii="Times New Roman" w:eastAsia="等线" w:hAnsi="Times New Roman" w:cs="Times New Roman"/>
          <w:kern w:val="24"/>
          <w:sz w:val="24"/>
          <w:szCs w:val="24"/>
        </w:rPr>
      </w:pPr>
      <w:r w:rsidRPr="00897DAD">
        <w:rPr>
          <w:rFonts w:ascii="Times New Roman" w:eastAsia="等线" w:hAnsi="Times New Roman" w:cs="Times New Roman"/>
          <w:kern w:val="24"/>
          <w:sz w:val="24"/>
          <w:szCs w:val="24"/>
        </w:rPr>
        <w:t>[5] H. J. Monkhorst and J. D. Pack, Phys. Rev. B: Solid State, 1976, 13, 5188-5192.</w:t>
      </w:r>
    </w:p>
    <w:p w14:paraId="3FD1D936" w14:textId="296DC3F3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6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B. Ke, S. Cheng, C. Zhang, W. Li, J. Zhang, R. Deng, J. Lin, Q. Xie, B. Qu, L. Qiao, D. Peng, X. Wang, </w:t>
      </w:r>
      <w:r w:rsidRPr="00897DAD">
        <w:rPr>
          <w:rFonts w:ascii="Times New Roman" w:hAnsi="Times New Roman" w:cs="Times New Roman"/>
          <w:i/>
          <w:iCs/>
          <w:sz w:val="24"/>
        </w:rPr>
        <w:t>Advanced Energy Materials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2024</w:t>
      </w:r>
      <w:r w:rsidRPr="00897DAD">
        <w:rPr>
          <w:rFonts w:ascii="Times New Roman" w:hAnsi="Times New Roman" w:cs="Times New Roman"/>
          <w:sz w:val="24"/>
        </w:rPr>
        <w:t>, 2303757.</w:t>
      </w:r>
    </w:p>
    <w:p w14:paraId="7086D0F2" w14:textId="54577791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7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Q. Xia, Q. Zhang, S. Sun, F. Hussain, C. Zhang, X. Zhu, F. Meng, K. Liu, H. Geng, J. Xu, F. Zan, P. Wang, L. Gu, H. Xia, </w:t>
      </w:r>
      <w:r w:rsidRPr="00897DAD">
        <w:rPr>
          <w:rFonts w:ascii="Times New Roman" w:hAnsi="Times New Roman" w:cs="Times New Roman"/>
          <w:i/>
          <w:iCs/>
          <w:sz w:val="24"/>
        </w:rPr>
        <w:t>Adv. Mater.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2021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33</w:t>
      </w:r>
      <w:r w:rsidRPr="00897DAD">
        <w:rPr>
          <w:rFonts w:ascii="Times New Roman" w:hAnsi="Times New Roman" w:cs="Times New Roman"/>
          <w:sz w:val="24"/>
        </w:rPr>
        <w:t>, 2003524.</w:t>
      </w:r>
    </w:p>
    <w:p w14:paraId="7F0AB611" w14:textId="51FD1E26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8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R. Deng, B. Ke, Y. Xie, S. Cheng, C. Zhang, H. Zhang, B. Lu, X. Wang, </w:t>
      </w:r>
      <w:r w:rsidRPr="00897DAD">
        <w:rPr>
          <w:rFonts w:ascii="Times New Roman" w:hAnsi="Times New Roman" w:cs="Times New Roman"/>
          <w:i/>
          <w:iCs/>
          <w:sz w:val="24"/>
        </w:rPr>
        <w:t>Nano-Micro Lett.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2023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15</w:t>
      </w:r>
      <w:r w:rsidRPr="00897DAD">
        <w:rPr>
          <w:rFonts w:ascii="Times New Roman" w:hAnsi="Times New Roman" w:cs="Times New Roman"/>
          <w:sz w:val="24"/>
        </w:rPr>
        <w:t>, 73.</w:t>
      </w:r>
    </w:p>
    <w:p w14:paraId="58F7A894" w14:textId="5540CEC4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9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Q. Xia, S. Sun, J. Xu, F. Zan, J. Yue, Q. Zhang, L. Gu, H. Xia, </w:t>
      </w:r>
      <w:r w:rsidRPr="00897DAD">
        <w:rPr>
          <w:rFonts w:ascii="Times New Roman" w:hAnsi="Times New Roman" w:cs="Times New Roman"/>
          <w:i/>
          <w:iCs/>
          <w:sz w:val="24"/>
        </w:rPr>
        <w:t>Small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2018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14</w:t>
      </w:r>
      <w:r w:rsidRPr="00897DAD">
        <w:rPr>
          <w:rFonts w:ascii="Times New Roman" w:hAnsi="Times New Roman" w:cs="Times New Roman"/>
          <w:sz w:val="24"/>
        </w:rPr>
        <w:t>, 1804149.</w:t>
      </w:r>
    </w:p>
    <w:p w14:paraId="300B2017" w14:textId="1384C146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10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C.-F. Xiao, J. H. Kim, S.-H. Cho, Y. C. Park, M. J. Kim, K.-B. Chung, S.-G. Yoon, J.-W. Jung, I.-D. Kim, H.-S. Kim, </w:t>
      </w:r>
      <w:r w:rsidRPr="00897DAD">
        <w:rPr>
          <w:rFonts w:ascii="Times New Roman" w:hAnsi="Times New Roman" w:cs="Times New Roman"/>
          <w:i/>
          <w:iCs/>
          <w:sz w:val="24"/>
        </w:rPr>
        <w:t>ACS Nano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2021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15</w:t>
      </w:r>
      <w:r w:rsidRPr="00897DAD">
        <w:rPr>
          <w:rFonts w:ascii="Times New Roman" w:hAnsi="Times New Roman" w:cs="Times New Roman"/>
          <w:sz w:val="24"/>
        </w:rPr>
        <w:t>, 4561.</w:t>
      </w:r>
    </w:p>
    <w:p w14:paraId="35DAE288" w14:textId="7663AFBB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11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X. Chen, J. Sastre, A. Aribia, E. Gilshtein, Y. E. Romanyuk, </w:t>
      </w:r>
      <w:r w:rsidRPr="00897DAD">
        <w:rPr>
          <w:rFonts w:ascii="Times New Roman" w:hAnsi="Times New Roman" w:cs="Times New Roman"/>
          <w:i/>
          <w:iCs/>
          <w:sz w:val="24"/>
        </w:rPr>
        <w:t>ACS Appl. Energy Mater.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2021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4</w:t>
      </w:r>
      <w:r w:rsidRPr="00897DAD">
        <w:rPr>
          <w:rFonts w:ascii="Times New Roman" w:hAnsi="Times New Roman" w:cs="Times New Roman"/>
          <w:sz w:val="24"/>
        </w:rPr>
        <w:t>, 5408.</w:t>
      </w:r>
    </w:p>
    <w:p w14:paraId="29313C85" w14:textId="199BD1B2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12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S. Sun, Z. Han, W. Liu, Q. Xia, L. Xue, X. Lei, T. Zhai, D. Su, H. Xia, </w:t>
      </w:r>
      <w:r w:rsidRPr="00897DAD">
        <w:rPr>
          <w:rFonts w:ascii="Times New Roman" w:hAnsi="Times New Roman" w:cs="Times New Roman"/>
          <w:i/>
          <w:iCs/>
          <w:sz w:val="24"/>
        </w:rPr>
        <w:t>Nat Commun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2023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14</w:t>
      </w:r>
      <w:r w:rsidRPr="00897DAD">
        <w:rPr>
          <w:rFonts w:ascii="Times New Roman" w:hAnsi="Times New Roman" w:cs="Times New Roman"/>
          <w:sz w:val="24"/>
        </w:rPr>
        <w:t>, 6662.</w:t>
      </w:r>
    </w:p>
    <w:p w14:paraId="60EB8E3C" w14:textId="0D363475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13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F. Mattelaer, K. Geryl, G. Rampelberg, J. Dendooven, C. Detavernier, </w:t>
      </w:r>
      <w:r w:rsidRPr="00897DAD">
        <w:rPr>
          <w:rFonts w:ascii="Times New Roman" w:hAnsi="Times New Roman" w:cs="Times New Roman"/>
          <w:i/>
          <w:iCs/>
          <w:sz w:val="24"/>
        </w:rPr>
        <w:t>ACS Appl. Mater. Interfaces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2017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9</w:t>
      </w:r>
      <w:r w:rsidRPr="00897DAD">
        <w:rPr>
          <w:rFonts w:ascii="Times New Roman" w:hAnsi="Times New Roman" w:cs="Times New Roman"/>
          <w:sz w:val="24"/>
        </w:rPr>
        <w:t>, 13121.</w:t>
      </w:r>
    </w:p>
    <w:p w14:paraId="47BC7E6B" w14:textId="4BAF668B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14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E. Østreng, K. B. Gandrud, Y. Hu, O. Nilsen, H. Fjellvåg, </w:t>
      </w:r>
      <w:r w:rsidRPr="00897DAD">
        <w:rPr>
          <w:rFonts w:ascii="Times New Roman" w:hAnsi="Times New Roman" w:cs="Times New Roman"/>
          <w:i/>
          <w:iCs/>
          <w:sz w:val="24"/>
        </w:rPr>
        <w:t>J. Mater. Chem. A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2014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2</w:t>
      </w:r>
      <w:r w:rsidRPr="00897DAD">
        <w:rPr>
          <w:rFonts w:ascii="Times New Roman" w:hAnsi="Times New Roman" w:cs="Times New Roman"/>
          <w:sz w:val="24"/>
        </w:rPr>
        <w:t>, 15044.</w:t>
      </w:r>
    </w:p>
    <w:p w14:paraId="254ABAEB" w14:textId="39C8A5C1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</w:t>
      </w:r>
      <w:r w:rsidR="00307B85" w:rsidRPr="00897DAD">
        <w:rPr>
          <w:rFonts w:ascii="Times New Roman" w:hAnsi="Times New Roman" w:cs="Times New Roman" w:hint="eastAsia"/>
          <w:sz w:val="24"/>
        </w:rPr>
        <w:t>15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A. Pearse, T. Schmitt, E. Sahadeo, D. M. Stewart, A. Kozen, K. Gerasopoulos, A. A. Talin, S. B. Lee, G. W. Rubloff, K. E. Gregorczyk, </w:t>
      </w:r>
      <w:r w:rsidRPr="00897DAD">
        <w:rPr>
          <w:rFonts w:ascii="Times New Roman" w:hAnsi="Times New Roman" w:cs="Times New Roman"/>
          <w:i/>
          <w:iCs/>
          <w:sz w:val="24"/>
        </w:rPr>
        <w:t>ACS Nano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2018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12</w:t>
      </w:r>
      <w:r w:rsidRPr="00897DAD">
        <w:rPr>
          <w:rFonts w:ascii="Times New Roman" w:hAnsi="Times New Roman" w:cs="Times New Roman"/>
          <w:sz w:val="24"/>
        </w:rPr>
        <w:t>, 4286.</w:t>
      </w:r>
    </w:p>
    <w:p w14:paraId="3EF1A05D" w14:textId="493871D4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[1</w:t>
      </w:r>
      <w:r w:rsidR="00307B85" w:rsidRPr="00897DAD">
        <w:rPr>
          <w:rFonts w:ascii="Times New Roman" w:hAnsi="Times New Roman" w:cs="Times New Roman" w:hint="eastAsia"/>
          <w:sz w:val="24"/>
        </w:rPr>
        <w:t>6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F. Huang, Z. Fu, Q. Qin, </w:t>
      </w:r>
      <w:r w:rsidRPr="00897DAD">
        <w:rPr>
          <w:rFonts w:ascii="Times New Roman" w:hAnsi="Times New Roman" w:cs="Times New Roman"/>
          <w:i/>
          <w:iCs/>
          <w:sz w:val="24"/>
        </w:rPr>
        <w:t>Electrochemistry Communications</w:t>
      </w:r>
      <w:r w:rsidRPr="00897DAD">
        <w:rPr>
          <w:rFonts w:ascii="Times New Roman" w:hAnsi="Times New Roman" w:cs="Times New Roman"/>
          <w:sz w:val="24"/>
        </w:rPr>
        <w:t xml:space="preserve"> </w:t>
      </w:r>
      <w:r w:rsidRPr="00897DAD">
        <w:rPr>
          <w:rFonts w:ascii="Times New Roman" w:hAnsi="Times New Roman" w:cs="Times New Roman"/>
          <w:b/>
          <w:bCs/>
          <w:sz w:val="24"/>
        </w:rPr>
        <w:t>2003</w:t>
      </w:r>
      <w:r w:rsidRPr="00897DAD">
        <w:rPr>
          <w:rFonts w:ascii="Times New Roman" w:hAnsi="Times New Roman" w:cs="Times New Roman"/>
          <w:sz w:val="24"/>
        </w:rPr>
        <w:t xml:space="preserve">, </w:t>
      </w:r>
      <w:r w:rsidRPr="00897DAD">
        <w:rPr>
          <w:rFonts w:ascii="Times New Roman" w:hAnsi="Times New Roman" w:cs="Times New Roman"/>
          <w:i/>
          <w:iCs/>
          <w:sz w:val="24"/>
        </w:rPr>
        <w:t>5</w:t>
      </w:r>
      <w:r w:rsidRPr="00897DAD">
        <w:rPr>
          <w:rFonts w:ascii="Times New Roman" w:hAnsi="Times New Roman" w:cs="Times New Roman"/>
          <w:sz w:val="24"/>
        </w:rPr>
        <w:t>, 262.</w:t>
      </w:r>
    </w:p>
    <w:p w14:paraId="56A1E534" w14:textId="59578ADD" w:rsidR="00F911FB" w:rsidRPr="00897DAD" w:rsidRDefault="00F911FB" w:rsidP="00F911FB">
      <w:pPr>
        <w:pStyle w:val="Bibliography"/>
        <w:rPr>
          <w:rFonts w:ascii="Times New Roman" w:hAnsi="Times New Roman" w:cs="Times New Roman"/>
          <w:sz w:val="24"/>
        </w:rPr>
      </w:pPr>
      <w:r w:rsidRPr="00897DAD">
        <w:rPr>
          <w:rFonts w:ascii="Times New Roman" w:hAnsi="Times New Roman" w:cs="Times New Roman"/>
          <w:sz w:val="24"/>
        </w:rPr>
        <w:t>[1</w:t>
      </w:r>
      <w:r w:rsidR="00307B85" w:rsidRPr="00897DAD">
        <w:rPr>
          <w:rFonts w:ascii="Times New Roman" w:hAnsi="Times New Roman" w:cs="Times New Roman" w:hint="eastAsia"/>
          <w:sz w:val="24"/>
        </w:rPr>
        <w:t>7</w:t>
      </w:r>
      <w:r w:rsidRPr="00897DAD">
        <w:rPr>
          <w:rFonts w:ascii="Times New Roman" w:hAnsi="Times New Roman" w:cs="Times New Roman"/>
          <w:sz w:val="24"/>
        </w:rPr>
        <w:t>]</w:t>
      </w:r>
      <w:r w:rsidRPr="00897DAD">
        <w:rPr>
          <w:rFonts w:ascii="Times New Roman" w:hAnsi="Times New Roman" w:cs="Times New Roman"/>
          <w:sz w:val="24"/>
        </w:rPr>
        <w:tab/>
        <w:t xml:space="preserve">K. Tsuji, M. Yoshida, I. Kanno, in </w:t>
      </w:r>
      <w:r w:rsidRPr="00897DAD">
        <w:rPr>
          <w:rFonts w:ascii="Times New Roman" w:hAnsi="Times New Roman" w:cs="Times New Roman"/>
          <w:i/>
          <w:iCs/>
          <w:sz w:val="24"/>
        </w:rPr>
        <w:t>2021 IEEE 20th International Conference on Micro and Nanotechnology for Power Generation and Energy Conversion Applications (PowerMEMS)</w:t>
      </w:r>
      <w:r w:rsidRPr="00897DAD">
        <w:rPr>
          <w:rFonts w:ascii="Times New Roman" w:hAnsi="Times New Roman" w:cs="Times New Roman"/>
          <w:sz w:val="24"/>
        </w:rPr>
        <w:t xml:space="preserve">, IEEE, Exeter, United Kingdom, </w:t>
      </w:r>
      <w:r w:rsidRPr="00897DAD">
        <w:rPr>
          <w:rFonts w:ascii="Times New Roman" w:hAnsi="Times New Roman" w:cs="Times New Roman"/>
          <w:b/>
          <w:bCs/>
          <w:sz w:val="24"/>
        </w:rPr>
        <w:t>2021</w:t>
      </w:r>
      <w:r w:rsidRPr="00897DAD">
        <w:rPr>
          <w:rFonts w:ascii="Times New Roman" w:hAnsi="Times New Roman" w:cs="Times New Roman"/>
          <w:sz w:val="24"/>
        </w:rPr>
        <w:t>, pp. 216</w:t>
      </w:r>
      <w:r w:rsidR="004A68A3" w:rsidRPr="00897DAD">
        <w:rPr>
          <w:rFonts w:ascii="Times New Roman" w:hAnsi="Times New Roman" w:cs="Times New Roman"/>
          <w:sz w:val="24"/>
        </w:rPr>
        <w:t>-</w:t>
      </w:r>
      <w:r w:rsidRPr="00897DAD">
        <w:rPr>
          <w:rFonts w:ascii="Times New Roman" w:hAnsi="Times New Roman" w:cs="Times New Roman"/>
          <w:sz w:val="24"/>
        </w:rPr>
        <w:t>219.</w:t>
      </w:r>
    </w:p>
    <w:p w14:paraId="372ECD21" w14:textId="14B87D01" w:rsidR="00F911FB" w:rsidRPr="00897DAD" w:rsidRDefault="00F911FB" w:rsidP="008F01E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F911FB" w:rsidRPr="00897DA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A269DEE" w14:textId="77777777" w:rsidR="00402EEA" w:rsidRDefault="00402EEA" w:rsidP="00A56F04">
      <w:r>
        <w:separator/>
      </w:r>
    </w:p>
  </w:endnote>
  <w:endnote w:type="continuationSeparator" w:id="0">
    <w:p w14:paraId="59B3555D" w14:textId="77777777" w:rsidR="00402EEA" w:rsidRDefault="00402EEA" w:rsidP="00A56F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等线">
    <w:altName w:val="MS Gothic"/>
    <w:panose1 w:val="00000000000000000000"/>
    <w:charset w:val="8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">
    <w:altName w:val="Microsoft YaHei"/>
    <w:charset w:val="86"/>
    <w:family w:val="modern"/>
    <w:pitch w:val="fixed"/>
    <w:sig w:usb0="800002BF" w:usb1="38CF7CFA" w:usb2="00000016" w:usb3="00000000" w:csb0="0004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等线 Light">
    <w:altName w:val="MS Gothic"/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0B140DF" w14:textId="77777777" w:rsidR="00402EEA" w:rsidRDefault="00402EEA" w:rsidP="00A56F04">
      <w:r>
        <w:separator/>
      </w:r>
    </w:p>
  </w:footnote>
  <w:footnote w:type="continuationSeparator" w:id="0">
    <w:p w14:paraId="737EEE7C" w14:textId="77777777" w:rsidR="00402EEA" w:rsidRDefault="00402EEA" w:rsidP="00A56F0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NzU0MzazAEJDCyNjSyUdpeDU4uLM/DyQAstaAPi2Hu4sAAAA"/>
  </w:docVars>
  <w:rsids>
    <w:rsidRoot w:val="005F0160"/>
    <w:rsid w:val="00002525"/>
    <w:rsid w:val="000105B4"/>
    <w:rsid w:val="00011131"/>
    <w:rsid w:val="00021D07"/>
    <w:rsid w:val="0002355A"/>
    <w:rsid w:val="000258BF"/>
    <w:rsid w:val="00026BA4"/>
    <w:rsid w:val="00045E8A"/>
    <w:rsid w:val="000526C2"/>
    <w:rsid w:val="00052D3E"/>
    <w:rsid w:val="0006300C"/>
    <w:rsid w:val="0007663B"/>
    <w:rsid w:val="0009359D"/>
    <w:rsid w:val="00095710"/>
    <w:rsid w:val="000A11B0"/>
    <w:rsid w:val="000C6303"/>
    <w:rsid w:val="000D04AD"/>
    <w:rsid w:val="000D1BE0"/>
    <w:rsid w:val="000D617B"/>
    <w:rsid w:val="000D7A75"/>
    <w:rsid w:val="000F4FC5"/>
    <w:rsid w:val="000F53A7"/>
    <w:rsid w:val="001059CD"/>
    <w:rsid w:val="001157CB"/>
    <w:rsid w:val="001250D8"/>
    <w:rsid w:val="00127BC5"/>
    <w:rsid w:val="001371AC"/>
    <w:rsid w:val="00137977"/>
    <w:rsid w:val="001379F1"/>
    <w:rsid w:val="00143575"/>
    <w:rsid w:val="00144C48"/>
    <w:rsid w:val="001564CC"/>
    <w:rsid w:val="0016491F"/>
    <w:rsid w:val="00175689"/>
    <w:rsid w:val="001A0C8F"/>
    <w:rsid w:val="001A51E1"/>
    <w:rsid w:val="001A634C"/>
    <w:rsid w:val="001A68AF"/>
    <w:rsid w:val="001B40C1"/>
    <w:rsid w:val="001B7620"/>
    <w:rsid w:val="001C6809"/>
    <w:rsid w:val="001D4AFB"/>
    <w:rsid w:val="001E030A"/>
    <w:rsid w:val="001E1CD3"/>
    <w:rsid w:val="001E33D9"/>
    <w:rsid w:val="001F59B1"/>
    <w:rsid w:val="00211381"/>
    <w:rsid w:val="002245E1"/>
    <w:rsid w:val="0023464B"/>
    <w:rsid w:val="00241EC8"/>
    <w:rsid w:val="00251AF1"/>
    <w:rsid w:val="00253B3A"/>
    <w:rsid w:val="00260EBC"/>
    <w:rsid w:val="00262EC2"/>
    <w:rsid w:val="00265682"/>
    <w:rsid w:val="00266A09"/>
    <w:rsid w:val="00270A8E"/>
    <w:rsid w:val="00270CDC"/>
    <w:rsid w:val="002733B0"/>
    <w:rsid w:val="00283F13"/>
    <w:rsid w:val="002A4676"/>
    <w:rsid w:val="002B1763"/>
    <w:rsid w:val="002B3309"/>
    <w:rsid w:val="002C1D1B"/>
    <w:rsid w:val="002F26A3"/>
    <w:rsid w:val="00307B85"/>
    <w:rsid w:val="0031150B"/>
    <w:rsid w:val="00317B96"/>
    <w:rsid w:val="0033411A"/>
    <w:rsid w:val="00356677"/>
    <w:rsid w:val="00364833"/>
    <w:rsid w:val="003A4DD8"/>
    <w:rsid w:val="003E128A"/>
    <w:rsid w:val="00402EEA"/>
    <w:rsid w:val="0043327D"/>
    <w:rsid w:val="004367D8"/>
    <w:rsid w:val="00442FFF"/>
    <w:rsid w:val="00451A0D"/>
    <w:rsid w:val="00467BE0"/>
    <w:rsid w:val="0049239D"/>
    <w:rsid w:val="004A68A3"/>
    <w:rsid w:val="004C1A3A"/>
    <w:rsid w:val="004C4E7D"/>
    <w:rsid w:val="004C6F19"/>
    <w:rsid w:val="004E3CD6"/>
    <w:rsid w:val="004E64F7"/>
    <w:rsid w:val="004E768D"/>
    <w:rsid w:val="004F2FAE"/>
    <w:rsid w:val="005008FB"/>
    <w:rsid w:val="005029CC"/>
    <w:rsid w:val="00521D33"/>
    <w:rsid w:val="00535EA3"/>
    <w:rsid w:val="00537324"/>
    <w:rsid w:val="00540FCD"/>
    <w:rsid w:val="00552E02"/>
    <w:rsid w:val="00560F3B"/>
    <w:rsid w:val="00571609"/>
    <w:rsid w:val="00574854"/>
    <w:rsid w:val="00583217"/>
    <w:rsid w:val="005A058E"/>
    <w:rsid w:val="005A772B"/>
    <w:rsid w:val="005A7F0C"/>
    <w:rsid w:val="005B13FA"/>
    <w:rsid w:val="005B5A43"/>
    <w:rsid w:val="005C25AF"/>
    <w:rsid w:val="005D1ABE"/>
    <w:rsid w:val="005E5CDA"/>
    <w:rsid w:val="005E7058"/>
    <w:rsid w:val="005F0160"/>
    <w:rsid w:val="005F78BF"/>
    <w:rsid w:val="0060168C"/>
    <w:rsid w:val="00612821"/>
    <w:rsid w:val="006232A5"/>
    <w:rsid w:val="00630CDE"/>
    <w:rsid w:val="0063786A"/>
    <w:rsid w:val="006443A4"/>
    <w:rsid w:val="0064602D"/>
    <w:rsid w:val="00646CDA"/>
    <w:rsid w:val="00653A29"/>
    <w:rsid w:val="00653F17"/>
    <w:rsid w:val="006559BB"/>
    <w:rsid w:val="0066080A"/>
    <w:rsid w:val="00672766"/>
    <w:rsid w:val="00677B1C"/>
    <w:rsid w:val="00681CA2"/>
    <w:rsid w:val="006940E4"/>
    <w:rsid w:val="006B7B39"/>
    <w:rsid w:val="006C0D37"/>
    <w:rsid w:val="006C0D82"/>
    <w:rsid w:val="006D180E"/>
    <w:rsid w:val="006D75E3"/>
    <w:rsid w:val="006E1A83"/>
    <w:rsid w:val="006F10C7"/>
    <w:rsid w:val="006F3C1F"/>
    <w:rsid w:val="006F47C5"/>
    <w:rsid w:val="006F4A3C"/>
    <w:rsid w:val="006F7E8D"/>
    <w:rsid w:val="00715709"/>
    <w:rsid w:val="00722F06"/>
    <w:rsid w:val="00724784"/>
    <w:rsid w:val="00731A3E"/>
    <w:rsid w:val="00744EB1"/>
    <w:rsid w:val="00762468"/>
    <w:rsid w:val="007675D8"/>
    <w:rsid w:val="0078304C"/>
    <w:rsid w:val="00784A65"/>
    <w:rsid w:val="0078770C"/>
    <w:rsid w:val="007A6BC0"/>
    <w:rsid w:val="007B482D"/>
    <w:rsid w:val="007C5014"/>
    <w:rsid w:val="007C63DB"/>
    <w:rsid w:val="007D3AF8"/>
    <w:rsid w:val="007E1CAE"/>
    <w:rsid w:val="007E428B"/>
    <w:rsid w:val="007F1A26"/>
    <w:rsid w:val="007F55CB"/>
    <w:rsid w:val="007F72BB"/>
    <w:rsid w:val="00815A70"/>
    <w:rsid w:val="00825AEB"/>
    <w:rsid w:val="00830D29"/>
    <w:rsid w:val="00833839"/>
    <w:rsid w:val="00833AB3"/>
    <w:rsid w:val="00834034"/>
    <w:rsid w:val="00844075"/>
    <w:rsid w:val="00864F0C"/>
    <w:rsid w:val="008651CF"/>
    <w:rsid w:val="0086694F"/>
    <w:rsid w:val="008743CD"/>
    <w:rsid w:val="00881301"/>
    <w:rsid w:val="00896200"/>
    <w:rsid w:val="00897DAD"/>
    <w:rsid w:val="008D1658"/>
    <w:rsid w:val="008D2794"/>
    <w:rsid w:val="008E5CB0"/>
    <w:rsid w:val="008F01E7"/>
    <w:rsid w:val="0090009B"/>
    <w:rsid w:val="00916E4C"/>
    <w:rsid w:val="00922098"/>
    <w:rsid w:val="009225E8"/>
    <w:rsid w:val="00927277"/>
    <w:rsid w:val="00954B60"/>
    <w:rsid w:val="00960186"/>
    <w:rsid w:val="00991FC7"/>
    <w:rsid w:val="009A5161"/>
    <w:rsid w:val="009B1152"/>
    <w:rsid w:val="009D55FD"/>
    <w:rsid w:val="009E3F8D"/>
    <w:rsid w:val="009F236F"/>
    <w:rsid w:val="00A012A3"/>
    <w:rsid w:val="00A050BC"/>
    <w:rsid w:val="00A06B10"/>
    <w:rsid w:val="00A10CEE"/>
    <w:rsid w:val="00A22F6B"/>
    <w:rsid w:val="00A23F8D"/>
    <w:rsid w:val="00A37B17"/>
    <w:rsid w:val="00A52693"/>
    <w:rsid w:val="00A545B7"/>
    <w:rsid w:val="00A56F04"/>
    <w:rsid w:val="00A611AC"/>
    <w:rsid w:val="00A61BED"/>
    <w:rsid w:val="00A63CB2"/>
    <w:rsid w:val="00A64F84"/>
    <w:rsid w:val="00A7232C"/>
    <w:rsid w:val="00A76C16"/>
    <w:rsid w:val="00A76F82"/>
    <w:rsid w:val="00A84787"/>
    <w:rsid w:val="00A94A44"/>
    <w:rsid w:val="00A97DDF"/>
    <w:rsid w:val="00AA14D4"/>
    <w:rsid w:val="00AA204D"/>
    <w:rsid w:val="00AA21A3"/>
    <w:rsid w:val="00AC2D93"/>
    <w:rsid w:val="00AC4C8A"/>
    <w:rsid w:val="00AC6C3C"/>
    <w:rsid w:val="00AD17D4"/>
    <w:rsid w:val="00B3444E"/>
    <w:rsid w:val="00B4270B"/>
    <w:rsid w:val="00B53ED6"/>
    <w:rsid w:val="00B57B4F"/>
    <w:rsid w:val="00B66B1B"/>
    <w:rsid w:val="00B740CA"/>
    <w:rsid w:val="00B803B5"/>
    <w:rsid w:val="00B81E14"/>
    <w:rsid w:val="00B953A9"/>
    <w:rsid w:val="00BB0356"/>
    <w:rsid w:val="00BF2B7F"/>
    <w:rsid w:val="00C15455"/>
    <w:rsid w:val="00C208B4"/>
    <w:rsid w:val="00C22D71"/>
    <w:rsid w:val="00C248F7"/>
    <w:rsid w:val="00C62275"/>
    <w:rsid w:val="00C7136F"/>
    <w:rsid w:val="00C71C01"/>
    <w:rsid w:val="00C80B8D"/>
    <w:rsid w:val="00C822E3"/>
    <w:rsid w:val="00C83BBD"/>
    <w:rsid w:val="00C84E67"/>
    <w:rsid w:val="00C9255D"/>
    <w:rsid w:val="00C9474B"/>
    <w:rsid w:val="00CA3D90"/>
    <w:rsid w:val="00CA49F7"/>
    <w:rsid w:val="00CB1056"/>
    <w:rsid w:val="00CB7744"/>
    <w:rsid w:val="00CC4259"/>
    <w:rsid w:val="00CC6946"/>
    <w:rsid w:val="00CD12A2"/>
    <w:rsid w:val="00CF3D9C"/>
    <w:rsid w:val="00D00CA3"/>
    <w:rsid w:val="00D15B20"/>
    <w:rsid w:val="00D218F3"/>
    <w:rsid w:val="00D23C64"/>
    <w:rsid w:val="00D311EA"/>
    <w:rsid w:val="00D37906"/>
    <w:rsid w:val="00D43B48"/>
    <w:rsid w:val="00D529C8"/>
    <w:rsid w:val="00D53F50"/>
    <w:rsid w:val="00D82A5C"/>
    <w:rsid w:val="00D878E8"/>
    <w:rsid w:val="00D94CD2"/>
    <w:rsid w:val="00D968F3"/>
    <w:rsid w:val="00D97171"/>
    <w:rsid w:val="00DB2741"/>
    <w:rsid w:val="00DE0867"/>
    <w:rsid w:val="00DF6971"/>
    <w:rsid w:val="00E11A98"/>
    <w:rsid w:val="00E27629"/>
    <w:rsid w:val="00E33BF8"/>
    <w:rsid w:val="00E35E6C"/>
    <w:rsid w:val="00E43992"/>
    <w:rsid w:val="00E529AA"/>
    <w:rsid w:val="00E640D7"/>
    <w:rsid w:val="00E70CB0"/>
    <w:rsid w:val="00E820B3"/>
    <w:rsid w:val="00EA7B56"/>
    <w:rsid w:val="00EB6DF1"/>
    <w:rsid w:val="00EC656B"/>
    <w:rsid w:val="00EC7D18"/>
    <w:rsid w:val="00ED1063"/>
    <w:rsid w:val="00ED3C75"/>
    <w:rsid w:val="00ED60B6"/>
    <w:rsid w:val="00EE7E07"/>
    <w:rsid w:val="00EF4F16"/>
    <w:rsid w:val="00F02C54"/>
    <w:rsid w:val="00F16E9A"/>
    <w:rsid w:val="00F258BC"/>
    <w:rsid w:val="00F3177F"/>
    <w:rsid w:val="00F32239"/>
    <w:rsid w:val="00F42750"/>
    <w:rsid w:val="00F621B9"/>
    <w:rsid w:val="00F7292A"/>
    <w:rsid w:val="00F743FD"/>
    <w:rsid w:val="00F817B9"/>
    <w:rsid w:val="00F81B19"/>
    <w:rsid w:val="00F8233A"/>
    <w:rsid w:val="00F82530"/>
    <w:rsid w:val="00F82D31"/>
    <w:rsid w:val="00F82E03"/>
    <w:rsid w:val="00F911FB"/>
    <w:rsid w:val="00F95016"/>
    <w:rsid w:val="00FA2C25"/>
    <w:rsid w:val="00FA7D76"/>
    <w:rsid w:val="00FB100A"/>
    <w:rsid w:val="00FB7707"/>
    <w:rsid w:val="00FC5891"/>
    <w:rsid w:val="00FD086F"/>
    <w:rsid w:val="00FE20AB"/>
    <w:rsid w:val="00FF6A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4FA8315"/>
  <w15:chartTrackingRefBased/>
  <w15:docId w15:val="{91081DC4-2CAD-4A84-9782-FC190A547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56F0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56F0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56F0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56F04"/>
    <w:rPr>
      <w:sz w:val="18"/>
      <w:szCs w:val="18"/>
    </w:rPr>
  </w:style>
  <w:style w:type="paragraph" w:customStyle="1" w:styleId="Default">
    <w:name w:val="Default"/>
    <w:rsid w:val="00881301"/>
    <w:pPr>
      <w:widowControl w:val="0"/>
      <w:autoSpaceDE w:val="0"/>
      <w:autoSpaceDN w:val="0"/>
      <w:adjustRightInd w:val="0"/>
    </w:pPr>
    <w:rPr>
      <w:rFonts w:ascii="Wingdings" w:hAnsi="Wingdings" w:cs="Wingdings"/>
      <w:color w:val="000000"/>
      <w:kern w:val="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2C25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2C25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FA2C25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A2C25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A2C2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A2C2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A2C25"/>
    <w:rPr>
      <w:b/>
      <w:bCs/>
    </w:rPr>
  </w:style>
  <w:style w:type="paragraph" w:styleId="Revision">
    <w:name w:val="Revision"/>
    <w:hidden/>
    <w:uiPriority w:val="99"/>
    <w:semiHidden/>
    <w:rsid w:val="00C80B8D"/>
  </w:style>
  <w:style w:type="table" w:styleId="TableGrid">
    <w:name w:val="Table Grid"/>
    <w:basedOn w:val="TableNormal"/>
    <w:uiPriority w:val="39"/>
    <w:rsid w:val="007A6BC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ibliography">
    <w:name w:val="Bibliography"/>
    <w:basedOn w:val="Normal"/>
    <w:next w:val="Normal"/>
    <w:uiPriority w:val="37"/>
    <w:unhideWhenUsed/>
    <w:rsid w:val="00F911FB"/>
    <w:pPr>
      <w:tabs>
        <w:tab w:val="left" w:pos="384"/>
      </w:tabs>
      <w:ind w:left="384" w:hanging="38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84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2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5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1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0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7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5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0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8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6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0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1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3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4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1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3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png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315C41-D2D5-4A73-90FB-ECC74B8B44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1473</TotalTime>
  <Pages>16</Pages>
  <Words>1808</Words>
  <Characters>10308</Characters>
  <Application>Microsoft Office Word</Application>
  <DocSecurity>0</DocSecurity>
  <Lines>85</Lines>
  <Paragraphs>24</Paragraphs>
  <ScaleCrop>false</ScaleCrop>
  <Company/>
  <LinksUpToDate>false</LinksUpToDate>
  <CharactersWithSpaces>12092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8613964069972</dc:creator>
  <cp:keywords/>
  <dc:description/>
  <cp:lastModifiedBy>Himanshu Singh</cp:lastModifiedBy>
  <cp:revision>110</cp:revision>
  <dcterms:created xsi:type="dcterms:W3CDTF">2024-02-04T13:50:00Z</dcterms:created>
  <dcterms:modified xsi:type="dcterms:W3CDTF">2025-04-01T10:12:00Z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72ad7eeb-1e9c-48dd-ac2b-bb810c5941b8</vt:lpwstr>
  </property>
  <property fmtid="{D5CDD505-2E9C-101B-9397-08002B2CF9AE}" pid="3" name="ZOTERO_PREF_1">
    <vt:lpwstr>&lt;data data-version="3" zotero-version="6.0.36"&gt;&lt;session id="3FrToKyD"/&gt;&lt;style id="http://www.zotero.org/styles/advanced-materials" hasBibliography="1" bibliographyStyleHasBeenSet="1"/&gt;&lt;prefs&gt;&lt;pref name="fieldType" value="Field"/&gt;&lt;/prefs&gt;&lt;/data&gt;</vt:lpwstr>
  </property>
</Properties>
</file>