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C03F0" w14:textId="62B6D202" w:rsidR="00127803" w:rsidRDefault="0004192F" w:rsidP="00F15D4B">
      <w:pPr>
        <w:jc w:val="center"/>
        <w:rPr>
          <w:rFonts w:cs="Times New Roman"/>
          <w:color w:val="000000"/>
          <w:sz w:val="30"/>
          <w:szCs w:val="30"/>
        </w:rPr>
      </w:pPr>
      <w:r>
        <w:rPr>
          <w:rFonts w:cs="Times New Roman"/>
          <w:color w:val="000000"/>
          <w:sz w:val="30"/>
          <w:szCs w:val="30"/>
        </w:rPr>
        <w:tab/>
      </w:r>
    </w:p>
    <w:p w14:paraId="769F66BE" w14:textId="5C071135" w:rsidR="000C237A" w:rsidRPr="000B2CD8" w:rsidRDefault="002C4DFE" w:rsidP="00F15D4B">
      <w:pPr>
        <w:jc w:val="center"/>
        <w:rPr>
          <w:rFonts w:cs="Times New Roman"/>
          <w:color w:val="000000"/>
          <w:sz w:val="30"/>
          <w:szCs w:val="30"/>
        </w:rPr>
      </w:pPr>
      <w:r>
        <w:rPr>
          <w:rFonts w:cs="Times New Roman"/>
          <w:color w:val="000000"/>
          <w:sz w:val="30"/>
          <w:szCs w:val="30"/>
        </w:rPr>
        <w:t xml:space="preserve"> </w:t>
      </w:r>
      <w:r w:rsidR="00F15D4B" w:rsidRPr="000B2CD8">
        <w:rPr>
          <w:rFonts w:cs="Times New Roman"/>
          <w:color w:val="000000"/>
          <w:sz w:val="30"/>
          <w:szCs w:val="30"/>
        </w:rPr>
        <w:t>Supplementary Materials for</w:t>
      </w:r>
    </w:p>
    <w:p w14:paraId="5C358FFE" w14:textId="4F0EEC37" w:rsidR="00F15D4B" w:rsidRPr="000B2CD8" w:rsidRDefault="007F02A5" w:rsidP="00F15D4B">
      <w:pPr>
        <w:jc w:val="center"/>
        <w:rPr>
          <w:rFonts w:eastAsia="SimSun" w:cs="Times New Roman"/>
          <w:b/>
          <w:sz w:val="36"/>
          <w:szCs w:val="36"/>
        </w:rPr>
      </w:pPr>
      <w:r w:rsidRPr="007F02A5">
        <w:rPr>
          <w:rFonts w:eastAsia="SimSun" w:cs="Times New Roman"/>
          <w:b/>
          <w:sz w:val="36"/>
          <w:szCs w:val="36"/>
        </w:rPr>
        <w:t>Constrain</w:t>
      </w:r>
      <w:r w:rsidR="00B1708D">
        <w:rPr>
          <w:rFonts w:eastAsia="SimSun" w:cs="Times New Roman"/>
          <w:b/>
          <w:sz w:val="36"/>
          <w:szCs w:val="36"/>
        </w:rPr>
        <w:t>ed</w:t>
      </w:r>
      <w:r w:rsidRPr="007F02A5">
        <w:rPr>
          <w:rFonts w:eastAsia="SimSun" w:cs="Times New Roman"/>
          <w:b/>
          <w:sz w:val="36"/>
          <w:szCs w:val="36"/>
        </w:rPr>
        <w:t xml:space="preserve"> C</w:t>
      </w:r>
      <w:r w:rsidRPr="0016127C">
        <w:rPr>
          <w:rFonts w:eastAsia="SimSun" w:cs="Times New Roman"/>
          <w:b/>
          <w:sz w:val="36"/>
          <w:szCs w:val="36"/>
          <w:vertAlign w:val="subscript"/>
        </w:rPr>
        <w:t>2</w:t>
      </w:r>
      <w:r w:rsidRPr="007F02A5">
        <w:rPr>
          <w:rFonts w:eastAsia="SimSun" w:cs="Times New Roman"/>
          <w:b/>
          <w:sz w:val="36"/>
          <w:szCs w:val="36"/>
        </w:rPr>
        <w:t xml:space="preserve"> adsorbate orientation </w:t>
      </w:r>
      <w:r w:rsidR="004D2136">
        <w:rPr>
          <w:rFonts w:eastAsia="SimSun" w:cs="Times New Roman"/>
          <w:b/>
          <w:sz w:val="36"/>
          <w:szCs w:val="36"/>
        </w:rPr>
        <w:t xml:space="preserve">enables </w:t>
      </w:r>
      <w:r w:rsidRPr="007F02A5">
        <w:rPr>
          <w:rFonts w:eastAsia="SimSun" w:cs="Times New Roman"/>
          <w:b/>
          <w:sz w:val="36"/>
          <w:szCs w:val="36"/>
        </w:rPr>
        <w:t>CO-to-acetate electroreduction</w:t>
      </w:r>
    </w:p>
    <w:p w14:paraId="05ECC4B8" w14:textId="2EB20360" w:rsidR="00A173CC" w:rsidRDefault="00A173CC" w:rsidP="00A173CC">
      <w:pPr>
        <w:pStyle w:val="Authors"/>
        <w:spacing w:before="480" w:line="360" w:lineRule="auto"/>
        <w:jc w:val="both"/>
      </w:pPr>
      <w:r w:rsidRPr="00BB7763">
        <w:t>Jian Jin</w:t>
      </w:r>
      <w:r w:rsidRPr="00BB7763">
        <w:rPr>
          <w:vertAlign w:val="superscript"/>
        </w:rPr>
        <w:t>1,</w:t>
      </w:r>
      <w:r w:rsidR="005526E0">
        <w:rPr>
          <w:vertAlign w:val="superscript"/>
        </w:rPr>
        <w:t>2,18</w:t>
      </w:r>
      <w:r w:rsidRPr="00BB7763">
        <w:t>, Joshua Wicks</w:t>
      </w:r>
      <w:r w:rsidR="005526E0">
        <w:rPr>
          <w:vertAlign w:val="superscript"/>
        </w:rPr>
        <w:t>3,18</w:t>
      </w:r>
      <w:r w:rsidRPr="00BB7763">
        <w:t>, Q</w:t>
      </w:r>
      <w:r w:rsidRPr="00BB7763">
        <w:rPr>
          <w:rFonts w:eastAsiaTheme="minorEastAsia"/>
          <w:lang w:eastAsia="zh-CN"/>
        </w:rPr>
        <w:t>iuhong</w:t>
      </w:r>
      <w:r w:rsidRPr="00BB7763">
        <w:t xml:space="preserve"> M</w:t>
      </w:r>
      <w:r w:rsidRPr="00BB7763">
        <w:rPr>
          <w:rFonts w:eastAsiaTheme="minorEastAsia"/>
          <w:lang w:eastAsia="zh-CN"/>
        </w:rPr>
        <w:t>in</w:t>
      </w:r>
      <w:r w:rsidRPr="00BB7763">
        <w:rPr>
          <w:vertAlign w:val="superscript"/>
        </w:rPr>
        <w:t>1</w:t>
      </w:r>
      <w:r w:rsidR="005526E0">
        <w:rPr>
          <w:vertAlign w:val="superscript"/>
        </w:rPr>
        <w:t>,18</w:t>
      </w:r>
      <w:r w:rsidRPr="00BB7763">
        <w:rPr>
          <w:rFonts w:eastAsia="SimSun"/>
          <w:lang w:eastAsia="zh-CN"/>
        </w:rPr>
        <w:t>, Jun Li</w:t>
      </w:r>
      <w:r w:rsidR="005526E0">
        <w:rPr>
          <w:vertAlign w:val="superscript"/>
        </w:rPr>
        <w:t>4,18</w:t>
      </w:r>
      <w:r w:rsidRPr="00BB7763">
        <w:t>, Yongfeng Hu</w:t>
      </w:r>
      <w:r>
        <w:rPr>
          <w:vertAlign w:val="superscript"/>
        </w:rPr>
        <w:t>5</w:t>
      </w:r>
      <w:r w:rsidRPr="00BB7763">
        <w:t>, Jingyuan Ma</w:t>
      </w:r>
      <w:r>
        <w:rPr>
          <w:vertAlign w:val="superscript"/>
        </w:rPr>
        <w:t>6</w:t>
      </w:r>
      <w:r w:rsidRPr="00BB7763">
        <w:rPr>
          <w:vertAlign w:val="superscript"/>
        </w:rPr>
        <w:t>,</w:t>
      </w:r>
      <w:r>
        <w:rPr>
          <w:vertAlign w:val="superscript"/>
        </w:rPr>
        <w:t>7</w:t>
      </w:r>
      <w:r w:rsidRPr="00BB7763">
        <w:t>, Yu Wang</w:t>
      </w:r>
      <w:r>
        <w:rPr>
          <w:vertAlign w:val="superscript"/>
        </w:rPr>
        <w:t>6</w:t>
      </w:r>
      <w:r w:rsidRPr="00BB7763">
        <w:rPr>
          <w:vertAlign w:val="superscript"/>
        </w:rPr>
        <w:t>,</w:t>
      </w:r>
      <w:r>
        <w:rPr>
          <w:vertAlign w:val="superscript"/>
        </w:rPr>
        <w:t>7</w:t>
      </w:r>
      <w:r w:rsidRPr="00BB7763">
        <w:t>, Zheng Jiang</w:t>
      </w:r>
      <w:r>
        <w:rPr>
          <w:vertAlign w:val="superscript"/>
        </w:rPr>
        <w:t>6</w:t>
      </w:r>
      <w:r w:rsidRPr="00BB7763">
        <w:rPr>
          <w:vertAlign w:val="superscript"/>
        </w:rPr>
        <w:t>,</w:t>
      </w:r>
      <w:r>
        <w:rPr>
          <w:vertAlign w:val="superscript"/>
        </w:rPr>
        <w:t>7</w:t>
      </w:r>
      <w:r w:rsidRPr="00BB7763">
        <w:t>, Yi Xu</w:t>
      </w:r>
      <w:r>
        <w:rPr>
          <w:vertAlign w:val="superscript"/>
        </w:rPr>
        <w:t>8</w:t>
      </w:r>
      <w:r w:rsidRPr="00BB7763">
        <w:t>, R</w:t>
      </w:r>
      <w:r w:rsidRPr="00BB7763">
        <w:rPr>
          <w:rFonts w:eastAsiaTheme="minorEastAsia"/>
          <w:lang w:eastAsia="zh-CN"/>
        </w:rPr>
        <w:t>uihu</w:t>
      </w:r>
      <w:r w:rsidRPr="00BB7763">
        <w:t xml:space="preserve"> Lu</w:t>
      </w:r>
      <w:r w:rsidRPr="00BB7763">
        <w:rPr>
          <w:rFonts w:eastAsiaTheme="minorEastAsia"/>
          <w:vertAlign w:val="superscript"/>
          <w:lang w:eastAsia="zh-CN"/>
        </w:rPr>
        <w:t>1,</w:t>
      </w:r>
      <w:r>
        <w:rPr>
          <w:vertAlign w:val="superscript"/>
        </w:rPr>
        <w:t>9</w:t>
      </w:r>
      <w:r w:rsidRPr="00BB7763">
        <w:t xml:space="preserve">, </w:t>
      </w:r>
      <w:r w:rsidRPr="00080919">
        <w:rPr>
          <w:rFonts w:eastAsiaTheme="minorEastAsia"/>
          <w:lang w:eastAsia="zh-CN"/>
        </w:rPr>
        <w:t>G</w:t>
      </w:r>
      <w:r w:rsidRPr="00080919">
        <w:rPr>
          <w:rFonts w:eastAsiaTheme="minorEastAsia" w:hint="eastAsia"/>
          <w:lang w:eastAsia="zh-CN"/>
        </w:rPr>
        <w:t>angzheng</w:t>
      </w:r>
      <w:r w:rsidRPr="00080919">
        <w:rPr>
          <w:rFonts w:eastAsiaTheme="minorEastAsia"/>
          <w:lang w:eastAsia="zh-CN"/>
        </w:rPr>
        <w:t xml:space="preserve"> S</w:t>
      </w:r>
      <w:r w:rsidRPr="00080919">
        <w:rPr>
          <w:rFonts w:eastAsiaTheme="minorEastAsia" w:hint="eastAsia"/>
          <w:lang w:eastAsia="zh-CN"/>
        </w:rPr>
        <w:t>i</w:t>
      </w:r>
      <w:r w:rsidRPr="00BB7763">
        <w:rPr>
          <w:vertAlign w:val="superscript"/>
        </w:rPr>
        <w:t>1</w:t>
      </w:r>
      <w:r w:rsidRPr="00080919">
        <w:rPr>
          <w:rFonts w:eastAsiaTheme="minorEastAsia" w:hint="eastAsia"/>
          <w:lang w:eastAsia="zh-CN"/>
        </w:rPr>
        <w:t>,</w:t>
      </w:r>
      <w:r>
        <w:rPr>
          <w:rFonts w:ascii="SimSun" w:eastAsia="SimSun" w:hAnsi="SimSun" w:cs="SimSun"/>
          <w:lang w:eastAsia="zh-CN"/>
        </w:rPr>
        <w:t xml:space="preserve"> </w:t>
      </w:r>
      <w:r w:rsidRPr="00BB7763">
        <w:t>Panagiotis Papangelakis</w:t>
      </w:r>
      <w:r>
        <w:rPr>
          <w:vertAlign w:val="superscript"/>
        </w:rPr>
        <w:t>8</w:t>
      </w:r>
      <w:r w:rsidRPr="00BB7763">
        <w:rPr>
          <w:rFonts w:eastAsia="SimSun"/>
          <w:lang w:eastAsia="zh-CN"/>
        </w:rPr>
        <w:t>,</w:t>
      </w:r>
      <w:r w:rsidRPr="00BB7763">
        <w:t xml:space="preserve"> </w:t>
      </w:r>
      <w:r w:rsidRPr="00BB7763">
        <w:rPr>
          <w:rFonts w:eastAsiaTheme="minorEastAsia"/>
          <w:color w:val="000000"/>
          <w:lang w:eastAsia="zh-CN"/>
        </w:rPr>
        <w:t>Mohsen Shakouri</w:t>
      </w:r>
      <w:r>
        <w:rPr>
          <w:vertAlign w:val="superscript"/>
        </w:rPr>
        <w:t>10</w:t>
      </w:r>
      <w:r w:rsidRPr="00BB7763">
        <w:rPr>
          <w:rFonts w:eastAsiaTheme="minorEastAsia"/>
          <w:color w:val="000000"/>
          <w:lang w:eastAsia="zh-CN"/>
        </w:rPr>
        <w:t>, Qunfeng Xiao</w:t>
      </w:r>
      <w:r>
        <w:rPr>
          <w:vertAlign w:val="superscript"/>
        </w:rPr>
        <w:t>10</w:t>
      </w:r>
      <w:r w:rsidRPr="00BB7763">
        <w:rPr>
          <w:rFonts w:eastAsiaTheme="minorEastAsia"/>
          <w:color w:val="000000"/>
          <w:lang w:eastAsia="zh-CN"/>
        </w:rPr>
        <w:t>,</w:t>
      </w:r>
      <w:r w:rsidRPr="00BB7763">
        <w:t xml:space="preserve"> Pengfei Ou</w:t>
      </w:r>
      <w:r w:rsidR="00095717">
        <w:rPr>
          <w:vertAlign w:val="superscript"/>
        </w:rPr>
        <w:t>3</w:t>
      </w:r>
      <w:r w:rsidRPr="00BB7763">
        <w:t>, Xue Wang</w:t>
      </w:r>
      <w:r w:rsidR="00095717">
        <w:rPr>
          <w:vertAlign w:val="superscript"/>
        </w:rPr>
        <w:t>3</w:t>
      </w:r>
      <w:r w:rsidRPr="00BB7763">
        <w:t>, Zhu Chen</w:t>
      </w:r>
      <w:r w:rsidR="00095717">
        <w:rPr>
          <w:vertAlign w:val="superscript"/>
        </w:rPr>
        <w:t>3</w:t>
      </w:r>
      <w:r w:rsidRPr="00BB7763">
        <w:t>, Wei Zhang</w:t>
      </w:r>
      <w:r w:rsidRPr="00BB7763">
        <w:rPr>
          <w:vertAlign w:val="superscript"/>
        </w:rPr>
        <w:t>1</w:t>
      </w:r>
      <w:r>
        <w:rPr>
          <w:vertAlign w:val="superscript"/>
        </w:rPr>
        <w:t>1</w:t>
      </w:r>
      <w:r w:rsidRPr="00BB7763">
        <w:t>, Kesong Yu</w:t>
      </w:r>
      <w:r w:rsidRPr="00BB7763">
        <w:rPr>
          <w:vertAlign w:val="superscript"/>
        </w:rPr>
        <w:t>1</w:t>
      </w:r>
      <w:r>
        <w:rPr>
          <w:vertAlign w:val="superscript"/>
        </w:rPr>
        <w:t>1</w:t>
      </w:r>
      <w:r w:rsidRPr="00BB7763">
        <w:t>, Jiayang Song</w:t>
      </w:r>
      <w:r w:rsidRPr="00BB7763">
        <w:rPr>
          <w:vertAlign w:val="superscript"/>
        </w:rPr>
        <w:t>1</w:t>
      </w:r>
      <w:r w:rsidRPr="00BB7763">
        <w:t>, Xiaohang Jiang</w:t>
      </w:r>
      <w:r w:rsidRPr="00BB7763">
        <w:rPr>
          <w:vertAlign w:val="superscript"/>
        </w:rPr>
        <w:t>1</w:t>
      </w:r>
      <w:r w:rsidRPr="00BB7763">
        <w:t>, P</w:t>
      </w:r>
      <w:r w:rsidRPr="00BB7763">
        <w:rPr>
          <w:rFonts w:eastAsiaTheme="minorEastAsia"/>
          <w:lang w:eastAsia="zh-CN"/>
        </w:rPr>
        <w:t>eng</w:t>
      </w:r>
      <w:r w:rsidRPr="00BB7763">
        <w:t xml:space="preserve"> Q</w:t>
      </w:r>
      <w:r w:rsidRPr="00BB7763">
        <w:rPr>
          <w:rFonts w:eastAsiaTheme="minorEastAsia"/>
          <w:lang w:eastAsia="zh-CN"/>
        </w:rPr>
        <w:t>iu</w:t>
      </w:r>
      <w:r w:rsidRPr="00BB7763">
        <w:rPr>
          <w:vertAlign w:val="superscript"/>
        </w:rPr>
        <w:t>1</w:t>
      </w:r>
      <w:r w:rsidRPr="00BB7763">
        <w:rPr>
          <w:rFonts w:eastAsia="SimSun"/>
          <w:lang w:eastAsia="zh-CN"/>
        </w:rPr>
        <w:t xml:space="preserve">, </w:t>
      </w:r>
      <w:r w:rsidRPr="00BB7763">
        <w:t>Yuanhao Lou</w:t>
      </w:r>
      <w:r w:rsidRPr="00BB7763">
        <w:rPr>
          <w:vertAlign w:val="superscript"/>
        </w:rPr>
        <w:t>1</w:t>
      </w:r>
      <w:r w:rsidRPr="00BB7763">
        <w:t>, Dan Wu</w:t>
      </w:r>
      <w:r w:rsidRPr="00BB7763">
        <w:rPr>
          <w:vertAlign w:val="superscript"/>
        </w:rPr>
        <w:t>1</w:t>
      </w:r>
      <w:r w:rsidRPr="00BB7763">
        <w:t>, Y</w:t>
      </w:r>
      <w:r w:rsidRPr="00BB7763">
        <w:rPr>
          <w:rFonts w:hint="eastAsia"/>
        </w:rPr>
        <w:t>u</w:t>
      </w:r>
      <w:r w:rsidRPr="00BB7763">
        <w:t xml:space="preserve"> Mao</w:t>
      </w:r>
      <w:r>
        <w:rPr>
          <w:vertAlign w:val="superscript"/>
        </w:rPr>
        <w:t>9</w:t>
      </w:r>
      <w:r w:rsidRPr="00BB7763">
        <w:t>,</w:t>
      </w:r>
      <w:r w:rsidRPr="00BB7763">
        <w:rPr>
          <w:rFonts w:asciiTheme="minorEastAsia" w:eastAsiaTheme="minorEastAsia" w:hAnsiTheme="minorEastAsia"/>
          <w:lang w:eastAsia="zh-CN"/>
        </w:rPr>
        <w:t xml:space="preserve"> </w:t>
      </w:r>
      <w:r w:rsidRPr="00BB7763">
        <w:t>Adnan Ozden</w:t>
      </w:r>
      <w:r>
        <w:rPr>
          <w:vertAlign w:val="superscript"/>
        </w:rPr>
        <w:t>8</w:t>
      </w:r>
      <w:r w:rsidRPr="00BB7763">
        <w:t>, Chundong Wang</w:t>
      </w:r>
      <w:r w:rsidRPr="00BB7763">
        <w:rPr>
          <w:vertAlign w:val="superscript"/>
        </w:rPr>
        <w:t>1</w:t>
      </w:r>
      <w:r w:rsidRPr="00BB7763">
        <w:t>, Bao Yu Xia</w:t>
      </w:r>
      <w:r w:rsidRPr="00BB7763">
        <w:rPr>
          <w:vertAlign w:val="superscript"/>
        </w:rPr>
        <w:t>1</w:t>
      </w:r>
      <w:r>
        <w:rPr>
          <w:vertAlign w:val="superscript"/>
        </w:rPr>
        <w:t>2</w:t>
      </w:r>
      <w:r w:rsidRPr="00BB7763">
        <w:t>, Xiaobing Hu</w:t>
      </w:r>
      <w:r w:rsidRPr="00BB7763">
        <w:rPr>
          <w:vertAlign w:val="superscript"/>
        </w:rPr>
        <w:t>1</w:t>
      </w:r>
      <w:r>
        <w:rPr>
          <w:vertAlign w:val="superscript"/>
        </w:rPr>
        <w:t>3</w:t>
      </w:r>
      <w:r w:rsidR="00AF3BAB">
        <w:rPr>
          <w:vertAlign w:val="superscript"/>
        </w:rPr>
        <w:t>,14</w:t>
      </w:r>
      <w:r w:rsidRPr="00BB7763">
        <w:t>, Vinayak P. Dravid</w:t>
      </w:r>
      <w:r w:rsidR="00AF3BAB" w:rsidRPr="00BB7763">
        <w:rPr>
          <w:vertAlign w:val="superscript"/>
        </w:rPr>
        <w:t>1</w:t>
      </w:r>
      <w:r w:rsidR="00AF3BAB">
        <w:rPr>
          <w:vertAlign w:val="superscript"/>
        </w:rPr>
        <w:t>3</w:t>
      </w:r>
      <w:r w:rsidR="00AF3BAB">
        <w:rPr>
          <w:vertAlign w:val="superscript"/>
        </w:rPr>
        <w:t>,14</w:t>
      </w:r>
      <w:r w:rsidRPr="00BB7763">
        <w:t>, Yun-Mui Yiu</w:t>
      </w:r>
      <w:r w:rsidRPr="00BB7763">
        <w:rPr>
          <w:vertAlign w:val="superscript"/>
        </w:rPr>
        <w:t>1</w:t>
      </w:r>
      <w:r w:rsidR="00AF3BAB">
        <w:rPr>
          <w:vertAlign w:val="superscript"/>
        </w:rPr>
        <w:t>5</w:t>
      </w:r>
      <w:r w:rsidRPr="00BB7763">
        <w:t>, Tsun-Kong Sham</w:t>
      </w:r>
      <w:r w:rsidRPr="00BB7763">
        <w:rPr>
          <w:vertAlign w:val="superscript"/>
        </w:rPr>
        <w:t>1</w:t>
      </w:r>
      <w:r w:rsidR="00AF3BAB">
        <w:rPr>
          <w:vertAlign w:val="superscript"/>
        </w:rPr>
        <w:t>5</w:t>
      </w:r>
      <w:r w:rsidRPr="00BB7763">
        <w:t>, Ziyun Wang</w:t>
      </w:r>
      <w:r>
        <w:rPr>
          <w:vertAlign w:val="superscript"/>
        </w:rPr>
        <w:t>9</w:t>
      </w:r>
      <w:r w:rsidRPr="00BB7763">
        <w:t>, David Sinton</w:t>
      </w:r>
      <w:r>
        <w:rPr>
          <w:vertAlign w:val="superscript"/>
        </w:rPr>
        <w:t>8</w:t>
      </w:r>
      <w:r w:rsidRPr="00BB7763">
        <w:t xml:space="preserve">, </w:t>
      </w:r>
      <w:r w:rsidRPr="00BB7763">
        <w:rPr>
          <w:rFonts w:eastAsia="Microsoft YaHei"/>
        </w:rPr>
        <w:t>Liqiang Mai</w:t>
      </w:r>
      <w:r w:rsidRPr="00BB7763">
        <w:rPr>
          <w:vertAlign w:val="superscript"/>
        </w:rPr>
        <w:t>1</w:t>
      </w:r>
      <w:r>
        <w:rPr>
          <w:vertAlign w:val="superscript"/>
        </w:rPr>
        <w:t>1</w:t>
      </w:r>
      <w:r w:rsidRPr="00BB7763">
        <w:t>*, Edward H. Sargent</w:t>
      </w:r>
      <w:r w:rsidR="00095717">
        <w:rPr>
          <w:vertAlign w:val="superscript"/>
        </w:rPr>
        <w:t>3</w:t>
      </w:r>
      <w:r>
        <w:rPr>
          <w:vertAlign w:val="superscript"/>
        </w:rPr>
        <w:t>,1</w:t>
      </w:r>
      <w:r w:rsidR="00AF3BAB">
        <w:rPr>
          <w:vertAlign w:val="superscript"/>
        </w:rPr>
        <w:t>6</w:t>
      </w:r>
      <w:r>
        <w:rPr>
          <w:vertAlign w:val="superscript"/>
        </w:rPr>
        <w:t>,1</w:t>
      </w:r>
      <w:r w:rsidR="00AF3BAB">
        <w:rPr>
          <w:vertAlign w:val="superscript"/>
        </w:rPr>
        <w:t>7</w:t>
      </w:r>
      <w:r w:rsidRPr="00BB7763">
        <w:t>*, Yuanjie Pang</w:t>
      </w:r>
      <w:r w:rsidRPr="00BB7763">
        <w:rPr>
          <w:vertAlign w:val="superscript"/>
        </w:rPr>
        <w:t>1</w:t>
      </w:r>
      <w:r w:rsidRPr="00BB7763">
        <w:t>*</w:t>
      </w:r>
    </w:p>
    <w:p w14:paraId="2D25F09F" w14:textId="15E9A32D" w:rsidR="00F15D4B" w:rsidRPr="000B2CD8" w:rsidRDefault="00B20302" w:rsidP="00F15D4B">
      <w:pPr>
        <w:pStyle w:val="Paragraph"/>
        <w:spacing w:line="360" w:lineRule="auto"/>
        <w:jc w:val="both"/>
        <w:rPr>
          <w:rFonts w:eastAsia="SimSun"/>
          <w:lang w:eastAsia="zh-CN"/>
        </w:rPr>
      </w:pPr>
      <w:r w:rsidRPr="00B20302">
        <w:rPr>
          <w:vertAlign w:val="superscript"/>
        </w:rPr>
        <w:t>18</w:t>
      </w:r>
      <w:r w:rsidR="00F15D4B" w:rsidRPr="000B2CD8">
        <w:t>These authors contributed equally to this work</w:t>
      </w:r>
    </w:p>
    <w:p w14:paraId="238CD775" w14:textId="1894C3E0" w:rsidR="00742463" w:rsidRPr="000B2CD8" w:rsidRDefault="00742463" w:rsidP="00742463">
      <w:pPr>
        <w:pStyle w:val="Paragraph"/>
        <w:spacing w:line="360" w:lineRule="auto"/>
      </w:pPr>
      <w:r w:rsidRPr="000B2CD8">
        <w:t>*</w:t>
      </w:r>
      <w:r w:rsidRPr="000B2CD8">
        <w:rPr>
          <w:rFonts w:eastAsia="SimSun"/>
          <w:lang w:eastAsia="zh-CN"/>
        </w:rPr>
        <w:t xml:space="preserve">Correspondence and requests for materials should be addressed to </w:t>
      </w:r>
      <w:r w:rsidR="00301540" w:rsidRPr="000B2CD8">
        <w:t>Edward H. Sargent</w:t>
      </w:r>
      <w:r w:rsidR="002B410B">
        <w:rPr>
          <w:rFonts w:eastAsia="SimSun"/>
          <w:lang w:eastAsia="zh-CN"/>
        </w:rPr>
        <w:t xml:space="preserve">, </w:t>
      </w:r>
      <w:r w:rsidRPr="000B2CD8">
        <w:rPr>
          <w:rFonts w:eastAsia="SimSun"/>
          <w:lang w:eastAsia="zh-CN"/>
        </w:rPr>
        <w:t>Yuanjie Pang</w:t>
      </w:r>
      <w:r w:rsidR="002B410B">
        <w:rPr>
          <w:rFonts w:eastAsia="SimSun"/>
          <w:lang w:eastAsia="zh-CN"/>
        </w:rPr>
        <w:t>, and Liqiang Mai</w:t>
      </w:r>
      <w:r w:rsidR="000808EB">
        <w:rPr>
          <w:rFonts w:eastAsia="SimSun"/>
          <w:lang w:eastAsia="zh-CN"/>
        </w:rPr>
        <w:t xml:space="preserve"> </w:t>
      </w:r>
      <w:r w:rsidR="0027295D" w:rsidRPr="000B2CD8">
        <w:t>(</w:t>
      </w:r>
      <w:hyperlink r:id="rId8" w:history="1">
        <w:r w:rsidR="0027295D" w:rsidRPr="004B4D19">
          <w:rPr>
            <w:rStyle w:val="Hyperlink"/>
          </w:rPr>
          <w:t>ted.sargent@utoronto.ca</w:t>
        </w:r>
      </w:hyperlink>
      <w:r w:rsidR="0027295D">
        <w:t xml:space="preserve">; </w:t>
      </w:r>
      <w:hyperlink r:id="rId9" w:history="1">
        <w:r w:rsidR="0027295D" w:rsidRPr="000B2CD8">
          <w:rPr>
            <w:rStyle w:val="Hyperlink"/>
          </w:rPr>
          <w:t>yuanjie_pang@hust.edu.cn</w:t>
        </w:r>
      </w:hyperlink>
      <w:r w:rsidR="002B410B">
        <w:rPr>
          <w:rStyle w:val="Hyperlink"/>
          <w:color w:val="auto"/>
          <w:u w:val="none"/>
        </w:rPr>
        <w:t xml:space="preserve">; </w:t>
      </w:r>
      <w:r w:rsidR="002B410B" w:rsidRPr="007777F8">
        <w:rPr>
          <w:rStyle w:val="Hyperlink"/>
        </w:rPr>
        <w:t>mlq518@whut.edu.cn</w:t>
      </w:r>
      <w:r w:rsidR="0027295D" w:rsidRPr="000B2CD8">
        <w:t>)</w:t>
      </w:r>
      <w:r w:rsidR="009C1A55">
        <w:t>.</w:t>
      </w:r>
    </w:p>
    <w:p w14:paraId="6D327938" w14:textId="77777777" w:rsidR="0003338A" w:rsidRPr="000B2CD8" w:rsidRDefault="0003338A" w:rsidP="00F15D4B">
      <w:pPr>
        <w:pStyle w:val="Paragraph"/>
        <w:spacing w:line="360" w:lineRule="auto"/>
        <w:rPr>
          <w:rFonts w:eastAsia="SimSun"/>
          <w:lang w:eastAsia="zh-CN"/>
        </w:rPr>
      </w:pPr>
    </w:p>
    <w:p w14:paraId="446151C1" w14:textId="77777777" w:rsidR="000579A3" w:rsidRPr="000B2CD8" w:rsidRDefault="000579A3" w:rsidP="00F15D4B">
      <w:pPr>
        <w:pStyle w:val="Paragraph"/>
        <w:spacing w:line="360" w:lineRule="auto"/>
        <w:rPr>
          <w:color w:val="000000"/>
        </w:rPr>
      </w:pPr>
      <w:r w:rsidRPr="000B2CD8">
        <w:rPr>
          <w:b/>
          <w:bCs/>
          <w:color w:val="000000"/>
        </w:rPr>
        <w:t>This PDF file includes:</w:t>
      </w:r>
      <w:r w:rsidRPr="000B2CD8">
        <w:rPr>
          <w:color w:val="000000"/>
        </w:rPr>
        <w:t xml:space="preserve"> </w:t>
      </w:r>
    </w:p>
    <w:p w14:paraId="648A2F0E" w14:textId="77777777" w:rsidR="00537309" w:rsidRPr="000B2CD8" w:rsidRDefault="00537309" w:rsidP="00537309">
      <w:pPr>
        <w:pStyle w:val="SOMContent"/>
      </w:pPr>
      <w:r w:rsidRPr="000B2CD8">
        <w:t>Supplementary Text</w:t>
      </w:r>
    </w:p>
    <w:p w14:paraId="243C130A" w14:textId="7F7B5141" w:rsidR="000579A3" w:rsidRPr="000B2CD8" w:rsidRDefault="000579A3" w:rsidP="000579A3">
      <w:pPr>
        <w:pStyle w:val="Paragraph"/>
        <w:spacing w:before="0"/>
        <w:rPr>
          <w:color w:val="000000"/>
        </w:rPr>
      </w:pPr>
      <w:r w:rsidRPr="000B2CD8">
        <w:rPr>
          <w:color w:val="000000"/>
        </w:rPr>
        <w:t>Figs. S1 to S</w:t>
      </w:r>
      <w:r w:rsidR="0076530D">
        <w:rPr>
          <w:color w:val="000000"/>
        </w:rPr>
        <w:t>4</w:t>
      </w:r>
      <w:r w:rsidR="008A5E33">
        <w:rPr>
          <w:color w:val="000000"/>
        </w:rPr>
        <w:t>3</w:t>
      </w:r>
    </w:p>
    <w:p w14:paraId="2FB33024" w14:textId="2C6921F0" w:rsidR="000579A3" w:rsidRPr="000B2CD8" w:rsidRDefault="000579A3" w:rsidP="000579A3">
      <w:pPr>
        <w:pStyle w:val="Paragraph"/>
        <w:spacing w:before="0"/>
        <w:rPr>
          <w:color w:val="000000"/>
        </w:rPr>
      </w:pPr>
      <w:r w:rsidRPr="000B2CD8">
        <w:rPr>
          <w:color w:val="000000"/>
        </w:rPr>
        <w:t>Tables S1</w:t>
      </w:r>
      <w:r w:rsidR="00F50ECB" w:rsidRPr="000B2CD8">
        <w:rPr>
          <w:color w:val="000000"/>
        </w:rPr>
        <w:t xml:space="preserve"> to S</w:t>
      </w:r>
      <w:r w:rsidR="000C58BB">
        <w:rPr>
          <w:color w:val="000000"/>
        </w:rPr>
        <w:t>31</w:t>
      </w:r>
    </w:p>
    <w:p w14:paraId="084A8FD3" w14:textId="5F32BEDB" w:rsidR="0003338A" w:rsidRPr="000B2CD8" w:rsidRDefault="0003338A" w:rsidP="00F15D4B">
      <w:pPr>
        <w:pStyle w:val="Paragraph"/>
        <w:spacing w:line="360" w:lineRule="auto"/>
        <w:rPr>
          <w:rFonts w:eastAsia="SimSun"/>
          <w:lang w:eastAsia="zh-CN"/>
        </w:rPr>
      </w:pPr>
    </w:p>
    <w:p w14:paraId="51DE3C56" w14:textId="38D0BF2F" w:rsidR="00DD1E84" w:rsidRDefault="00DD1E84" w:rsidP="00F15D4B">
      <w:pPr>
        <w:pStyle w:val="Paragraph"/>
        <w:spacing w:line="360" w:lineRule="auto"/>
        <w:rPr>
          <w:rFonts w:eastAsia="SimSun"/>
          <w:lang w:eastAsia="zh-CN"/>
        </w:rPr>
      </w:pPr>
    </w:p>
    <w:p w14:paraId="43BA4EA1" w14:textId="3B434FEE" w:rsidR="009365A3" w:rsidRPr="0090692D" w:rsidRDefault="009365A3" w:rsidP="00F15D4B">
      <w:pPr>
        <w:pStyle w:val="Paragraph"/>
        <w:spacing w:line="360" w:lineRule="auto"/>
        <w:rPr>
          <w:rFonts w:eastAsia="SimSun"/>
          <w:lang w:eastAsia="zh-CN"/>
        </w:rPr>
      </w:pPr>
    </w:p>
    <w:p w14:paraId="62BF621E" w14:textId="205E3FD8" w:rsidR="00DD1E84" w:rsidRPr="003F7E75" w:rsidRDefault="00DD1E84" w:rsidP="00F15D4B">
      <w:pPr>
        <w:pStyle w:val="Paragraph"/>
        <w:spacing w:line="360" w:lineRule="auto"/>
        <w:rPr>
          <w:rFonts w:eastAsia="SimSun"/>
          <w:lang w:eastAsia="zh-CN"/>
        </w:rPr>
      </w:pPr>
    </w:p>
    <w:sdt>
      <w:sdtPr>
        <w:rPr>
          <w:rFonts w:cstheme="minorBidi"/>
          <w:b w:val="0"/>
          <w:bCs w:val="0"/>
          <w:kern w:val="2"/>
          <w:sz w:val="24"/>
          <w:szCs w:val="22"/>
          <w:lang w:eastAsia="zh-CN"/>
        </w:rPr>
        <w:id w:val="211854276"/>
        <w:docPartObj>
          <w:docPartGallery w:val="Table of Contents"/>
          <w:docPartUnique/>
        </w:docPartObj>
      </w:sdtPr>
      <w:sdtEndPr>
        <w:rPr>
          <w:noProof/>
        </w:rPr>
      </w:sdtEndPr>
      <w:sdtContent>
        <w:p w14:paraId="2E63E9AA" w14:textId="4EE39173" w:rsidR="00B83DB9" w:rsidRDefault="00B83DB9">
          <w:pPr>
            <w:pStyle w:val="TOCHeading"/>
          </w:pPr>
          <w:r>
            <w:t>Table of Contents</w:t>
          </w:r>
        </w:p>
        <w:p w14:paraId="7D3D95E8" w14:textId="4B393F56" w:rsidR="006916A1" w:rsidRDefault="00B83DB9">
          <w:pPr>
            <w:pStyle w:val="TOC1"/>
            <w:rPr>
              <w:rFonts w:asciiTheme="minorHAnsi" w:eastAsiaTheme="minorEastAsia" w:hAnsiTheme="minorHAnsi" w:cstheme="minorBidi"/>
              <w:bCs w:val="0"/>
              <w:iCs w:val="0"/>
              <w:noProof/>
              <w:sz w:val="24"/>
              <w:lang w:val="en-CA"/>
            </w:rPr>
          </w:pPr>
          <w:r>
            <w:rPr>
              <w:b/>
            </w:rPr>
            <w:fldChar w:fldCharType="begin"/>
          </w:r>
          <w:r>
            <w:instrText xml:space="preserve"> TOC \o "1-3" \h \z \u </w:instrText>
          </w:r>
          <w:r>
            <w:rPr>
              <w:b/>
            </w:rPr>
            <w:fldChar w:fldCharType="separate"/>
          </w:r>
          <w:hyperlink w:anchor="_Toc130805598" w:history="1">
            <w:r w:rsidR="006916A1" w:rsidRPr="00DB264A">
              <w:rPr>
                <w:rStyle w:val="Hyperlink"/>
                <w:noProof/>
              </w:rPr>
              <w:t>Techno-economic analysis</w:t>
            </w:r>
            <w:r w:rsidR="006916A1">
              <w:rPr>
                <w:noProof/>
                <w:webHidden/>
              </w:rPr>
              <w:tab/>
            </w:r>
            <w:r w:rsidR="006916A1">
              <w:rPr>
                <w:noProof/>
                <w:webHidden/>
              </w:rPr>
              <w:fldChar w:fldCharType="begin"/>
            </w:r>
            <w:r w:rsidR="006916A1">
              <w:rPr>
                <w:noProof/>
                <w:webHidden/>
              </w:rPr>
              <w:instrText xml:space="preserve"> PAGEREF _Toc130805598 \h </w:instrText>
            </w:r>
            <w:r w:rsidR="006916A1">
              <w:rPr>
                <w:noProof/>
                <w:webHidden/>
              </w:rPr>
            </w:r>
            <w:r w:rsidR="006916A1">
              <w:rPr>
                <w:noProof/>
                <w:webHidden/>
              </w:rPr>
              <w:fldChar w:fldCharType="separate"/>
            </w:r>
            <w:r w:rsidR="006916A1">
              <w:rPr>
                <w:noProof/>
                <w:webHidden/>
              </w:rPr>
              <w:t>5</w:t>
            </w:r>
            <w:r w:rsidR="006916A1">
              <w:rPr>
                <w:noProof/>
                <w:webHidden/>
              </w:rPr>
              <w:fldChar w:fldCharType="end"/>
            </w:r>
          </w:hyperlink>
        </w:p>
        <w:p w14:paraId="3EACCDE2" w14:textId="18CA733F" w:rsidR="006916A1" w:rsidRDefault="006916A1">
          <w:pPr>
            <w:pStyle w:val="TOC1"/>
            <w:rPr>
              <w:rFonts w:asciiTheme="minorHAnsi" w:eastAsiaTheme="minorEastAsia" w:hAnsiTheme="minorHAnsi" w:cstheme="minorBidi"/>
              <w:bCs w:val="0"/>
              <w:iCs w:val="0"/>
              <w:noProof/>
              <w:sz w:val="24"/>
              <w:lang w:val="en-CA"/>
            </w:rPr>
          </w:pPr>
          <w:hyperlink w:anchor="_Toc130805599" w:history="1">
            <w:r w:rsidRPr="00DB264A">
              <w:rPr>
                <w:rStyle w:val="Hyperlink"/>
                <w:noProof/>
              </w:rPr>
              <w:t>Supplementary Figures</w:t>
            </w:r>
            <w:r>
              <w:rPr>
                <w:noProof/>
                <w:webHidden/>
              </w:rPr>
              <w:tab/>
            </w:r>
            <w:r>
              <w:rPr>
                <w:noProof/>
                <w:webHidden/>
              </w:rPr>
              <w:fldChar w:fldCharType="begin"/>
            </w:r>
            <w:r>
              <w:rPr>
                <w:noProof/>
                <w:webHidden/>
              </w:rPr>
              <w:instrText xml:space="preserve"> PAGEREF _Toc130805599 \h </w:instrText>
            </w:r>
            <w:r>
              <w:rPr>
                <w:noProof/>
                <w:webHidden/>
              </w:rPr>
            </w:r>
            <w:r>
              <w:rPr>
                <w:noProof/>
                <w:webHidden/>
              </w:rPr>
              <w:fldChar w:fldCharType="separate"/>
            </w:r>
            <w:r>
              <w:rPr>
                <w:noProof/>
                <w:webHidden/>
              </w:rPr>
              <w:t>13</w:t>
            </w:r>
            <w:r>
              <w:rPr>
                <w:noProof/>
                <w:webHidden/>
              </w:rPr>
              <w:fldChar w:fldCharType="end"/>
            </w:r>
          </w:hyperlink>
        </w:p>
        <w:p w14:paraId="06632076" w14:textId="30DC1703" w:rsidR="006916A1" w:rsidRDefault="006916A1">
          <w:pPr>
            <w:pStyle w:val="TOC1"/>
            <w:rPr>
              <w:rFonts w:asciiTheme="minorHAnsi" w:eastAsiaTheme="minorEastAsia" w:hAnsiTheme="minorHAnsi" w:cstheme="minorBidi"/>
              <w:bCs w:val="0"/>
              <w:iCs w:val="0"/>
              <w:noProof/>
              <w:sz w:val="24"/>
              <w:lang w:val="en-CA"/>
            </w:rPr>
          </w:pPr>
          <w:hyperlink w:anchor="_Toc130805600" w:history="1">
            <w:r w:rsidRPr="00DB264A">
              <w:rPr>
                <w:rStyle w:val="Hyperlink"/>
                <w:noProof/>
              </w:rPr>
              <w:t>Supplementary Fig. 1 | Comparison of C-C coupling pathways</w:t>
            </w:r>
            <w:r>
              <w:rPr>
                <w:noProof/>
                <w:webHidden/>
              </w:rPr>
              <w:tab/>
            </w:r>
            <w:r>
              <w:rPr>
                <w:noProof/>
                <w:webHidden/>
              </w:rPr>
              <w:fldChar w:fldCharType="begin"/>
            </w:r>
            <w:r>
              <w:rPr>
                <w:noProof/>
                <w:webHidden/>
              </w:rPr>
              <w:instrText xml:space="preserve"> PAGEREF _Toc130805600 \h </w:instrText>
            </w:r>
            <w:r>
              <w:rPr>
                <w:noProof/>
                <w:webHidden/>
              </w:rPr>
            </w:r>
            <w:r>
              <w:rPr>
                <w:noProof/>
                <w:webHidden/>
              </w:rPr>
              <w:fldChar w:fldCharType="separate"/>
            </w:r>
            <w:r>
              <w:rPr>
                <w:noProof/>
                <w:webHidden/>
              </w:rPr>
              <w:t>13</w:t>
            </w:r>
            <w:r>
              <w:rPr>
                <w:noProof/>
                <w:webHidden/>
              </w:rPr>
              <w:fldChar w:fldCharType="end"/>
            </w:r>
          </w:hyperlink>
        </w:p>
        <w:p w14:paraId="23E0FBAD" w14:textId="63A2B6DA" w:rsidR="006916A1" w:rsidRDefault="006916A1">
          <w:pPr>
            <w:pStyle w:val="TOC1"/>
            <w:rPr>
              <w:rFonts w:asciiTheme="minorHAnsi" w:eastAsiaTheme="minorEastAsia" w:hAnsiTheme="minorHAnsi" w:cstheme="minorBidi"/>
              <w:bCs w:val="0"/>
              <w:iCs w:val="0"/>
              <w:noProof/>
              <w:sz w:val="24"/>
              <w:lang w:val="en-CA"/>
            </w:rPr>
          </w:pPr>
          <w:hyperlink w:anchor="_Toc130805601" w:history="1">
            <w:r w:rsidRPr="00DB264A">
              <w:rPr>
                <w:rStyle w:val="Hyperlink"/>
                <w:noProof/>
              </w:rPr>
              <w:t>Supplementary Fig. 2 | Comparison of the bifurcation of *(OH)C=COH → *C=C=O and *(OH)C=COH → *C=COH reaction pathways</w:t>
            </w:r>
            <w:r>
              <w:rPr>
                <w:noProof/>
                <w:webHidden/>
              </w:rPr>
              <w:tab/>
            </w:r>
            <w:r>
              <w:rPr>
                <w:noProof/>
                <w:webHidden/>
              </w:rPr>
              <w:fldChar w:fldCharType="begin"/>
            </w:r>
            <w:r>
              <w:rPr>
                <w:noProof/>
                <w:webHidden/>
              </w:rPr>
              <w:instrText xml:space="preserve"> PAGEREF _Toc130805601 \h </w:instrText>
            </w:r>
            <w:r>
              <w:rPr>
                <w:noProof/>
                <w:webHidden/>
              </w:rPr>
            </w:r>
            <w:r>
              <w:rPr>
                <w:noProof/>
                <w:webHidden/>
              </w:rPr>
              <w:fldChar w:fldCharType="separate"/>
            </w:r>
            <w:r>
              <w:rPr>
                <w:noProof/>
                <w:webHidden/>
              </w:rPr>
              <w:t>14</w:t>
            </w:r>
            <w:r>
              <w:rPr>
                <w:noProof/>
                <w:webHidden/>
              </w:rPr>
              <w:fldChar w:fldCharType="end"/>
            </w:r>
          </w:hyperlink>
        </w:p>
        <w:p w14:paraId="0923E727" w14:textId="4BE37F62" w:rsidR="006916A1" w:rsidRDefault="006916A1">
          <w:pPr>
            <w:pStyle w:val="TOC1"/>
            <w:rPr>
              <w:rFonts w:asciiTheme="minorHAnsi" w:eastAsiaTheme="minorEastAsia" w:hAnsiTheme="minorHAnsi" w:cstheme="minorBidi"/>
              <w:bCs w:val="0"/>
              <w:iCs w:val="0"/>
              <w:noProof/>
              <w:sz w:val="24"/>
              <w:lang w:val="en-CA"/>
            </w:rPr>
          </w:pPr>
          <w:hyperlink w:anchor="_Toc130805602" w:history="1">
            <w:r w:rsidRPr="00DB264A">
              <w:rPr>
                <w:rStyle w:val="Hyperlink"/>
                <w:noProof/>
              </w:rPr>
              <w:t>Supplementary Fig. 3 | Coverage-dependent phase diagram</w:t>
            </w:r>
            <w:r>
              <w:rPr>
                <w:noProof/>
                <w:webHidden/>
              </w:rPr>
              <w:tab/>
            </w:r>
            <w:r>
              <w:rPr>
                <w:noProof/>
                <w:webHidden/>
              </w:rPr>
              <w:fldChar w:fldCharType="begin"/>
            </w:r>
            <w:r>
              <w:rPr>
                <w:noProof/>
                <w:webHidden/>
              </w:rPr>
              <w:instrText xml:space="preserve"> PAGEREF _Toc130805602 \h </w:instrText>
            </w:r>
            <w:r>
              <w:rPr>
                <w:noProof/>
                <w:webHidden/>
              </w:rPr>
            </w:r>
            <w:r>
              <w:rPr>
                <w:noProof/>
                <w:webHidden/>
              </w:rPr>
              <w:fldChar w:fldCharType="separate"/>
            </w:r>
            <w:r>
              <w:rPr>
                <w:noProof/>
                <w:webHidden/>
              </w:rPr>
              <w:t>15</w:t>
            </w:r>
            <w:r>
              <w:rPr>
                <w:noProof/>
                <w:webHidden/>
              </w:rPr>
              <w:fldChar w:fldCharType="end"/>
            </w:r>
          </w:hyperlink>
        </w:p>
        <w:p w14:paraId="41678BB3" w14:textId="09E8C37F" w:rsidR="006916A1" w:rsidRDefault="006916A1">
          <w:pPr>
            <w:pStyle w:val="TOC1"/>
            <w:rPr>
              <w:rFonts w:asciiTheme="minorHAnsi" w:eastAsiaTheme="minorEastAsia" w:hAnsiTheme="minorHAnsi" w:cstheme="minorBidi"/>
              <w:bCs w:val="0"/>
              <w:iCs w:val="0"/>
              <w:noProof/>
              <w:sz w:val="24"/>
              <w:lang w:val="en-CA"/>
            </w:rPr>
          </w:pPr>
          <w:hyperlink w:anchor="_Toc130805603" w:history="1">
            <w:r w:rsidRPr="00DB264A">
              <w:rPr>
                <w:rStyle w:val="Hyperlink"/>
                <w:noProof/>
              </w:rPr>
              <w:t>Supplementary Fig. 4 | SEM and size distribution of Cu/Ag-DA nanoparticles.</w:t>
            </w:r>
            <w:r>
              <w:rPr>
                <w:noProof/>
                <w:webHidden/>
              </w:rPr>
              <w:tab/>
            </w:r>
            <w:r>
              <w:rPr>
                <w:noProof/>
                <w:webHidden/>
              </w:rPr>
              <w:fldChar w:fldCharType="begin"/>
            </w:r>
            <w:r>
              <w:rPr>
                <w:noProof/>
                <w:webHidden/>
              </w:rPr>
              <w:instrText xml:space="preserve"> PAGEREF _Toc130805603 \h </w:instrText>
            </w:r>
            <w:r>
              <w:rPr>
                <w:noProof/>
                <w:webHidden/>
              </w:rPr>
            </w:r>
            <w:r>
              <w:rPr>
                <w:noProof/>
                <w:webHidden/>
              </w:rPr>
              <w:fldChar w:fldCharType="separate"/>
            </w:r>
            <w:r>
              <w:rPr>
                <w:noProof/>
                <w:webHidden/>
              </w:rPr>
              <w:t>15</w:t>
            </w:r>
            <w:r>
              <w:rPr>
                <w:noProof/>
                <w:webHidden/>
              </w:rPr>
              <w:fldChar w:fldCharType="end"/>
            </w:r>
          </w:hyperlink>
        </w:p>
        <w:p w14:paraId="3C672546" w14:textId="2195F260" w:rsidR="006916A1" w:rsidRDefault="006916A1">
          <w:pPr>
            <w:pStyle w:val="TOC1"/>
            <w:rPr>
              <w:rFonts w:asciiTheme="minorHAnsi" w:eastAsiaTheme="minorEastAsia" w:hAnsiTheme="minorHAnsi" w:cstheme="minorBidi"/>
              <w:bCs w:val="0"/>
              <w:iCs w:val="0"/>
              <w:noProof/>
              <w:sz w:val="24"/>
              <w:lang w:val="en-CA"/>
            </w:rPr>
          </w:pPr>
          <w:hyperlink w:anchor="_Toc130805604" w:history="1">
            <w:r w:rsidRPr="00DB264A">
              <w:rPr>
                <w:rStyle w:val="Hyperlink"/>
                <w:noProof/>
              </w:rPr>
              <w:t xml:space="preserve">Supplementary Fig. 5 | XPS spectrum of Ag and Cu atoms in </w:t>
            </w:r>
            <w:r w:rsidRPr="00DB264A">
              <w:rPr>
                <w:rStyle w:val="Hyperlink"/>
                <w:noProof/>
                <w:kern w:val="24"/>
              </w:rPr>
              <w:t>Cu/Ag-DA</w:t>
            </w:r>
            <w:r w:rsidRPr="00DB264A">
              <w:rPr>
                <w:rStyle w:val="Hyperlink"/>
                <w:noProof/>
              </w:rPr>
              <w:t xml:space="preserve"> catalysts.</w:t>
            </w:r>
            <w:r>
              <w:rPr>
                <w:noProof/>
                <w:webHidden/>
              </w:rPr>
              <w:tab/>
            </w:r>
            <w:r>
              <w:rPr>
                <w:noProof/>
                <w:webHidden/>
              </w:rPr>
              <w:fldChar w:fldCharType="begin"/>
            </w:r>
            <w:r>
              <w:rPr>
                <w:noProof/>
                <w:webHidden/>
              </w:rPr>
              <w:instrText xml:space="preserve"> PAGEREF _Toc130805604 \h </w:instrText>
            </w:r>
            <w:r>
              <w:rPr>
                <w:noProof/>
                <w:webHidden/>
              </w:rPr>
            </w:r>
            <w:r>
              <w:rPr>
                <w:noProof/>
                <w:webHidden/>
              </w:rPr>
              <w:fldChar w:fldCharType="separate"/>
            </w:r>
            <w:r>
              <w:rPr>
                <w:noProof/>
                <w:webHidden/>
              </w:rPr>
              <w:t>16</w:t>
            </w:r>
            <w:r>
              <w:rPr>
                <w:noProof/>
                <w:webHidden/>
              </w:rPr>
              <w:fldChar w:fldCharType="end"/>
            </w:r>
          </w:hyperlink>
        </w:p>
        <w:p w14:paraId="5C0DC0B3" w14:textId="01BBCD4D" w:rsidR="006916A1" w:rsidRDefault="006916A1">
          <w:pPr>
            <w:pStyle w:val="TOC1"/>
            <w:rPr>
              <w:rFonts w:asciiTheme="minorHAnsi" w:eastAsiaTheme="minorEastAsia" w:hAnsiTheme="minorHAnsi" w:cstheme="minorBidi"/>
              <w:bCs w:val="0"/>
              <w:iCs w:val="0"/>
              <w:noProof/>
              <w:sz w:val="24"/>
              <w:lang w:val="en-CA"/>
            </w:rPr>
          </w:pPr>
          <w:hyperlink w:anchor="_Toc130805605" w:history="1">
            <w:r w:rsidRPr="00DB264A">
              <w:rPr>
                <w:rStyle w:val="Hyperlink"/>
                <w:noProof/>
              </w:rPr>
              <w:t>Supplementary Fig. 6 | TEM images of the as-synthesized catalysts before and after CORR.</w:t>
            </w:r>
            <w:r>
              <w:rPr>
                <w:noProof/>
                <w:webHidden/>
              </w:rPr>
              <w:tab/>
            </w:r>
            <w:r>
              <w:rPr>
                <w:noProof/>
                <w:webHidden/>
              </w:rPr>
              <w:fldChar w:fldCharType="begin"/>
            </w:r>
            <w:r>
              <w:rPr>
                <w:noProof/>
                <w:webHidden/>
              </w:rPr>
              <w:instrText xml:space="preserve"> PAGEREF _Toc130805605 \h </w:instrText>
            </w:r>
            <w:r>
              <w:rPr>
                <w:noProof/>
                <w:webHidden/>
              </w:rPr>
            </w:r>
            <w:r>
              <w:rPr>
                <w:noProof/>
                <w:webHidden/>
              </w:rPr>
              <w:fldChar w:fldCharType="separate"/>
            </w:r>
            <w:r>
              <w:rPr>
                <w:noProof/>
                <w:webHidden/>
              </w:rPr>
              <w:t>16</w:t>
            </w:r>
            <w:r>
              <w:rPr>
                <w:noProof/>
                <w:webHidden/>
              </w:rPr>
              <w:fldChar w:fldCharType="end"/>
            </w:r>
          </w:hyperlink>
        </w:p>
        <w:p w14:paraId="16A67DCE" w14:textId="6D15731A" w:rsidR="006916A1" w:rsidRDefault="006916A1">
          <w:pPr>
            <w:pStyle w:val="TOC1"/>
            <w:rPr>
              <w:rFonts w:asciiTheme="minorHAnsi" w:eastAsiaTheme="minorEastAsia" w:hAnsiTheme="minorHAnsi" w:cstheme="minorBidi"/>
              <w:bCs w:val="0"/>
              <w:iCs w:val="0"/>
              <w:noProof/>
              <w:sz w:val="24"/>
              <w:lang w:val="en-CA"/>
            </w:rPr>
          </w:pPr>
          <w:hyperlink w:anchor="_Toc130805606" w:history="1">
            <w:r w:rsidRPr="00DB264A">
              <w:rPr>
                <w:rStyle w:val="Hyperlink"/>
                <w:noProof/>
              </w:rPr>
              <w:t>Supplementary Fig. 7 | Electrochemically active surface area (ECSA) measurements of Cu/Ag-DA catalysts.</w:t>
            </w:r>
            <w:r>
              <w:rPr>
                <w:noProof/>
                <w:webHidden/>
              </w:rPr>
              <w:tab/>
            </w:r>
            <w:r>
              <w:rPr>
                <w:noProof/>
                <w:webHidden/>
              </w:rPr>
              <w:fldChar w:fldCharType="begin"/>
            </w:r>
            <w:r>
              <w:rPr>
                <w:noProof/>
                <w:webHidden/>
              </w:rPr>
              <w:instrText xml:space="preserve"> PAGEREF _Toc130805606 \h </w:instrText>
            </w:r>
            <w:r>
              <w:rPr>
                <w:noProof/>
                <w:webHidden/>
              </w:rPr>
            </w:r>
            <w:r>
              <w:rPr>
                <w:noProof/>
                <w:webHidden/>
              </w:rPr>
              <w:fldChar w:fldCharType="separate"/>
            </w:r>
            <w:r>
              <w:rPr>
                <w:noProof/>
                <w:webHidden/>
              </w:rPr>
              <w:t>17</w:t>
            </w:r>
            <w:r>
              <w:rPr>
                <w:noProof/>
                <w:webHidden/>
              </w:rPr>
              <w:fldChar w:fldCharType="end"/>
            </w:r>
          </w:hyperlink>
        </w:p>
        <w:p w14:paraId="0C34F519" w14:textId="262CE27D" w:rsidR="006916A1" w:rsidRDefault="006916A1">
          <w:pPr>
            <w:pStyle w:val="TOC1"/>
            <w:rPr>
              <w:rFonts w:asciiTheme="minorHAnsi" w:eastAsiaTheme="minorEastAsia" w:hAnsiTheme="minorHAnsi" w:cstheme="minorBidi"/>
              <w:bCs w:val="0"/>
              <w:iCs w:val="0"/>
              <w:noProof/>
              <w:sz w:val="24"/>
              <w:lang w:val="en-CA"/>
            </w:rPr>
          </w:pPr>
          <w:hyperlink w:anchor="_Toc130805607" w:history="1">
            <w:r w:rsidRPr="00DB264A">
              <w:rPr>
                <w:rStyle w:val="Hyperlink"/>
                <w:noProof/>
              </w:rPr>
              <w:t>Supplementary Fig. 8 | SEM and EDX mapping images of Cu/Ag-DA catalysts.</w:t>
            </w:r>
            <w:r>
              <w:rPr>
                <w:noProof/>
                <w:webHidden/>
              </w:rPr>
              <w:tab/>
            </w:r>
            <w:r>
              <w:rPr>
                <w:noProof/>
                <w:webHidden/>
              </w:rPr>
              <w:fldChar w:fldCharType="begin"/>
            </w:r>
            <w:r>
              <w:rPr>
                <w:noProof/>
                <w:webHidden/>
              </w:rPr>
              <w:instrText xml:space="preserve"> PAGEREF _Toc130805607 \h </w:instrText>
            </w:r>
            <w:r>
              <w:rPr>
                <w:noProof/>
                <w:webHidden/>
              </w:rPr>
            </w:r>
            <w:r>
              <w:rPr>
                <w:noProof/>
                <w:webHidden/>
              </w:rPr>
              <w:fldChar w:fldCharType="separate"/>
            </w:r>
            <w:r>
              <w:rPr>
                <w:noProof/>
                <w:webHidden/>
              </w:rPr>
              <w:t>18</w:t>
            </w:r>
            <w:r>
              <w:rPr>
                <w:noProof/>
                <w:webHidden/>
              </w:rPr>
              <w:fldChar w:fldCharType="end"/>
            </w:r>
          </w:hyperlink>
        </w:p>
        <w:p w14:paraId="66AB6877" w14:textId="75A2DB2B" w:rsidR="006916A1" w:rsidRDefault="006916A1">
          <w:pPr>
            <w:pStyle w:val="TOC1"/>
            <w:rPr>
              <w:rFonts w:asciiTheme="minorHAnsi" w:eastAsiaTheme="minorEastAsia" w:hAnsiTheme="minorHAnsi" w:cstheme="minorBidi"/>
              <w:bCs w:val="0"/>
              <w:iCs w:val="0"/>
              <w:noProof/>
              <w:sz w:val="24"/>
              <w:lang w:val="en-CA"/>
            </w:rPr>
          </w:pPr>
          <w:hyperlink w:anchor="_Toc130805608" w:history="1">
            <w:r w:rsidRPr="00DB264A">
              <w:rPr>
                <w:rStyle w:val="Hyperlink"/>
                <w:noProof/>
              </w:rPr>
              <w:t>Supplementary Fig. 9 | SEM and EDX images of Cu/Ag-DA catalysts with an annealing temperature of 400 ℃.</w:t>
            </w:r>
            <w:r>
              <w:rPr>
                <w:noProof/>
                <w:webHidden/>
              </w:rPr>
              <w:tab/>
            </w:r>
            <w:r>
              <w:rPr>
                <w:noProof/>
                <w:webHidden/>
              </w:rPr>
              <w:fldChar w:fldCharType="begin"/>
            </w:r>
            <w:r>
              <w:rPr>
                <w:noProof/>
                <w:webHidden/>
              </w:rPr>
              <w:instrText xml:space="preserve"> PAGEREF _Toc130805608 \h </w:instrText>
            </w:r>
            <w:r>
              <w:rPr>
                <w:noProof/>
                <w:webHidden/>
              </w:rPr>
            </w:r>
            <w:r>
              <w:rPr>
                <w:noProof/>
                <w:webHidden/>
              </w:rPr>
              <w:fldChar w:fldCharType="separate"/>
            </w:r>
            <w:r>
              <w:rPr>
                <w:noProof/>
                <w:webHidden/>
              </w:rPr>
              <w:t>18</w:t>
            </w:r>
            <w:r>
              <w:rPr>
                <w:noProof/>
                <w:webHidden/>
              </w:rPr>
              <w:fldChar w:fldCharType="end"/>
            </w:r>
          </w:hyperlink>
        </w:p>
        <w:p w14:paraId="58D399C3" w14:textId="23A00C04" w:rsidR="006916A1" w:rsidRDefault="006916A1">
          <w:pPr>
            <w:pStyle w:val="TOC1"/>
            <w:rPr>
              <w:rFonts w:asciiTheme="minorHAnsi" w:eastAsiaTheme="minorEastAsia" w:hAnsiTheme="minorHAnsi" w:cstheme="minorBidi"/>
              <w:bCs w:val="0"/>
              <w:iCs w:val="0"/>
              <w:noProof/>
              <w:sz w:val="24"/>
              <w:lang w:val="en-CA"/>
            </w:rPr>
          </w:pPr>
          <w:hyperlink w:anchor="_Toc130805609" w:history="1">
            <w:r w:rsidRPr="00DB264A">
              <w:rPr>
                <w:rStyle w:val="Hyperlink"/>
                <w:noProof/>
              </w:rPr>
              <w:t>Supplementary Fig. 10 | TEM characterization of Cu/Ag-DA nanoparticles.</w:t>
            </w:r>
            <w:r>
              <w:rPr>
                <w:noProof/>
                <w:webHidden/>
              </w:rPr>
              <w:tab/>
            </w:r>
            <w:r>
              <w:rPr>
                <w:noProof/>
                <w:webHidden/>
              </w:rPr>
              <w:fldChar w:fldCharType="begin"/>
            </w:r>
            <w:r>
              <w:rPr>
                <w:noProof/>
                <w:webHidden/>
              </w:rPr>
              <w:instrText xml:space="preserve"> PAGEREF _Toc130805609 \h </w:instrText>
            </w:r>
            <w:r>
              <w:rPr>
                <w:noProof/>
                <w:webHidden/>
              </w:rPr>
            </w:r>
            <w:r>
              <w:rPr>
                <w:noProof/>
                <w:webHidden/>
              </w:rPr>
              <w:fldChar w:fldCharType="separate"/>
            </w:r>
            <w:r>
              <w:rPr>
                <w:noProof/>
                <w:webHidden/>
              </w:rPr>
              <w:t>19</w:t>
            </w:r>
            <w:r>
              <w:rPr>
                <w:noProof/>
                <w:webHidden/>
              </w:rPr>
              <w:fldChar w:fldCharType="end"/>
            </w:r>
          </w:hyperlink>
        </w:p>
        <w:p w14:paraId="48BEA355" w14:textId="46473862" w:rsidR="006916A1" w:rsidRDefault="006916A1">
          <w:pPr>
            <w:pStyle w:val="TOC1"/>
            <w:rPr>
              <w:rFonts w:asciiTheme="minorHAnsi" w:eastAsiaTheme="minorEastAsia" w:hAnsiTheme="minorHAnsi" w:cstheme="minorBidi"/>
              <w:bCs w:val="0"/>
              <w:iCs w:val="0"/>
              <w:noProof/>
              <w:sz w:val="24"/>
              <w:lang w:val="en-CA"/>
            </w:rPr>
          </w:pPr>
          <w:hyperlink w:anchor="_Toc130805610" w:history="1">
            <w:r w:rsidRPr="00DB264A">
              <w:rPr>
                <w:rStyle w:val="Hyperlink"/>
                <w:noProof/>
              </w:rPr>
              <w:t>Supplementary Fig. 11 | EDS elemental analysis of the gold TEM grid.</w:t>
            </w:r>
            <w:r>
              <w:rPr>
                <w:noProof/>
                <w:webHidden/>
              </w:rPr>
              <w:tab/>
            </w:r>
            <w:r>
              <w:rPr>
                <w:noProof/>
                <w:webHidden/>
              </w:rPr>
              <w:fldChar w:fldCharType="begin"/>
            </w:r>
            <w:r>
              <w:rPr>
                <w:noProof/>
                <w:webHidden/>
              </w:rPr>
              <w:instrText xml:space="preserve"> PAGEREF _Toc130805610 \h </w:instrText>
            </w:r>
            <w:r>
              <w:rPr>
                <w:noProof/>
                <w:webHidden/>
              </w:rPr>
            </w:r>
            <w:r>
              <w:rPr>
                <w:noProof/>
                <w:webHidden/>
              </w:rPr>
              <w:fldChar w:fldCharType="separate"/>
            </w:r>
            <w:r>
              <w:rPr>
                <w:noProof/>
                <w:webHidden/>
              </w:rPr>
              <w:t>20</w:t>
            </w:r>
            <w:r>
              <w:rPr>
                <w:noProof/>
                <w:webHidden/>
              </w:rPr>
              <w:fldChar w:fldCharType="end"/>
            </w:r>
          </w:hyperlink>
        </w:p>
        <w:p w14:paraId="548CD762" w14:textId="2689D3B2" w:rsidR="006916A1" w:rsidRDefault="006916A1">
          <w:pPr>
            <w:pStyle w:val="TOC1"/>
            <w:rPr>
              <w:rFonts w:asciiTheme="minorHAnsi" w:eastAsiaTheme="minorEastAsia" w:hAnsiTheme="minorHAnsi" w:cstheme="minorBidi"/>
              <w:bCs w:val="0"/>
              <w:iCs w:val="0"/>
              <w:noProof/>
              <w:sz w:val="24"/>
              <w:lang w:val="en-CA"/>
            </w:rPr>
          </w:pPr>
          <w:hyperlink w:anchor="_Toc130805611" w:history="1">
            <w:r w:rsidRPr="00DB264A">
              <w:rPr>
                <w:rStyle w:val="Hyperlink"/>
                <w:noProof/>
              </w:rPr>
              <w:t xml:space="preserve">Supplementary Fig. 12 | XRD patterns of the </w:t>
            </w:r>
            <w:r w:rsidRPr="00DB264A">
              <w:rPr>
                <w:rStyle w:val="Hyperlink"/>
                <w:noProof/>
                <w:kern w:val="24"/>
              </w:rPr>
              <w:t>Cu/Ag-DA</w:t>
            </w:r>
            <w:r w:rsidRPr="00DB264A">
              <w:rPr>
                <w:rStyle w:val="Hyperlink"/>
                <w:noProof/>
              </w:rPr>
              <w:t xml:space="preserve"> catalysts before and after CORR.</w:t>
            </w:r>
            <w:r>
              <w:rPr>
                <w:noProof/>
                <w:webHidden/>
              </w:rPr>
              <w:tab/>
            </w:r>
            <w:r>
              <w:rPr>
                <w:noProof/>
                <w:webHidden/>
              </w:rPr>
              <w:fldChar w:fldCharType="begin"/>
            </w:r>
            <w:r>
              <w:rPr>
                <w:noProof/>
                <w:webHidden/>
              </w:rPr>
              <w:instrText xml:space="preserve"> PAGEREF _Toc130805611 \h </w:instrText>
            </w:r>
            <w:r>
              <w:rPr>
                <w:noProof/>
                <w:webHidden/>
              </w:rPr>
            </w:r>
            <w:r>
              <w:rPr>
                <w:noProof/>
                <w:webHidden/>
              </w:rPr>
              <w:fldChar w:fldCharType="separate"/>
            </w:r>
            <w:r>
              <w:rPr>
                <w:noProof/>
                <w:webHidden/>
              </w:rPr>
              <w:t>20</w:t>
            </w:r>
            <w:r>
              <w:rPr>
                <w:noProof/>
                <w:webHidden/>
              </w:rPr>
              <w:fldChar w:fldCharType="end"/>
            </w:r>
          </w:hyperlink>
        </w:p>
        <w:p w14:paraId="3A2FACD5" w14:textId="106A76B5" w:rsidR="006916A1" w:rsidRDefault="006916A1">
          <w:pPr>
            <w:pStyle w:val="TOC1"/>
            <w:rPr>
              <w:rFonts w:asciiTheme="minorHAnsi" w:eastAsiaTheme="minorEastAsia" w:hAnsiTheme="minorHAnsi" w:cstheme="minorBidi"/>
              <w:bCs w:val="0"/>
              <w:iCs w:val="0"/>
              <w:noProof/>
              <w:sz w:val="24"/>
              <w:lang w:val="en-CA"/>
            </w:rPr>
          </w:pPr>
          <w:hyperlink w:anchor="_Toc130805612" w:history="1">
            <w:r w:rsidRPr="00DB264A">
              <w:rPr>
                <w:rStyle w:val="Hyperlink"/>
                <w:noProof/>
              </w:rPr>
              <w:t>Supplementary Fig. 13 | XRD patterns of the Cu/M-DA (M = Ag, Au, and NiO) catalysts.</w:t>
            </w:r>
            <w:r>
              <w:rPr>
                <w:noProof/>
                <w:webHidden/>
              </w:rPr>
              <w:tab/>
            </w:r>
            <w:r>
              <w:rPr>
                <w:noProof/>
                <w:webHidden/>
              </w:rPr>
              <w:fldChar w:fldCharType="begin"/>
            </w:r>
            <w:r>
              <w:rPr>
                <w:noProof/>
                <w:webHidden/>
              </w:rPr>
              <w:instrText xml:space="preserve"> PAGEREF _Toc130805612 \h </w:instrText>
            </w:r>
            <w:r>
              <w:rPr>
                <w:noProof/>
                <w:webHidden/>
              </w:rPr>
            </w:r>
            <w:r>
              <w:rPr>
                <w:noProof/>
                <w:webHidden/>
              </w:rPr>
              <w:fldChar w:fldCharType="separate"/>
            </w:r>
            <w:r>
              <w:rPr>
                <w:noProof/>
                <w:webHidden/>
              </w:rPr>
              <w:t>21</w:t>
            </w:r>
            <w:r>
              <w:rPr>
                <w:noProof/>
                <w:webHidden/>
              </w:rPr>
              <w:fldChar w:fldCharType="end"/>
            </w:r>
          </w:hyperlink>
        </w:p>
        <w:p w14:paraId="5206463D" w14:textId="72BD4FAD" w:rsidR="006916A1" w:rsidRDefault="006916A1">
          <w:pPr>
            <w:pStyle w:val="TOC1"/>
            <w:rPr>
              <w:rFonts w:asciiTheme="minorHAnsi" w:eastAsiaTheme="minorEastAsia" w:hAnsiTheme="minorHAnsi" w:cstheme="minorBidi"/>
              <w:bCs w:val="0"/>
              <w:iCs w:val="0"/>
              <w:noProof/>
              <w:sz w:val="24"/>
              <w:lang w:val="en-CA"/>
            </w:rPr>
          </w:pPr>
          <w:hyperlink w:anchor="_Toc130805613" w:history="1">
            <w:r w:rsidRPr="00DB264A">
              <w:rPr>
                <w:rStyle w:val="Hyperlink"/>
                <w:noProof/>
              </w:rPr>
              <w:t>Supplementary Fig. 14 | SEM and EDX mapping images of Cu/Au-DA catalysts.</w:t>
            </w:r>
            <w:r>
              <w:rPr>
                <w:noProof/>
                <w:webHidden/>
              </w:rPr>
              <w:tab/>
            </w:r>
            <w:r>
              <w:rPr>
                <w:noProof/>
                <w:webHidden/>
              </w:rPr>
              <w:fldChar w:fldCharType="begin"/>
            </w:r>
            <w:r>
              <w:rPr>
                <w:noProof/>
                <w:webHidden/>
              </w:rPr>
              <w:instrText xml:space="preserve"> PAGEREF _Toc130805613 \h </w:instrText>
            </w:r>
            <w:r>
              <w:rPr>
                <w:noProof/>
                <w:webHidden/>
              </w:rPr>
            </w:r>
            <w:r>
              <w:rPr>
                <w:noProof/>
                <w:webHidden/>
              </w:rPr>
              <w:fldChar w:fldCharType="separate"/>
            </w:r>
            <w:r>
              <w:rPr>
                <w:noProof/>
                <w:webHidden/>
              </w:rPr>
              <w:t>21</w:t>
            </w:r>
            <w:r>
              <w:rPr>
                <w:noProof/>
                <w:webHidden/>
              </w:rPr>
              <w:fldChar w:fldCharType="end"/>
            </w:r>
          </w:hyperlink>
        </w:p>
        <w:p w14:paraId="55C16A5A" w14:textId="7EA60ADD" w:rsidR="006916A1" w:rsidRDefault="006916A1">
          <w:pPr>
            <w:pStyle w:val="TOC1"/>
            <w:rPr>
              <w:rFonts w:asciiTheme="minorHAnsi" w:eastAsiaTheme="minorEastAsia" w:hAnsiTheme="minorHAnsi" w:cstheme="minorBidi"/>
              <w:bCs w:val="0"/>
              <w:iCs w:val="0"/>
              <w:noProof/>
              <w:sz w:val="24"/>
              <w:lang w:val="en-CA"/>
            </w:rPr>
          </w:pPr>
          <w:hyperlink w:anchor="_Toc130805614" w:history="1">
            <w:r w:rsidRPr="00DB264A">
              <w:rPr>
                <w:rStyle w:val="Hyperlink"/>
                <w:noProof/>
              </w:rPr>
              <w:t>Supplementary Fig. 15 | XPS spectrum of Cu/Ni-DA catalysts.</w:t>
            </w:r>
            <w:r>
              <w:rPr>
                <w:noProof/>
                <w:webHidden/>
              </w:rPr>
              <w:tab/>
            </w:r>
            <w:r>
              <w:rPr>
                <w:noProof/>
                <w:webHidden/>
              </w:rPr>
              <w:fldChar w:fldCharType="begin"/>
            </w:r>
            <w:r>
              <w:rPr>
                <w:noProof/>
                <w:webHidden/>
              </w:rPr>
              <w:instrText xml:space="preserve"> PAGEREF _Toc130805614 \h </w:instrText>
            </w:r>
            <w:r>
              <w:rPr>
                <w:noProof/>
                <w:webHidden/>
              </w:rPr>
            </w:r>
            <w:r>
              <w:rPr>
                <w:noProof/>
                <w:webHidden/>
              </w:rPr>
              <w:fldChar w:fldCharType="separate"/>
            </w:r>
            <w:r>
              <w:rPr>
                <w:noProof/>
                <w:webHidden/>
              </w:rPr>
              <w:t>22</w:t>
            </w:r>
            <w:r>
              <w:rPr>
                <w:noProof/>
                <w:webHidden/>
              </w:rPr>
              <w:fldChar w:fldCharType="end"/>
            </w:r>
          </w:hyperlink>
        </w:p>
        <w:p w14:paraId="7819D084" w14:textId="6F252066" w:rsidR="006916A1" w:rsidRDefault="006916A1">
          <w:pPr>
            <w:pStyle w:val="TOC1"/>
            <w:rPr>
              <w:rFonts w:asciiTheme="minorHAnsi" w:eastAsiaTheme="minorEastAsia" w:hAnsiTheme="minorHAnsi" w:cstheme="minorBidi"/>
              <w:bCs w:val="0"/>
              <w:iCs w:val="0"/>
              <w:noProof/>
              <w:sz w:val="24"/>
              <w:lang w:val="en-CA"/>
            </w:rPr>
          </w:pPr>
          <w:hyperlink w:anchor="_Toc130805615" w:history="1">
            <w:r w:rsidRPr="00DB264A">
              <w:rPr>
                <w:rStyle w:val="Hyperlink"/>
                <w:noProof/>
              </w:rPr>
              <w:t>Supplementary Fig. 16 | Ex-situ XANES and first-derivative spectra.</w:t>
            </w:r>
            <w:r>
              <w:rPr>
                <w:noProof/>
                <w:webHidden/>
              </w:rPr>
              <w:tab/>
            </w:r>
            <w:r>
              <w:rPr>
                <w:noProof/>
                <w:webHidden/>
              </w:rPr>
              <w:fldChar w:fldCharType="begin"/>
            </w:r>
            <w:r>
              <w:rPr>
                <w:noProof/>
                <w:webHidden/>
              </w:rPr>
              <w:instrText xml:space="preserve"> PAGEREF _Toc130805615 \h </w:instrText>
            </w:r>
            <w:r>
              <w:rPr>
                <w:noProof/>
                <w:webHidden/>
              </w:rPr>
            </w:r>
            <w:r>
              <w:rPr>
                <w:noProof/>
                <w:webHidden/>
              </w:rPr>
              <w:fldChar w:fldCharType="separate"/>
            </w:r>
            <w:r>
              <w:rPr>
                <w:noProof/>
                <w:webHidden/>
              </w:rPr>
              <w:t>22</w:t>
            </w:r>
            <w:r>
              <w:rPr>
                <w:noProof/>
                <w:webHidden/>
              </w:rPr>
              <w:fldChar w:fldCharType="end"/>
            </w:r>
          </w:hyperlink>
        </w:p>
        <w:p w14:paraId="11613F48" w14:textId="6052195F" w:rsidR="006916A1" w:rsidRDefault="006916A1">
          <w:pPr>
            <w:pStyle w:val="TOC1"/>
            <w:rPr>
              <w:rFonts w:asciiTheme="minorHAnsi" w:eastAsiaTheme="minorEastAsia" w:hAnsiTheme="minorHAnsi" w:cstheme="minorBidi"/>
              <w:bCs w:val="0"/>
              <w:iCs w:val="0"/>
              <w:noProof/>
              <w:sz w:val="24"/>
              <w:lang w:val="en-CA"/>
            </w:rPr>
          </w:pPr>
          <w:hyperlink w:anchor="_Toc130805616" w:history="1">
            <w:r w:rsidRPr="00DB264A">
              <w:rPr>
                <w:rStyle w:val="Hyperlink"/>
                <w:noProof/>
              </w:rPr>
              <w:t>Supplementary Fig. 17 | Image of custom-built flow-cell for operando X-ray absorption spectroscopy.</w:t>
            </w:r>
            <w:r>
              <w:rPr>
                <w:noProof/>
                <w:webHidden/>
              </w:rPr>
              <w:tab/>
            </w:r>
            <w:r>
              <w:rPr>
                <w:noProof/>
                <w:webHidden/>
              </w:rPr>
              <w:fldChar w:fldCharType="begin"/>
            </w:r>
            <w:r>
              <w:rPr>
                <w:noProof/>
                <w:webHidden/>
              </w:rPr>
              <w:instrText xml:space="preserve"> PAGEREF _Toc130805616 \h </w:instrText>
            </w:r>
            <w:r>
              <w:rPr>
                <w:noProof/>
                <w:webHidden/>
              </w:rPr>
            </w:r>
            <w:r>
              <w:rPr>
                <w:noProof/>
                <w:webHidden/>
              </w:rPr>
              <w:fldChar w:fldCharType="separate"/>
            </w:r>
            <w:r>
              <w:rPr>
                <w:noProof/>
                <w:webHidden/>
              </w:rPr>
              <w:t>23</w:t>
            </w:r>
            <w:r>
              <w:rPr>
                <w:noProof/>
                <w:webHidden/>
              </w:rPr>
              <w:fldChar w:fldCharType="end"/>
            </w:r>
          </w:hyperlink>
        </w:p>
        <w:p w14:paraId="5AC57337" w14:textId="09A5F7C3" w:rsidR="006916A1" w:rsidRDefault="006916A1">
          <w:pPr>
            <w:pStyle w:val="TOC1"/>
            <w:rPr>
              <w:rFonts w:asciiTheme="minorHAnsi" w:eastAsiaTheme="minorEastAsia" w:hAnsiTheme="minorHAnsi" w:cstheme="minorBidi"/>
              <w:bCs w:val="0"/>
              <w:iCs w:val="0"/>
              <w:noProof/>
              <w:sz w:val="24"/>
              <w:lang w:val="en-CA"/>
            </w:rPr>
          </w:pPr>
          <w:hyperlink w:anchor="_Toc130805617" w:history="1">
            <w:r w:rsidRPr="00DB264A">
              <w:rPr>
                <w:rStyle w:val="Hyperlink"/>
                <w:noProof/>
              </w:rPr>
              <w:t>Supplementary Fig. 18 | Time-dependent operando Cu K-edge XAS of the Cu/Ag-DA catalyst</w:t>
            </w:r>
            <w:r>
              <w:rPr>
                <w:noProof/>
                <w:webHidden/>
              </w:rPr>
              <w:tab/>
            </w:r>
            <w:r>
              <w:rPr>
                <w:noProof/>
                <w:webHidden/>
              </w:rPr>
              <w:fldChar w:fldCharType="begin"/>
            </w:r>
            <w:r>
              <w:rPr>
                <w:noProof/>
                <w:webHidden/>
              </w:rPr>
              <w:instrText xml:space="preserve"> PAGEREF _Toc130805617 \h </w:instrText>
            </w:r>
            <w:r>
              <w:rPr>
                <w:noProof/>
                <w:webHidden/>
              </w:rPr>
            </w:r>
            <w:r>
              <w:rPr>
                <w:noProof/>
                <w:webHidden/>
              </w:rPr>
              <w:fldChar w:fldCharType="separate"/>
            </w:r>
            <w:r>
              <w:rPr>
                <w:noProof/>
                <w:webHidden/>
              </w:rPr>
              <w:t>23</w:t>
            </w:r>
            <w:r>
              <w:rPr>
                <w:noProof/>
                <w:webHidden/>
              </w:rPr>
              <w:fldChar w:fldCharType="end"/>
            </w:r>
          </w:hyperlink>
        </w:p>
        <w:p w14:paraId="63E1D873" w14:textId="66041523" w:rsidR="006916A1" w:rsidRDefault="006916A1">
          <w:pPr>
            <w:pStyle w:val="TOC1"/>
            <w:rPr>
              <w:rFonts w:asciiTheme="minorHAnsi" w:eastAsiaTheme="minorEastAsia" w:hAnsiTheme="minorHAnsi" w:cstheme="minorBidi"/>
              <w:bCs w:val="0"/>
              <w:iCs w:val="0"/>
              <w:noProof/>
              <w:sz w:val="24"/>
              <w:lang w:val="en-CA"/>
            </w:rPr>
          </w:pPr>
          <w:hyperlink w:anchor="_Toc130805618" w:history="1">
            <w:r w:rsidRPr="00DB264A">
              <w:rPr>
                <w:rStyle w:val="Hyperlink"/>
                <w:noProof/>
              </w:rPr>
              <w:t>Supplementary Fig. 19 | Operando EXAFS fitting.</w:t>
            </w:r>
            <w:r>
              <w:rPr>
                <w:noProof/>
                <w:webHidden/>
              </w:rPr>
              <w:tab/>
            </w:r>
            <w:r>
              <w:rPr>
                <w:noProof/>
                <w:webHidden/>
              </w:rPr>
              <w:fldChar w:fldCharType="begin"/>
            </w:r>
            <w:r>
              <w:rPr>
                <w:noProof/>
                <w:webHidden/>
              </w:rPr>
              <w:instrText xml:space="preserve"> PAGEREF _Toc130805618 \h </w:instrText>
            </w:r>
            <w:r>
              <w:rPr>
                <w:noProof/>
                <w:webHidden/>
              </w:rPr>
            </w:r>
            <w:r>
              <w:rPr>
                <w:noProof/>
                <w:webHidden/>
              </w:rPr>
              <w:fldChar w:fldCharType="separate"/>
            </w:r>
            <w:r>
              <w:rPr>
                <w:noProof/>
                <w:webHidden/>
              </w:rPr>
              <w:t>24</w:t>
            </w:r>
            <w:r>
              <w:rPr>
                <w:noProof/>
                <w:webHidden/>
              </w:rPr>
              <w:fldChar w:fldCharType="end"/>
            </w:r>
          </w:hyperlink>
        </w:p>
        <w:p w14:paraId="6A399AF4" w14:textId="0313227A" w:rsidR="006916A1" w:rsidRDefault="006916A1">
          <w:pPr>
            <w:pStyle w:val="TOC1"/>
            <w:rPr>
              <w:rFonts w:asciiTheme="minorHAnsi" w:eastAsiaTheme="minorEastAsia" w:hAnsiTheme="minorHAnsi" w:cstheme="minorBidi"/>
              <w:bCs w:val="0"/>
              <w:iCs w:val="0"/>
              <w:noProof/>
              <w:sz w:val="24"/>
              <w:lang w:val="en-CA"/>
            </w:rPr>
          </w:pPr>
          <w:hyperlink w:anchor="_Toc130805619" w:history="1">
            <w:r w:rsidRPr="00DB264A">
              <w:rPr>
                <w:rStyle w:val="Hyperlink"/>
                <w:noProof/>
              </w:rPr>
              <w:t>Supplementary Fig. 20 | In-situ Raman spectroscopy of Cu/Ag-DA and Ag materials.</w:t>
            </w:r>
            <w:r>
              <w:rPr>
                <w:noProof/>
                <w:webHidden/>
              </w:rPr>
              <w:tab/>
            </w:r>
            <w:r>
              <w:rPr>
                <w:noProof/>
                <w:webHidden/>
              </w:rPr>
              <w:fldChar w:fldCharType="begin"/>
            </w:r>
            <w:r>
              <w:rPr>
                <w:noProof/>
                <w:webHidden/>
              </w:rPr>
              <w:instrText xml:space="preserve"> PAGEREF _Toc130805619 \h </w:instrText>
            </w:r>
            <w:r>
              <w:rPr>
                <w:noProof/>
                <w:webHidden/>
              </w:rPr>
            </w:r>
            <w:r>
              <w:rPr>
                <w:noProof/>
                <w:webHidden/>
              </w:rPr>
              <w:fldChar w:fldCharType="separate"/>
            </w:r>
            <w:r>
              <w:rPr>
                <w:noProof/>
                <w:webHidden/>
              </w:rPr>
              <w:t>25</w:t>
            </w:r>
            <w:r>
              <w:rPr>
                <w:noProof/>
                <w:webHidden/>
              </w:rPr>
              <w:fldChar w:fldCharType="end"/>
            </w:r>
          </w:hyperlink>
        </w:p>
        <w:p w14:paraId="3EFA610D" w14:textId="5C7A39D2" w:rsidR="006916A1" w:rsidRDefault="006916A1">
          <w:pPr>
            <w:pStyle w:val="TOC1"/>
            <w:rPr>
              <w:rFonts w:asciiTheme="minorHAnsi" w:eastAsiaTheme="minorEastAsia" w:hAnsiTheme="minorHAnsi" w:cstheme="minorBidi"/>
              <w:bCs w:val="0"/>
              <w:iCs w:val="0"/>
              <w:noProof/>
              <w:sz w:val="24"/>
              <w:lang w:val="en-CA"/>
            </w:rPr>
          </w:pPr>
          <w:hyperlink w:anchor="_Toc130805620" w:history="1">
            <w:r w:rsidRPr="00DB264A">
              <w:rPr>
                <w:rStyle w:val="Hyperlink"/>
                <w:noProof/>
              </w:rPr>
              <w:t>Supplementary Fig. 21 | Schematic of pressurized flow cell system.</w:t>
            </w:r>
            <w:r>
              <w:rPr>
                <w:noProof/>
                <w:webHidden/>
              </w:rPr>
              <w:tab/>
            </w:r>
            <w:r>
              <w:rPr>
                <w:noProof/>
                <w:webHidden/>
              </w:rPr>
              <w:fldChar w:fldCharType="begin"/>
            </w:r>
            <w:r>
              <w:rPr>
                <w:noProof/>
                <w:webHidden/>
              </w:rPr>
              <w:instrText xml:space="preserve"> PAGEREF _Toc130805620 \h </w:instrText>
            </w:r>
            <w:r>
              <w:rPr>
                <w:noProof/>
                <w:webHidden/>
              </w:rPr>
            </w:r>
            <w:r>
              <w:rPr>
                <w:noProof/>
                <w:webHidden/>
              </w:rPr>
              <w:fldChar w:fldCharType="separate"/>
            </w:r>
            <w:r>
              <w:rPr>
                <w:noProof/>
                <w:webHidden/>
              </w:rPr>
              <w:t>26</w:t>
            </w:r>
            <w:r>
              <w:rPr>
                <w:noProof/>
                <w:webHidden/>
              </w:rPr>
              <w:fldChar w:fldCharType="end"/>
            </w:r>
          </w:hyperlink>
        </w:p>
        <w:p w14:paraId="266A0478" w14:textId="2BD76D24" w:rsidR="006916A1" w:rsidRDefault="006916A1">
          <w:pPr>
            <w:pStyle w:val="TOC1"/>
            <w:rPr>
              <w:rFonts w:asciiTheme="minorHAnsi" w:eastAsiaTheme="minorEastAsia" w:hAnsiTheme="minorHAnsi" w:cstheme="minorBidi"/>
              <w:bCs w:val="0"/>
              <w:iCs w:val="0"/>
              <w:noProof/>
              <w:sz w:val="24"/>
              <w:lang w:val="en-CA"/>
            </w:rPr>
          </w:pPr>
          <w:hyperlink w:anchor="_Toc130805621" w:history="1">
            <w:r w:rsidRPr="00DB264A">
              <w:rPr>
                <w:rStyle w:val="Hyperlink"/>
                <w:noProof/>
              </w:rPr>
              <w:t>Supplementary Fig. 22 | NMR spectrum of liquid products from Cu/Ag-DA.</w:t>
            </w:r>
            <w:r>
              <w:rPr>
                <w:noProof/>
                <w:webHidden/>
              </w:rPr>
              <w:tab/>
            </w:r>
            <w:r>
              <w:rPr>
                <w:noProof/>
                <w:webHidden/>
              </w:rPr>
              <w:fldChar w:fldCharType="begin"/>
            </w:r>
            <w:r>
              <w:rPr>
                <w:noProof/>
                <w:webHidden/>
              </w:rPr>
              <w:instrText xml:space="preserve"> PAGEREF _Toc130805621 \h </w:instrText>
            </w:r>
            <w:r>
              <w:rPr>
                <w:noProof/>
                <w:webHidden/>
              </w:rPr>
            </w:r>
            <w:r>
              <w:rPr>
                <w:noProof/>
                <w:webHidden/>
              </w:rPr>
              <w:fldChar w:fldCharType="separate"/>
            </w:r>
            <w:r>
              <w:rPr>
                <w:noProof/>
                <w:webHidden/>
              </w:rPr>
              <w:t>27</w:t>
            </w:r>
            <w:r>
              <w:rPr>
                <w:noProof/>
                <w:webHidden/>
              </w:rPr>
              <w:fldChar w:fldCharType="end"/>
            </w:r>
          </w:hyperlink>
        </w:p>
        <w:p w14:paraId="4C3A33C7" w14:textId="4BCD56B9" w:rsidR="006916A1" w:rsidRDefault="006916A1">
          <w:pPr>
            <w:pStyle w:val="TOC1"/>
            <w:rPr>
              <w:rFonts w:asciiTheme="minorHAnsi" w:eastAsiaTheme="minorEastAsia" w:hAnsiTheme="minorHAnsi" w:cstheme="minorBidi"/>
              <w:bCs w:val="0"/>
              <w:iCs w:val="0"/>
              <w:noProof/>
              <w:sz w:val="24"/>
              <w:lang w:val="en-CA"/>
            </w:rPr>
          </w:pPr>
          <w:hyperlink w:anchor="_Toc130805622" w:history="1">
            <w:r w:rsidRPr="00DB264A">
              <w:rPr>
                <w:rStyle w:val="Hyperlink"/>
                <w:noProof/>
              </w:rPr>
              <w:t>Supplementary Fig. 23 | NMR spectrum of liquid products from Cu catalyst (Acetate, Ethanol, n-PrOH)</w:t>
            </w:r>
            <w:r>
              <w:rPr>
                <w:noProof/>
                <w:webHidden/>
              </w:rPr>
              <w:tab/>
            </w:r>
            <w:r>
              <w:rPr>
                <w:noProof/>
                <w:webHidden/>
              </w:rPr>
              <w:fldChar w:fldCharType="begin"/>
            </w:r>
            <w:r>
              <w:rPr>
                <w:noProof/>
                <w:webHidden/>
              </w:rPr>
              <w:instrText xml:space="preserve"> PAGEREF _Toc130805622 \h </w:instrText>
            </w:r>
            <w:r>
              <w:rPr>
                <w:noProof/>
                <w:webHidden/>
              </w:rPr>
            </w:r>
            <w:r>
              <w:rPr>
                <w:noProof/>
                <w:webHidden/>
              </w:rPr>
              <w:fldChar w:fldCharType="separate"/>
            </w:r>
            <w:r>
              <w:rPr>
                <w:noProof/>
                <w:webHidden/>
              </w:rPr>
              <w:t>27</w:t>
            </w:r>
            <w:r>
              <w:rPr>
                <w:noProof/>
                <w:webHidden/>
              </w:rPr>
              <w:fldChar w:fldCharType="end"/>
            </w:r>
          </w:hyperlink>
        </w:p>
        <w:p w14:paraId="6FE13E5E" w14:textId="6A475F13" w:rsidR="006916A1" w:rsidRDefault="006916A1">
          <w:pPr>
            <w:pStyle w:val="TOC1"/>
            <w:rPr>
              <w:rFonts w:asciiTheme="minorHAnsi" w:eastAsiaTheme="minorEastAsia" w:hAnsiTheme="minorHAnsi" w:cstheme="minorBidi"/>
              <w:bCs w:val="0"/>
              <w:iCs w:val="0"/>
              <w:noProof/>
              <w:sz w:val="24"/>
              <w:lang w:val="en-CA"/>
            </w:rPr>
          </w:pPr>
          <w:hyperlink w:anchor="_Toc130805623" w:history="1">
            <w:r w:rsidRPr="00DB264A">
              <w:rPr>
                <w:rStyle w:val="Hyperlink"/>
                <w:noProof/>
              </w:rPr>
              <w:t>Supplementary Fig. 24 | NMR spectrum of liquid products from Cu/Ag-DA using labeled C.</w:t>
            </w:r>
            <w:r>
              <w:rPr>
                <w:noProof/>
                <w:webHidden/>
              </w:rPr>
              <w:tab/>
            </w:r>
            <w:r>
              <w:rPr>
                <w:noProof/>
                <w:webHidden/>
              </w:rPr>
              <w:fldChar w:fldCharType="begin"/>
            </w:r>
            <w:r>
              <w:rPr>
                <w:noProof/>
                <w:webHidden/>
              </w:rPr>
              <w:instrText xml:space="preserve"> PAGEREF _Toc130805623 \h </w:instrText>
            </w:r>
            <w:r>
              <w:rPr>
                <w:noProof/>
                <w:webHidden/>
              </w:rPr>
            </w:r>
            <w:r>
              <w:rPr>
                <w:noProof/>
                <w:webHidden/>
              </w:rPr>
              <w:fldChar w:fldCharType="separate"/>
            </w:r>
            <w:r>
              <w:rPr>
                <w:noProof/>
                <w:webHidden/>
              </w:rPr>
              <w:t>28</w:t>
            </w:r>
            <w:r>
              <w:rPr>
                <w:noProof/>
                <w:webHidden/>
              </w:rPr>
              <w:fldChar w:fldCharType="end"/>
            </w:r>
          </w:hyperlink>
        </w:p>
        <w:p w14:paraId="2F229DA0" w14:textId="280FC1F7" w:rsidR="006916A1" w:rsidRDefault="006916A1">
          <w:pPr>
            <w:pStyle w:val="TOC1"/>
            <w:rPr>
              <w:rFonts w:asciiTheme="minorHAnsi" w:eastAsiaTheme="minorEastAsia" w:hAnsiTheme="minorHAnsi" w:cstheme="minorBidi"/>
              <w:bCs w:val="0"/>
              <w:iCs w:val="0"/>
              <w:noProof/>
              <w:sz w:val="24"/>
              <w:lang w:val="en-CA"/>
            </w:rPr>
          </w:pPr>
          <w:hyperlink w:anchor="_Toc130805624" w:history="1">
            <w:r w:rsidRPr="00DB264A">
              <w:rPr>
                <w:rStyle w:val="Hyperlink"/>
                <w:noProof/>
              </w:rPr>
              <w:t>Supplementary Fig. 25 | NMR spectrum of liquid products using Phenol as internal standard.</w:t>
            </w:r>
            <w:r>
              <w:rPr>
                <w:noProof/>
                <w:webHidden/>
              </w:rPr>
              <w:tab/>
            </w:r>
            <w:r>
              <w:rPr>
                <w:noProof/>
                <w:webHidden/>
              </w:rPr>
              <w:fldChar w:fldCharType="begin"/>
            </w:r>
            <w:r>
              <w:rPr>
                <w:noProof/>
                <w:webHidden/>
              </w:rPr>
              <w:instrText xml:space="preserve"> PAGEREF _Toc130805624 \h </w:instrText>
            </w:r>
            <w:r>
              <w:rPr>
                <w:noProof/>
                <w:webHidden/>
              </w:rPr>
            </w:r>
            <w:r>
              <w:rPr>
                <w:noProof/>
                <w:webHidden/>
              </w:rPr>
              <w:fldChar w:fldCharType="separate"/>
            </w:r>
            <w:r>
              <w:rPr>
                <w:noProof/>
                <w:webHidden/>
              </w:rPr>
              <w:t>28</w:t>
            </w:r>
            <w:r>
              <w:rPr>
                <w:noProof/>
                <w:webHidden/>
              </w:rPr>
              <w:fldChar w:fldCharType="end"/>
            </w:r>
          </w:hyperlink>
        </w:p>
        <w:p w14:paraId="5E05D82B" w14:textId="54FC73D0" w:rsidR="006916A1" w:rsidRDefault="006916A1">
          <w:pPr>
            <w:pStyle w:val="TOC1"/>
            <w:rPr>
              <w:rFonts w:asciiTheme="minorHAnsi" w:eastAsiaTheme="minorEastAsia" w:hAnsiTheme="minorHAnsi" w:cstheme="minorBidi"/>
              <w:bCs w:val="0"/>
              <w:iCs w:val="0"/>
              <w:noProof/>
              <w:sz w:val="24"/>
              <w:lang w:val="en-CA"/>
            </w:rPr>
          </w:pPr>
          <w:hyperlink w:anchor="_Toc130805625" w:history="1">
            <w:r w:rsidRPr="00DB264A">
              <w:rPr>
                <w:rStyle w:val="Hyperlink"/>
                <w:noProof/>
              </w:rPr>
              <w:t>Supplementary Fig. 26 | Gas chromatography analysis of the gas products of CORR.</w:t>
            </w:r>
            <w:r>
              <w:rPr>
                <w:noProof/>
                <w:webHidden/>
              </w:rPr>
              <w:tab/>
            </w:r>
            <w:r>
              <w:rPr>
                <w:noProof/>
                <w:webHidden/>
              </w:rPr>
              <w:fldChar w:fldCharType="begin"/>
            </w:r>
            <w:r>
              <w:rPr>
                <w:noProof/>
                <w:webHidden/>
              </w:rPr>
              <w:instrText xml:space="preserve"> PAGEREF _Toc130805625 \h </w:instrText>
            </w:r>
            <w:r>
              <w:rPr>
                <w:noProof/>
                <w:webHidden/>
              </w:rPr>
            </w:r>
            <w:r>
              <w:rPr>
                <w:noProof/>
                <w:webHidden/>
              </w:rPr>
              <w:fldChar w:fldCharType="separate"/>
            </w:r>
            <w:r>
              <w:rPr>
                <w:noProof/>
                <w:webHidden/>
              </w:rPr>
              <w:t>29</w:t>
            </w:r>
            <w:r>
              <w:rPr>
                <w:noProof/>
                <w:webHidden/>
              </w:rPr>
              <w:fldChar w:fldCharType="end"/>
            </w:r>
          </w:hyperlink>
        </w:p>
        <w:p w14:paraId="2142C9AE" w14:textId="5F3E6B3F" w:rsidR="006916A1" w:rsidRDefault="006916A1">
          <w:pPr>
            <w:pStyle w:val="TOC1"/>
            <w:rPr>
              <w:rFonts w:asciiTheme="minorHAnsi" w:eastAsiaTheme="minorEastAsia" w:hAnsiTheme="minorHAnsi" w:cstheme="minorBidi"/>
              <w:bCs w:val="0"/>
              <w:iCs w:val="0"/>
              <w:noProof/>
              <w:sz w:val="24"/>
              <w:lang w:val="en-CA"/>
            </w:rPr>
          </w:pPr>
          <w:hyperlink w:anchor="_Toc130805626" w:history="1">
            <w:r w:rsidRPr="00DB264A">
              <w:rPr>
                <w:rStyle w:val="Hyperlink"/>
                <w:noProof/>
              </w:rPr>
              <w:t>Supplementary Fig. 27 | Low-flow CO electroreduction using Cu/Ag-DA.</w:t>
            </w:r>
            <w:r>
              <w:rPr>
                <w:noProof/>
                <w:webHidden/>
              </w:rPr>
              <w:tab/>
            </w:r>
            <w:r>
              <w:rPr>
                <w:noProof/>
                <w:webHidden/>
              </w:rPr>
              <w:fldChar w:fldCharType="begin"/>
            </w:r>
            <w:r>
              <w:rPr>
                <w:noProof/>
                <w:webHidden/>
              </w:rPr>
              <w:instrText xml:space="preserve"> PAGEREF _Toc130805626 \h </w:instrText>
            </w:r>
            <w:r>
              <w:rPr>
                <w:noProof/>
                <w:webHidden/>
              </w:rPr>
            </w:r>
            <w:r>
              <w:rPr>
                <w:noProof/>
                <w:webHidden/>
              </w:rPr>
              <w:fldChar w:fldCharType="separate"/>
            </w:r>
            <w:r>
              <w:rPr>
                <w:noProof/>
                <w:webHidden/>
              </w:rPr>
              <w:t>30</w:t>
            </w:r>
            <w:r>
              <w:rPr>
                <w:noProof/>
                <w:webHidden/>
              </w:rPr>
              <w:fldChar w:fldCharType="end"/>
            </w:r>
          </w:hyperlink>
        </w:p>
        <w:p w14:paraId="1A3FECCF" w14:textId="53DA2A8D" w:rsidR="006916A1" w:rsidRDefault="006916A1">
          <w:pPr>
            <w:pStyle w:val="TOC1"/>
            <w:rPr>
              <w:rFonts w:asciiTheme="minorHAnsi" w:eastAsiaTheme="minorEastAsia" w:hAnsiTheme="minorHAnsi" w:cstheme="minorBidi"/>
              <w:bCs w:val="0"/>
              <w:iCs w:val="0"/>
              <w:noProof/>
              <w:sz w:val="24"/>
              <w:lang w:val="en-CA"/>
            </w:rPr>
          </w:pPr>
          <w:hyperlink w:anchor="_Toc130805627" w:history="1">
            <w:r w:rsidRPr="00DB264A">
              <w:rPr>
                <w:rStyle w:val="Hyperlink"/>
                <w:noProof/>
              </w:rPr>
              <w:t>Supplementary Fig. 28 | CO electroreduction in a pressurized flow cell with varying concentration of KOH electrolyte.</w:t>
            </w:r>
            <w:r>
              <w:rPr>
                <w:noProof/>
                <w:webHidden/>
              </w:rPr>
              <w:tab/>
            </w:r>
            <w:r>
              <w:rPr>
                <w:noProof/>
                <w:webHidden/>
              </w:rPr>
              <w:fldChar w:fldCharType="begin"/>
            </w:r>
            <w:r>
              <w:rPr>
                <w:noProof/>
                <w:webHidden/>
              </w:rPr>
              <w:instrText xml:space="preserve"> PAGEREF _Toc130805627 \h </w:instrText>
            </w:r>
            <w:r>
              <w:rPr>
                <w:noProof/>
                <w:webHidden/>
              </w:rPr>
            </w:r>
            <w:r>
              <w:rPr>
                <w:noProof/>
                <w:webHidden/>
              </w:rPr>
              <w:fldChar w:fldCharType="separate"/>
            </w:r>
            <w:r>
              <w:rPr>
                <w:noProof/>
                <w:webHidden/>
              </w:rPr>
              <w:t>30</w:t>
            </w:r>
            <w:r>
              <w:rPr>
                <w:noProof/>
                <w:webHidden/>
              </w:rPr>
              <w:fldChar w:fldCharType="end"/>
            </w:r>
          </w:hyperlink>
        </w:p>
        <w:p w14:paraId="216C7773" w14:textId="61EFCF3D" w:rsidR="006916A1" w:rsidRDefault="006916A1">
          <w:pPr>
            <w:pStyle w:val="TOC1"/>
            <w:rPr>
              <w:rFonts w:asciiTheme="minorHAnsi" w:eastAsiaTheme="minorEastAsia" w:hAnsiTheme="minorHAnsi" w:cstheme="minorBidi"/>
              <w:bCs w:val="0"/>
              <w:iCs w:val="0"/>
              <w:noProof/>
              <w:sz w:val="24"/>
              <w:lang w:val="en-CA"/>
            </w:rPr>
          </w:pPr>
          <w:hyperlink w:anchor="_Toc130805628" w:history="1">
            <w:r w:rsidRPr="00DB264A">
              <w:rPr>
                <w:rStyle w:val="Hyperlink"/>
                <w:noProof/>
              </w:rPr>
              <w:t>Supplementary Fig. 29 | XRD patterns of the Cu/Ag-DA catalysts with varying relative atomic ratios of Cu to Ag</w:t>
            </w:r>
            <w:r>
              <w:rPr>
                <w:noProof/>
                <w:webHidden/>
              </w:rPr>
              <w:tab/>
            </w:r>
            <w:r>
              <w:rPr>
                <w:noProof/>
                <w:webHidden/>
              </w:rPr>
              <w:fldChar w:fldCharType="begin"/>
            </w:r>
            <w:r>
              <w:rPr>
                <w:noProof/>
                <w:webHidden/>
              </w:rPr>
              <w:instrText xml:space="preserve"> PAGEREF _Toc130805628 \h </w:instrText>
            </w:r>
            <w:r>
              <w:rPr>
                <w:noProof/>
                <w:webHidden/>
              </w:rPr>
            </w:r>
            <w:r>
              <w:rPr>
                <w:noProof/>
                <w:webHidden/>
              </w:rPr>
              <w:fldChar w:fldCharType="separate"/>
            </w:r>
            <w:r>
              <w:rPr>
                <w:noProof/>
                <w:webHidden/>
              </w:rPr>
              <w:t>31</w:t>
            </w:r>
            <w:r>
              <w:rPr>
                <w:noProof/>
                <w:webHidden/>
              </w:rPr>
              <w:fldChar w:fldCharType="end"/>
            </w:r>
          </w:hyperlink>
        </w:p>
        <w:p w14:paraId="592F3DBC" w14:textId="4D247553" w:rsidR="006916A1" w:rsidRDefault="006916A1">
          <w:pPr>
            <w:pStyle w:val="TOC1"/>
            <w:rPr>
              <w:rFonts w:asciiTheme="minorHAnsi" w:eastAsiaTheme="minorEastAsia" w:hAnsiTheme="minorHAnsi" w:cstheme="minorBidi"/>
              <w:bCs w:val="0"/>
              <w:iCs w:val="0"/>
              <w:noProof/>
              <w:sz w:val="24"/>
              <w:lang w:val="en-CA"/>
            </w:rPr>
          </w:pPr>
          <w:hyperlink w:anchor="_Toc130805629" w:history="1">
            <w:r w:rsidRPr="00DB264A">
              <w:rPr>
                <w:rStyle w:val="Hyperlink"/>
                <w:noProof/>
              </w:rPr>
              <w:t>Supplementary Fig. 30 | SEM and EDX mapping images of Cu/Ag-DA catalysts prepared with ion implantation.</w:t>
            </w:r>
            <w:r>
              <w:rPr>
                <w:noProof/>
                <w:webHidden/>
              </w:rPr>
              <w:tab/>
            </w:r>
            <w:r>
              <w:rPr>
                <w:noProof/>
                <w:webHidden/>
              </w:rPr>
              <w:fldChar w:fldCharType="begin"/>
            </w:r>
            <w:r>
              <w:rPr>
                <w:noProof/>
                <w:webHidden/>
              </w:rPr>
              <w:instrText xml:space="preserve"> PAGEREF _Toc130805629 \h </w:instrText>
            </w:r>
            <w:r>
              <w:rPr>
                <w:noProof/>
                <w:webHidden/>
              </w:rPr>
            </w:r>
            <w:r>
              <w:rPr>
                <w:noProof/>
                <w:webHidden/>
              </w:rPr>
              <w:fldChar w:fldCharType="separate"/>
            </w:r>
            <w:r>
              <w:rPr>
                <w:noProof/>
                <w:webHidden/>
              </w:rPr>
              <w:t>31</w:t>
            </w:r>
            <w:r>
              <w:rPr>
                <w:noProof/>
                <w:webHidden/>
              </w:rPr>
              <w:fldChar w:fldCharType="end"/>
            </w:r>
          </w:hyperlink>
        </w:p>
        <w:p w14:paraId="04602FAA" w14:textId="675BA9DA" w:rsidR="006916A1" w:rsidRDefault="006916A1">
          <w:pPr>
            <w:pStyle w:val="TOC1"/>
            <w:rPr>
              <w:rFonts w:asciiTheme="minorHAnsi" w:eastAsiaTheme="minorEastAsia" w:hAnsiTheme="minorHAnsi" w:cstheme="minorBidi"/>
              <w:bCs w:val="0"/>
              <w:iCs w:val="0"/>
              <w:noProof/>
              <w:sz w:val="24"/>
              <w:lang w:val="en-CA"/>
            </w:rPr>
          </w:pPr>
          <w:hyperlink w:anchor="_Toc130805630" w:history="1">
            <w:r w:rsidRPr="00DB264A">
              <w:rPr>
                <w:rStyle w:val="Hyperlink"/>
                <w:noProof/>
              </w:rPr>
              <w:t>Supplementary Fig. 31 | CO electroreduction performance of Cu/Ag-DA prepared by copper ion implantation.</w:t>
            </w:r>
            <w:r>
              <w:rPr>
                <w:noProof/>
                <w:webHidden/>
              </w:rPr>
              <w:tab/>
            </w:r>
            <w:r>
              <w:rPr>
                <w:noProof/>
                <w:webHidden/>
              </w:rPr>
              <w:fldChar w:fldCharType="begin"/>
            </w:r>
            <w:r>
              <w:rPr>
                <w:noProof/>
                <w:webHidden/>
              </w:rPr>
              <w:instrText xml:space="preserve"> PAGEREF _Toc130805630 \h </w:instrText>
            </w:r>
            <w:r>
              <w:rPr>
                <w:noProof/>
                <w:webHidden/>
              </w:rPr>
            </w:r>
            <w:r>
              <w:rPr>
                <w:noProof/>
                <w:webHidden/>
              </w:rPr>
              <w:fldChar w:fldCharType="separate"/>
            </w:r>
            <w:r>
              <w:rPr>
                <w:noProof/>
                <w:webHidden/>
              </w:rPr>
              <w:t>32</w:t>
            </w:r>
            <w:r>
              <w:rPr>
                <w:noProof/>
                <w:webHidden/>
              </w:rPr>
              <w:fldChar w:fldCharType="end"/>
            </w:r>
          </w:hyperlink>
        </w:p>
        <w:p w14:paraId="7911427A" w14:textId="048F38A0" w:rsidR="006916A1" w:rsidRDefault="006916A1">
          <w:pPr>
            <w:pStyle w:val="TOC1"/>
            <w:rPr>
              <w:rFonts w:asciiTheme="minorHAnsi" w:eastAsiaTheme="minorEastAsia" w:hAnsiTheme="minorHAnsi" w:cstheme="minorBidi"/>
              <w:bCs w:val="0"/>
              <w:iCs w:val="0"/>
              <w:noProof/>
              <w:sz w:val="24"/>
              <w:lang w:val="en-CA"/>
            </w:rPr>
          </w:pPr>
          <w:hyperlink w:anchor="_Toc130805631" w:history="1">
            <w:r w:rsidRPr="00DB264A">
              <w:rPr>
                <w:rStyle w:val="Hyperlink"/>
                <w:noProof/>
              </w:rPr>
              <w:t xml:space="preserve">Supplementary Fig. 32 | XRD of the Cu/Ag-DA catalysts with </w:t>
            </w:r>
            <w:r w:rsidRPr="00DB264A">
              <w:rPr>
                <w:rStyle w:val="Hyperlink"/>
                <w:noProof/>
                <w:kern w:val="24"/>
              </w:rPr>
              <w:t>annealing temperature of 400℃</w:t>
            </w:r>
            <w:r>
              <w:rPr>
                <w:noProof/>
                <w:webHidden/>
              </w:rPr>
              <w:tab/>
            </w:r>
            <w:r>
              <w:rPr>
                <w:noProof/>
                <w:webHidden/>
              </w:rPr>
              <w:fldChar w:fldCharType="begin"/>
            </w:r>
            <w:r>
              <w:rPr>
                <w:noProof/>
                <w:webHidden/>
              </w:rPr>
              <w:instrText xml:space="preserve"> PAGEREF _Toc130805631 \h </w:instrText>
            </w:r>
            <w:r>
              <w:rPr>
                <w:noProof/>
                <w:webHidden/>
              </w:rPr>
            </w:r>
            <w:r>
              <w:rPr>
                <w:noProof/>
                <w:webHidden/>
              </w:rPr>
              <w:fldChar w:fldCharType="separate"/>
            </w:r>
            <w:r>
              <w:rPr>
                <w:noProof/>
                <w:webHidden/>
              </w:rPr>
              <w:t>32</w:t>
            </w:r>
            <w:r>
              <w:rPr>
                <w:noProof/>
                <w:webHidden/>
              </w:rPr>
              <w:fldChar w:fldCharType="end"/>
            </w:r>
          </w:hyperlink>
        </w:p>
        <w:p w14:paraId="26304B97" w14:textId="3ABF9A37" w:rsidR="006916A1" w:rsidRDefault="006916A1">
          <w:pPr>
            <w:pStyle w:val="TOC1"/>
            <w:rPr>
              <w:rFonts w:asciiTheme="minorHAnsi" w:eastAsiaTheme="minorEastAsia" w:hAnsiTheme="minorHAnsi" w:cstheme="minorBidi"/>
              <w:bCs w:val="0"/>
              <w:iCs w:val="0"/>
              <w:noProof/>
              <w:sz w:val="24"/>
              <w:lang w:val="en-CA"/>
            </w:rPr>
          </w:pPr>
          <w:hyperlink w:anchor="_Toc130805632" w:history="1">
            <w:r w:rsidRPr="00DB264A">
              <w:rPr>
                <w:rStyle w:val="Hyperlink"/>
                <w:noProof/>
              </w:rPr>
              <w:t>Supplementary Fig. 33 | CO electroreduction performance of Cu/Ag-DA annealed at different temperatures</w:t>
            </w:r>
            <w:r>
              <w:rPr>
                <w:noProof/>
                <w:webHidden/>
              </w:rPr>
              <w:tab/>
            </w:r>
            <w:r>
              <w:rPr>
                <w:noProof/>
                <w:webHidden/>
              </w:rPr>
              <w:fldChar w:fldCharType="begin"/>
            </w:r>
            <w:r>
              <w:rPr>
                <w:noProof/>
                <w:webHidden/>
              </w:rPr>
              <w:instrText xml:space="preserve"> PAGEREF _Toc130805632 \h </w:instrText>
            </w:r>
            <w:r>
              <w:rPr>
                <w:noProof/>
                <w:webHidden/>
              </w:rPr>
            </w:r>
            <w:r>
              <w:rPr>
                <w:noProof/>
                <w:webHidden/>
              </w:rPr>
              <w:fldChar w:fldCharType="separate"/>
            </w:r>
            <w:r>
              <w:rPr>
                <w:noProof/>
                <w:webHidden/>
              </w:rPr>
              <w:t>33</w:t>
            </w:r>
            <w:r>
              <w:rPr>
                <w:noProof/>
                <w:webHidden/>
              </w:rPr>
              <w:fldChar w:fldCharType="end"/>
            </w:r>
          </w:hyperlink>
        </w:p>
        <w:p w14:paraId="25D0B0B4" w14:textId="7F562567" w:rsidR="006916A1" w:rsidRDefault="006916A1">
          <w:pPr>
            <w:pStyle w:val="TOC1"/>
            <w:rPr>
              <w:rFonts w:asciiTheme="minorHAnsi" w:eastAsiaTheme="minorEastAsia" w:hAnsiTheme="minorHAnsi" w:cstheme="minorBidi"/>
              <w:bCs w:val="0"/>
              <w:iCs w:val="0"/>
              <w:noProof/>
              <w:sz w:val="24"/>
              <w:lang w:val="en-CA"/>
            </w:rPr>
          </w:pPr>
          <w:hyperlink w:anchor="_Toc130805633" w:history="1">
            <w:r w:rsidRPr="00DB264A">
              <w:rPr>
                <w:rStyle w:val="Hyperlink"/>
                <w:noProof/>
              </w:rPr>
              <w:t>Supplementary Fig. 34 | CO electroreduction in a pressurized flow cell with Cu/Au-DA (a-c) and Cu/Ni-DA (d-f) catalyst.</w:t>
            </w:r>
            <w:r>
              <w:rPr>
                <w:noProof/>
                <w:webHidden/>
              </w:rPr>
              <w:tab/>
            </w:r>
            <w:r>
              <w:rPr>
                <w:noProof/>
                <w:webHidden/>
              </w:rPr>
              <w:fldChar w:fldCharType="begin"/>
            </w:r>
            <w:r>
              <w:rPr>
                <w:noProof/>
                <w:webHidden/>
              </w:rPr>
              <w:instrText xml:space="preserve"> PAGEREF _Toc130805633 \h </w:instrText>
            </w:r>
            <w:r>
              <w:rPr>
                <w:noProof/>
                <w:webHidden/>
              </w:rPr>
            </w:r>
            <w:r>
              <w:rPr>
                <w:noProof/>
                <w:webHidden/>
              </w:rPr>
              <w:fldChar w:fldCharType="separate"/>
            </w:r>
            <w:r>
              <w:rPr>
                <w:noProof/>
                <w:webHidden/>
              </w:rPr>
              <w:t>34</w:t>
            </w:r>
            <w:r>
              <w:rPr>
                <w:noProof/>
                <w:webHidden/>
              </w:rPr>
              <w:fldChar w:fldCharType="end"/>
            </w:r>
          </w:hyperlink>
        </w:p>
        <w:p w14:paraId="5217C2DB" w14:textId="40C112A2" w:rsidR="006916A1" w:rsidRDefault="006916A1">
          <w:pPr>
            <w:pStyle w:val="TOC1"/>
            <w:rPr>
              <w:rFonts w:asciiTheme="minorHAnsi" w:eastAsiaTheme="minorEastAsia" w:hAnsiTheme="minorHAnsi" w:cstheme="minorBidi"/>
              <w:bCs w:val="0"/>
              <w:iCs w:val="0"/>
              <w:noProof/>
              <w:sz w:val="24"/>
              <w:lang w:val="en-CA"/>
            </w:rPr>
          </w:pPr>
          <w:hyperlink w:anchor="_Toc130805634" w:history="1">
            <w:r w:rsidRPr="00DB264A">
              <w:rPr>
                <w:rStyle w:val="Hyperlink"/>
                <w:noProof/>
              </w:rPr>
              <w:t>Supplementary Fig. 35 | CO electroreduction in a pressurized flow cell using C and Ag control samples.</w:t>
            </w:r>
            <w:r>
              <w:rPr>
                <w:noProof/>
                <w:webHidden/>
              </w:rPr>
              <w:tab/>
            </w:r>
            <w:r>
              <w:rPr>
                <w:noProof/>
                <w:webHidden/>
              </w:rPr>
              <w:fldChar w:fldCharType="begin"/>
            </w:r>
            <w:r>
              <w:rPr>
                <w:noProof/>
                <w:webHidden/>
              </w:rPr>
              <w:instrText xml:space="preserve"> PAGEREF _Toc130805634 \h </w:instrText>
            </w:r>
            <w:r>
              <w:rPr>
                <w:noProof/>
                <w:webHidden/>
              </w:rPr>
            </w:r>
            <w:r>
              <w:rPr>
                <w:noProof/>
                <w:webHidden/>
              </w:rPr>
              <w:fldChar w:fldCharType="separate"/>
            </w:r>
            <w:r>
              <w:rPr>
                <w:noProof/>
                <w:webHidden/>
              </w:rPr>
              <w:t>35</w:t>
            </w:r>
            <w:r>
              <w:rPr>
                <w:noProof/>
                <w:webHidden/>
              </w:rPr>
              <w:fldChar w:fldCharType="end"/>
            </w:r>
          </w:hyperlink>
        </w:p>
        <w:p w14:paraId="749B20C0" w14:textId="28EB3875" w:rsidR="006916A1" w:rsidRDefault="006916A1">
          <w:pPr>
            <w:pStyle w:val="TOC1"/>
            <w:rPr>
              <w:rFonts w:asciiTheme="minorHAnsi" w:eastAsiaTheme="minorEastAsia" w:hAnsiTheme="minorHAnsi" w:cstheme="minorBidi"/>
              <w:bCs w:val="0"/>
              <w:iCs w:val="0"/>
              <w:noProof/>
              <w:sz w:val="24"/>
              <w:lang w:val="en-CA"/>
            </w:rPr>
          </w:pPr>
          <w:hyperlink w:anchor="_Toc130805635" w:history="1">
            <w:r w:rsidRPr="00DB264A">
              <w:rPr>
                <w:rStyle w:val="Hyperlink"/>
                <w:noProof/>
              </w:rPr>
              <w:t>Supplementary Fig. 36 | Photograph of V1 MEA electrolyzer</w:t>
            </w:r>
            <w:r>
              <w:rPr>
                <w:noProof/>
                <w:webHidden/>
              </w:rPr>
              <w:tab/>
            </w:r>
            <w:r>
              <w:rPr>
                <w:noProof/>
                <w:webHidden/>
              </w:rPr>
              <w:fldChar w:fldCharType="begin"/>
            </w:r>
            <w:r>
              <w:rPr>
                <w:noProof/>
                <w:webHidden/>
              </w:rPr>
              <w:instrText xml:space="preserve"> PAGEREF _Toc130805635 \h </w:instrText>
            </w:r>
            <w:r>
              <w:rPr>
                <w:noProof/>
                <w:webHidden/>
              </w:rPr>
            </w:r>
            <w:r>
              <w:rPr>
                <w:noProof/>
                <w:webHidden/>
              </w:rPr>
              <w:fldChar w:fldCharType="separate"/>
            </w:r>
            <w:r>
              <w:rPr>
                <w:noProof/>
                <w:webHidden/>
              </w:rPr>
              <w:t>35</w:t>
            </w:r>
            <w:r>
              <w:rPr>
                <w:noProof/>
                <w:webHidden/>
              </w:rPr>
              <w:fldChar w:fldCharType="end"/>
            </w:r>
          </w:hyperlink>
        </w:p>
        <w:p w14:paraId="7E4453BE" w14:textId="6C948A5B" w:rsidR="006916A1" w:rsidRDefault="006916A1">
          <w:pPr>
            <w:pStyle w:val="TOC1"/>
            <w:rPr>
              <w:rFonts w:asciiTheme="minorHAnsi" w:eastAsiaTheme="minorEastAsia" w:hAnsiTheme="minorHAnsi" w:cstheme="minorBidi"/>
              <w:bCs w:val="0"/>
              <w:iCs w:val="0"/>
              <w:noProof/>
              <w:sz w:val="24"/>
              <w:lang w:val="en-CA"/>
            </w:rPr>
          </w:pPr>
          <w:hyperlink w:anchor="_Toc130805636" w:history="1">
            <w:r w:rsidRPr="00DB264A">
              <w:rPr>
                <w:rStyle w:val="Hyperlink"/>
                <w:noProof/>
              </w:rPr>
              <w:t>Supplementary Fig. 37 | Stability demonstration of Cu/Ag-DA in the V1 MEA cell over 50 hours</w:t>
            </w:r>
            <w:r>
              <w:rPr>
                <w:noProof/>
                <w:webHidden/>
              </w:rPr>
              <w:tab/>
            </w:r>
            <w:r>
              <w:rPr>
                <w:noProof/>
                <w:webHidden/>
              </w:rPr>
              <w:fldChar w:fldCharType="begin"/>
            </w:r>
            <w:r>
              <w:rPr>
                <w:noProof/>
                <w:webHidden/>
              </w:rPr>
              <w:instrText xml:space="preserve"> PAGEREF _Toc130805636 \h </w:instrText>
            </w:r>
            <w:r>
              <w:rPr>
                <w:noProof/>
                <w:webHidden/>
              </w:rPr>
            </w:r>
            <w:r>
              <w:rPr>
                <w:noProof/>
                <w:webHidden/>
              </w:rPr>
              <w:fldChar w:fldCharType="separate"/>
            </w:r>
            <w:r>
              <w:rPr>
                <w:noProof/>
                <w:webHidden/>
              </w:rPr>
              <w:t>36</w:t>
            </w:r>
            <w:r>
              <w:rPr>
                <w:noProof/>
                <w:webHidden/>
              </w:rPr>
              <w:fldChar w:fldCharType="end"/>
            </w:r>
          </w:hyperlink>
        </w:p>
        <w:p w14:paraId="1E4D92BE" w14:textId="79CB9911" w:rsidR="006916A1" w:rsidRDefault="006916A1">
          <w:pPr>
            <w:pStyle w:val="TOC1"/>
            <w:rPr>
              <w:rFonts w:asciiTheme="minorHAnsi" w:eastAsiaTheme="minorEastAsia" w:hAnsiTheme="minorHAnsi" w:cstheme="minorBidi"/>
              <w:bCs w:val="0"/>
              <w:iCs w:val="0"/>
              <w:noProof/>
              <w:sz w:val="24"/>
              <w:lang w:val="en-CA"/>
            </w:rPr>
          </w:pPr>
          <w:hyperlink w:anchor="_Toc130805637" w:history="1">
            <w:r w:rsidRPr="00DB264A">
              <w:rPr>
                <w:rStyle w:val="Hyperlink"/>
                <w:noProof/>
              </w:rPr>
              <w:t>Supplementary Fig. 38 | Image of liquid droplets on gas diffusion layer at the end of 50-hour experiment using the V1 pressurized MEA electrolyzer.</w:t>
            </w:r>
            <w:r>
              <w:rPr>
                <w:noProof/>
                <w:webHidden/>
              </w:rPr>
              <w:tab/>
            </w:r>
            <w:r>
              <w:rPr>
                <w:noProof/>
                <w:webHidden/>
              </w:rPr>
              <w:fldChar w:fldCharType="begin"/>
            </w:r>
            <w:r>
              <w:rPr>
                <w:noProof/>
                <w:webHidden/>
              </w:rPr>
              <w:instrText xml:space="preserve"> PAGEREF _Toc130805637 \h </w:instrText>
            </w:r>
            <w:r>
              <w:rPr>
                <w:noProof/>
                <w:webHidden/>
              </w:rPr>
            </w:r>
            <w:r>
              <w:rPr>
                <w:noProof/>
                <w:webHidden/>
              </w:rPr>
              <w:fldChar w:fldCharType="separate"/>
            </w:r>
            <w:r>
              <w:rPr>
                <w:noProof/>
                <w:webHidden/>
              </w:rPr>
              <w:t>36</w:t>
            </w:r>
            <w:r>
              <w:rPr>
                <w:noProof/>
                <w:webHidden/>
              </w:rPr>
              <w:fldChar w:fldCharType="end"/>
            </w:r>
          </w:hyperlink>
        </w:p>
        <w:p w14:paraId="21033A19" w14:textId="469D6478" w:rsidR="006916A1" w:rsidRDefault="006916A1">
          <w:pPr>
            <w:pStyle w:val="TOC1"/>
            <w:rPr>
              <w:rFonts w:asciiTheme="minorHAnsi" w:eastAsiaTheme="minorEastAsia" w:hAnsiTheme="minorHAnsi" w:cstheme="minorBidi"/>
              <w:bCs w:val="0"/>
              <w:iCs w:val="0"/>
              <w:noProof/>
              <w:sz w:val="24"/>
              <w:lang w:val="en-CA"/>
            </w:rPr>
          </w:pPr>
          <w:hyperlink w:anchor="_Toc130805638" w:history="1">
            <w:r w:rsidRPr="00DB264A">
              <w:rPr>
                <w:rStyle w:val="Hyperlink"/>
                <w:noProof/>
              </w:rPr>
              <w:t>Supplementary Fig. 39 | Photograph of V2 MEA electrolyzer flow path</w:t>
            </w:r>
            <w:r>
              <w:rPr>
                <w:noProof/>
                <w:webHidden/>
              </w:rPr>
              <w:tab/>
            </w:r>
            <w:r>
              <w:rPr>
                <w:noProof/>
                <w:webHidden/>
              </w:rPr>
              <w:fldChar w:fldCharType="begin"/>
            </w:r>
            <w:r>
              <w:rPr>
                <w:noProof/>
                <w:webHidden/>
              </w:rPr>
              <w:instrText xml:space="preserve"> PAGEREF _Toc130805638 \h </w:instrText>
            </w:r>
            <w:r>
              <w:rPr>
                <w:noProof/>
                <w:webHidden/>
              </w:rPr>
            </w:r>
            <w:r>
              <w:rPr>
                <w:noProof/>
                <w:webHidden/>
              </w:rPr>
              <w:fldChar w:fldCharType="separate"/>
            </w:r>
            <w:r>
              <w:rPr>
                <w:noProof/>
                <w:webHidden/>
              </w:rPr>
              <w:t>36</w:t>
            </w:r>
            <w:r>
              <w:rPr>
                <w:noProof/>
                <w:webHidden/>
              </w:rPr>
              <w:fldChar w:fldCharType="end"/>
            </w:r>
          </w:hyperlink>
        </w:p>
        <w:p w14:paraId="13D897F8" w14:textId="36E35E88" w:rsidR="006916A1" w:rsidRDefault="006916A1">
          <w:pPr>
            <w:pStyle w:val="TOC1"/>
            <w:rPr>
              <w:rFonts w:asciiTheme="minorHAnsi" w:eastAsiaTheme="minorEastAsia" w:hAnsiTheme="minorHAnsi" w:cstheme="minorBidi"/>
              <w:bCs w:val="0"/>
              <w:iCs w:val="0"/>
              <w:noProof/>
              <w:sz w:val="24"/>
              <w:lang w:val="en-CA"/>
            </w:rPr>
          </w:pPr>
          <w:hyperlink w:anchor="_Toc130805639" w:history="1">
            <w:r w:rsidRPr="00DB264A">
              <w:rPr>
                <w:rStyle w:val="Hyperlink"/>
                <w:noProof/>
              </w:rPr>
              <w:t>Supplementary Fig. 40 | Stability demonstration of Cu/Ag-DA in the V2 MEA cell over &gt;800 hours</w:t>
            </w:r>
            <w:r>
              <w:rPr>
                <w:noProof/>
                <w:webHidden/>
              </w:rPr>
              <w:tab/>
            </w:r>
            <w:r>
              <w:rPr>
                <w:noProof/>
                <w:webHidden/>
              </w:rPr>
              <w:fldChar w:fldCharType="begin"/>
            </w:r>
            <w:r>
              <w:rPr>
                <w:noProof/>
                <w:webHidden/>
              </w:rPr>
              <w:instrText xml:space="preserve"> PAGEREF _Toc130805639 \h </w:instrText>
            </w:r>
            <w:r>
              <w:rPr>
                <w:noProof/>
                <w:webHidden/>
              </w:rPr>
            </w:r>
            <w:r>
              <w:rPr>
                <w:noProof/>
                <w:webHidden/>
              </w:rPr>
              <w:fldChar w:fldCharType="separate"/>
            </w:r>
            <w:r>
              <w:rPr>
                <w:noProof/>
                <w:webHidden/>
              </w:rPr>
              <w:t>37</w:t>
            </w:r>
            <w:r>
              <w:rPr>
                <w:noProof/>
                <w:webHidden/>
              </w:rPr>
              <w:fldChar w:fldCharType="end"/>
            </w:r>
          </w:hyperlink>
        </w:p>
        <w:p w14:paraId="774AB21F" w14:textId="3B701F9D" w:rsidR="006916A1" w:rsidRDefault="006916A1">
          <w:pPr>
            <w:pStyle w:val="TOC1"/>
            <w:rPr>
              <w:rFonts w:asciiTheme="minorHAnsi" w:eastAsiaTheme="minorEastAsia" w:hAnsiTheme="minorHAnsi" w:cstheme="minorBidi"/>
              <w:bCs w:val="0"/>
              <w:iCs w:val="0"/>
              <w:noProof/>
              <w:sz w:val="24"/>
              <w:lang w:val="en-CA"/>
            </w:rPr>
          </w:pPr>
          <w:hyperlink w:anchor="_Toc130805640" w:history="1">
            <w:r w:rsidRPr="00DB264A">
              <w:rPr>
                <w:rStyle w:val="Hyperlink"/>
                <w:noProof/>
              </w:rPr>
              <w:t>Supplementary Note: Stability Experiments</w:t>
            </w:r>
            <w:r>
              <w:rPr>
                <w:noProof/>
                <w:webHidden/>
              </w:rPr>
              <w:tab/>
            </w:r>
            <w:r>
              <w:rPr>
                <w:noProof/>
                <w:webHidden/>
              </w:rPr>
              <w:fldChar w:fldCharType="begin"/>
            </w:r>
            <w:r>
              <w:rPr>
                <w:noProof/>
                <w:webHidden/>
              </w:rPr>
              <w:instrText xml:space="preserve"> PAGEREF _Toc130805640 \h </w:instrText>
            </w:r>
            <w:r>
              <w:rPr>
                <w:noProof/>
                <w:webHidden/>
              </w:rPr>
            </w:r>
            <w:r>
              <w:rPr>
                <w:noProof/>
                <w:webHidden/>
              </w:rPr>
              <w:fldChar w:fldCharType="separate"/>
            </w:r>
            <w:r>
              <w:rPr>
                <w:noProof/>
                <w:webHidden/>
              </w:rPr>
              <w:t>37</w:t>
            </w:r>
            <w:r>
              <w:rPr>
                <w:noProof/>
                <w:webHidden/>
              </w:rPr>
              <w:fldChar w:fldCharType="end"/>
            </w:r>
          </w:hyperlink>
        </w:p>
        <w:p w14:paraId="07A055D6" w14:textId="5EE43D15" w:rsidR="006916A1" w:rsidRDefault="006916A1">
          <w:pPr>
            <w:pStyle w:val="TOC1"/>
            <w:rPr>
              <w:rFonts w:asciiTheme="minorHAnsi" w:eastAsiaTheme="minorEastAsia" w:hAnsiTheme="minorHAnsi" w:cstheme="minorBidi"/>
              <w:bCs w:val="0"/>
              <w:iCs w:val="0"/>
              <w:noProof/>
              <w:sz w:val="24"/>
              <w:lang w:val="en-CA"/>
            </w:rPr>
          </w:pPr>
          <w:hyperlink w:anchor="_Toc130805641" w:history="1">
            <w:r w:rsidRPr="00DB264A">
              <w:rPr>
                <w:rStyle w:val="Hyperlink"/>
                <w:noProof/>
              </w:rPr>
              <w:t>Supplementary Fig. 41 | Stability test of CORR to acetate with Cu/Ag-DA in a flow cell during ~12 hours of electrolysis</w:t>
            </w:r>
            <w:r>
              <w:rPr>
                <w:noProof/>
                <w:webHidden/>
              </w:rPr>
              <w:tab/>
            </w:r>
            <w:r>
              <w:rPr>
                <w:noProof/>
                <w:webHidden/>
              </w:rPr>
              <w:fldChar w:fldCharType="begin"/>
            </w:r>
            <w:r>
              <w:rPr>
                <w:noProof/>
                <w:webHidden/>
              </w:rPr>
              <w:instrText xml:space="preserve"> PAGEREF _Toc130805641 \h </w:instrText>
            </w:r>
            <w:r>
              <w:rPr>
                <w:noProof/>
                <w:webHidden/>
              </w:rPr>
            </w:r>
            <w:r>
              <w:rPr>
                <w:noProof/>
                <w:webHidden/>
              </w:rPr>
              <w:fldChar w:fldCharType="separate"/>
            </w:r>
            <w:r>
              <w:rPr>
                <w:noProof/>
                <w:webHidden/>
              </w:rPr>
              <w:t>38</w:t>
            </w:r>
            <w:r>
              <w:rPr>
                <w:noProof/>
                <w:webHidden/>
              </w:rPr>
              <w:fldChar w:fldCharType="end"/>
            </w:r>
          </w:hyperlink>
        </w:p>
        <w:p w14:paraId="2D09AEE9" w14:textId="70F979C3" w:rsidR="006916A1" w:rsidRDefault="006916A1">
          <w:pPr>
            <w:pStyle w:val="TOC1"/>
            <w:rPr>
              <w:rFonts w:asciiTheme="minorHAnsi" w:eastAsiaTheme="minorEastAsia" w:hAnsiTheme="minorHAnsi" w:cstheme="minorBidi"/>
              <w:bCs w:val="0"/>
              <w:iCs w:val="0"/>
              <w:noProof/>
              <w:sz w:val="24"/>
              <w:lang w:val="en-CA"/>
            </w:rPr>
          </w:pPr>
          <w:hyperlink w:anchor="_Toc130805642" w:history="1">
            <w:r w:rsidRPr="00DB264A">
              <w:rPr>
                <w:rStyle w:val="Hyperlink"/>
                <w:noProof/>
              </w:rPr>
              <w:t>Supplementary Fig. 42 | Process flow of TRL=3 complexity to electro-synthesize acetic acid from CO.</w:t>
            </w:r>
            <w:r>
              <w:rPr>
                <w:noProof/>
                <w:webHidden/>
              </w:rPr>
              <w:tab/>
            </w:r>
            <w:r>
              <w:rPr>
                <w:noProof/>
                <w:webHidden/>
              </w:rPr>
              <w:fldChar w:fldCharType="begin"/>
            </w:r>
            <w:r>
              <w:rPr>
                <w:noProof/>
                <w:webHidden/>
              </w:rPr>
              <w:instrText xml:space="preserve"> PAGEREF _Toc130805642 \h </w:instrText>
            </w:r>
            <w:r>
              <w:rPr>
                <w:noProof/>
                <w:webHidden/>
              </w:rPr>
            </w:r>
            <w:r>
              <w:rPr>
                <w:noProof/>
                <w:webHidden/>
              </w:rPr>
              <w:fldChar w:fldCharType="separate"/>
            </w:r>
            <w:r>
              <w:rPr>
                <w:noProof/>
                <w:webHidden/>
              </w:rPr>
              <w:t>38</w:t>
            </w:r>
            <w:r>
              <w:rPr>
                <w:noProof/>
                <w:webHidden/>
              </w:rPr>
              <w:fldChar w:fldCharType="end"/>
            </w:r>
          </w:hyperlink>
        </w:p>
        <w:p w14:paraId="6787F503" w14:textId="63C86166" w:rsidR="006916A1" w:rsidRDefault="006916A1">
          <w:pPr>
            <w:pStyle w:val="TOC1"/>
            <w:rPr>
              <w:rFonts w:asciiTheme="minorHAnsi" w:eastAsiaTheme="minorEastAsia" w:hAnsiTheme="minorHAnsi" w:cstheme="minorBidi"/>
              <w:bCs w:val="0"/>
              <w:iCs w:val="0"/>
              <w:noProof/>
              <w:sz w:val="24"/>
              <w:lang w:val="en-CA"/>
            </w:rPr>
          </w:pPr>
          <w:hyperlink w:anchor="_Toc130805643" w:history="1">
            <w:r w:rsidRPr="00DB264A">
              <w:rPr>
                <w:rStyle w:val="Hyperlink"/>
                <w:noProof/>
              </w:rPr>
              <w:t>Supplementary Fig. 43 | Techno-economic Analysis of (a) CO-to-potassium acetate and (b) CO-to-acetic acid</w:t>
            </w:r>
            <w:r>
              <w:rPr>
                <w:noProof/>
                <w:webHidden/>
              </w:rPr>
              <w:tab/>
            </w:r>
            <w:r>
              <w:rPr>
                <w:noProof/>
                <w:webHidden/>
              </w:rPr>
              <w:fldChar w:fldCharType="begin"/>
            </w:r>
            <w:r>
              <w:rPr>
                <w:noProof/>
                <w:webHidden/>
              </w:rPr>
              <w:instrText xml:space="preserve"> PAGEREF _Toc130805643 \h </w:instrText>
            </w:r>
            <w:r>
              <w:rPr>
                <w:noProof/>
                <w:webHidden/>
              </w:rPr>
            </w:r>
            <w:r>
              <w:rPr>
                <w:noProof/>
                <w:webHidden/>
              </w:rPr>
              <w:fldChar w:fldCharType="separate"/>
            </w:r>
            <w:r>
              <w:rPr>
                <w:noProof/>
                <w:webHidden/>
              </w:rPr>
              <w:t>39</w:t>
            </w:r>
            <w:r>
              <w:rPr>
                <w:noProof/>
                <w:webHidden/>
              </w:rPr>
              <w:fldChar w:fldCharType="end"/>
            </w:r>
          </w:hyperlink>
        </w:p>
        <w:p w14:paraId="65CF6228" w14:textId="69CC0A29" w:rsidR="006916A1" w:rsidRDefault="006916A1">
          <w:pPr>
            <w:pStyle w:val="TOC1"/>
            <w:rPr>
              <w:rFonts w:asciiTheme="minorHAnsi" w:eastAsiaTheme="minorEastAsia" w:hAnsiTheme="minorHAnsi" w:cstheme="minorBidi"/>
              <w:bCs w:val="0"/>
              <w:iCs w:val="0"/>
              <w:noProof/>
              <w:sz w:val="24"/>
              <w:lang w:val="en-CA"/>
            </w:rPr>
          </w:pPr>
          <w:hyperlink w:anchor="_Toc130805644" w:history="1">
            <w:r w:rsidRPr="00DB264A">
              <w:rPr>
                <w:rStyle w:val="Hyperlink"/>
                <w:noProof/>
              </w:rPr>
              <w:t>Supplementary Tables</w:t>
            </w:r>
            <w:r>
              <w:rPr>
                <w:noProof/>
                <w:webHidden/>
              </w:rPr>
              <w:tab/>
            </w:r>
            <w:r>
              <w:rPr>
                <w:noProof/>
                <w:webHidden/>
              </w:rPr>
              <w:fldChar w:fldCharType="begin"/>
            </w:r>
            <w:r>
              <w:rPr>
                <w:noProof/>
                <w:webHidden/>
              </w:rPr>
              <w:instrText xml:space="preserve"> PAGEREF _Toc130805644 \h </w:instrText>
            </w:r>
            <w:r>
              <w:rPr>
                <w:noProof/>
                <w:webHidden/>
              </w:rPr>
            </w:r>
            <w:r>
              <w:rPr>
                <w:noProof/>
                <w:webHidden/>
              </w:rPr>
              <w:fldChar w:fldCharType="separate"/>
            </w:r>
            <w:r>
              <w:rPr>
                <w:noProof/>
                <w:webHidden/>
              </w:rPr>
              <w:t>40</w:t>
            </w:r>
            <w:r>
              <w:rPr>
                <w:noProof/>
                <w:webHidden/>
              </w:rPr>
              <w:fldChar w:fldCharType="end"/>
            </w:r>
          </w:hyperlink>
        </w:p>
        <w:p w14:paraId="5FF59237" w14:textId="027A4D55" w:rsidR="006916A1" w:rsidRDefault="006916A1">
          <w:pPr>
            <w:pStyle w:val="TOC1"/>
            <w:rPr>
              <w:rFonts w:asciiTheme="minorHAnsi" w:eastAsiaTheme="minorEastAsia" w:hAnsiTheme="minorHAnsi" w:cstheme="minorBidi"/>
              <w:bCs w:val="0"/>
              <w:iCs w:val="0"/>
              <w:noProof/>
              <w:sz w:val="24"/>
              <w:lang w:val="en-CA"/>
            </w:rPr>
          </w:pPr>
          <w:hyperlink w:anchor="_Toc130805645" w:history="1">
            <w:r w:rsidRPr="00DB264A">
              <w:rPr>
                <w:rStyle w:val="Hyperlink"/>
                <w:noProof/>
              </w:rPr>
              <w:t>Supplementary Table 1 | Inductive coupled plasma optical emission spectroscopy (ICP-OES) of the as-synthesized Cu/Ag-DA catalysts.</w:t>
            </w:r>
            <w:r>
              <w:rPr>
                <w:noProof/>
                <w:webHidden/>
              </w:rPr>
              <w:tab/>
            </w:r>
            <w:r>
              <w:rPr>
                <w:noProof/>
                <w:webHidden/>
              </w:rPr>
              <w:fldChar w:fldCharType="begin"/>
            </w:r>
            <w:r>
              <w:rPr>
                <w:noProof/>
                <w:webHidden/>
              </w:rPr>
              <w:instrText xml:space="preserve"> PAGEREF _Toc130805645 \h </w:instrText>
            </w:r>
            <w:r>
              <w:rPr>
                <w:noProof/>
                <w:webHidden/>
              </w:rPr>
            </w:r>
            <w:r>
              <w:rPr>
                <w:noProof/>
                <w:webHidden/>
              </w:rPr>
              <w:fldChar w:fldCharType="separate"/>
            </w:r>
            <w:r>
              <w:rPr>
                <w:noProof/>
                <w:webHidden/>
              </w:rPr>
              <w:t>40</w:t>
            </w:r>
            <w:r>
              <w:rPr>
                <w:noProof/>
                <w:webHidden/>
              </w:rPr>
              <w:fldChar w:fldCharType="end"/>
            </w:r>
          </w:hyperlink>
        </w:p>
        <w:p w14:paraId="6AF72138" w14:textId="1E4A9E67" w:rsidR="006916A1" w:rsidRDefault="006916A1">
          <w:pPr>
            <w:pStyle w:val="TOC1"/>
            <w:rPr>
              <w:rFonts w:asciiTheme="minorHAnsi" w:eastAsiaTheme="minorEastAsia" w:hAnsiTheme="minorHAnsi" w:cstheme="minorBidi"/>
              <w:bCs w:val="0"/>
              <w:iCs w:val="0"/>
              <w:noProof/>
              <w:sz w:val="24"/>
              <w:lang w:val="en-CA"/>
            </w:rPr>
          </w:pPr>
          <w:hyperlink w:anchor="_Toc130805646" w:history="1">
            <w:r w:rsidRPr="00DB264A">
              <w:rPr>
                <w:rStyle w:val="Hyperlink"/>
                <w:noProof/>
              </w:rPr>
              <w:t>Supplementary Table 2 | Cu atomic ratio of catalysts studied in this work</w:t>
            </w:r>
            <w:r>
              <w:rPr>
                <w:noProof/>
                <w:webHidden/>
              </w:rPr>
              <w:tab/>
            </w:r>
            <w:r>
              <w:rPr>
                <w:noProof/>
                <w:webHidden/>
              </w:rPr>
              <w:fldChar w:fldCharType="begin"/>
            </w:r>
            <w:r>
              <w:rPr>
                <w:noProof/>
                <w:webHidden/>
              </w:rPr>
              <w:instrText xml:space="preserve"> PAGEREF _Toc130805646 \h </w:instrText>
            </w:r>
            <w:r>
              <w:rPr>
                <w:noProof/>
                <w:webHidden/>
              </w:rPr>
            </w:r>
            <w:r>
              <w:rPr>
                <w:noProof/>
                <w:webHidden/>
              </w:rPr>
              <w:fldChar w:fldCharType="separate"/>
            </w:r>
            <w:r>
              <w:rPr>
                <w:noProof/>
                <w:webHidden/>
              </w:rPr>
              <w:t>40</w:t>
            </w:r>
            <w:r>
              <w:rPr>
                <w:noProof/>
                <w:webHidden/>
              </w:rPr>
              <w:fldChar w:fldCharType="end"/>
            </w:r>
          </w:hyperlink>
        </w:p>
        <w:p w14:paraId="25C247FF" w14:textId="27F4EB60" w:rsidR="006916A1" w:rsidRDefault="006916A1">
          <w:pPr>
            <w:pStyle w:val="TOC1"/>
            <w:rPr>
              <w:rFonts w:asciiTheme="minorHAnsi" w:eastAsiaTheme="minorEastAsia" w:hAnsiTheme="minorHAnsi" w:cstheme="minorBidi"/>
              <w:bCs w:val="0"/>
              <w:iCs w:val="0"/>
              <w:noProof/>
              <w:sz w:val="24"/>
              <w:lang w:val="en-CA"/>
            </w:rPr>
          </w:pPr>
          <w:hyperlink w:anchor="_Toc130805647" w:history="1">
            <w:r w:rsidRPr="00DB264A">
              <w:rPr>
                <w:rStyle w:val="Hyperlink"/>
                <w:rFonts w:eastAsia="SimSun"/>
                <w:noProof/>
              </w:rPr>
              <w:t xml:space="preserve">Supplementary Table 3 | </w:t>
            </w:r>
            <w:r w:rsidRPr="00DB264A">
              <w:rPr>
                <w:rStyle w:val="Hyperlink"/>
                <w:noProof/>
              </w:rPr>
              <w:t>Cu K-edge EXAFS fitting results of Cu/Ag-DA during CORR at different potentials (vs. RHE).</w:t>
            </w:r>
            <w:r>
              <w:rPr>
                <w:noProof/>
                <w:webHidden/>
              </w:rPr>
              <w:tab/>
            </w:r>
            <w:r>
              <w:rPr>
                <w:noProof/>
                <w:webHidden/>
              </w:rPr>
              <w:fldChar w:fldCharType="begin"/>
            </w:r>
            <w:r>
              <w:rPr>
                <w:noProof/>
                <w:webHidden/>
              </w:rPr>
              <w:instrText xml:space="preserve"> PAGEREF _Toc130805647 \h </w:instrText>
            </w:r>
            <w:r>
              <w:rPr>
                <w:noProof/>
                <w:webHidden/>
              </w:rPr>
            </w:r>
            <w:r>
              <w:rPr>
                <w:noProof/>
                <w:webHidden/>
              </w:rPr>
              <w:fldChar w:fldCharType="separate"/>
            </w:r>
            <w:r>
              <w:rPr>
                <w:noProof/>
                <w:webHidden/>
              </w:rPr>
              <w:t>40</w:t>
            </w:r>
            <w:r>
              <w:rPr>
                <w:noProof/>
                <w:webHidden/>
              </w:rPr>
              <w:fldChar w:fldCharType="end"/>
            </w:r>
          </w:hyperlink>
        </w:p>
        <w:p w14:paraId="2950D5C8" w14:textId="2083FA1E" w:rsidR="006916A1" w:rsidRDefault="006916A1">
          <w:pPr>
            <w:pStyle w:val="TOC1"/>
            <w:rPr>
              <w:rFonts w:asciiTheme="minorHAnsi" w:eastAsiaTheme="minorEastAsia" w:hAnsiTheme="minorHAnsi" w:cstheme="minorBidi"/>
              <w:bCs w:val="0"/>
              <w:iCs w:val="0"/>
              <w:noProof/>
              <w:sz w:val="24"/>
              <w:lang w:val="en-CA"/>
            </w:rPr>
          </w:pPr>
          <w:hyperlink w:anchor="_Toc130805648" w:history="1">
            <w:r w:rsidRPr="00DB264A">
              <w:rPr>
                <w:rStyle w:val="Hyperlink"/>
                <w:noProof/>
              </w:rPr>
              <w:t>Supplementary Table 4 | Vibrational frequencies of C</w:t>
            </w:r>
            <w:r w:rsidRPr="00DB264A">
              <w:rPr>
                <w:rStyle w:val="Hyperlink"/>
                <w:noProof/>
                <w:vertAlign w:val="subscript"/>
              </w:rPr>
              <w:t>2</w:t>
            </w:r>
            <w:r w:rsidRPr="00DB264A">
              <w:rPr>
                <w:rStyle w:val="Hyperlink"/>
                <w:noProof/>
              </w:rPr>
              <w:t xml:space="preserve"> species on Ag</w:t>
            </w:r>
            <w:r w:rsidRPr="00DB264A">
              <w:rPr>
                <w:rStyle w:val="Hyperlink"/>
                <w:noProof/>
                <w:vertAlign w:val="subscript"/>
              </w:rPr>
              <w:t>35</w:t>
            </w:r>
            <w:r w:rsidRPr="00DB264A">
              <w:rPr>
                <w:rStyle w:val="Hyperlink"/>
                <w:noProof/>
              </w:rPr>
              <w:t>Cu</w:t>
            </w:r>
            <w:r w:rsidRPr="00DB264A">
              <w:rPr>
                <w:rStyle w:val="Hyperlink"/>
                <w:noProof/>
                <w:vertAlign w:val="subscript"/>
              </w:rPr>
              <w:t>1</w:t>
            </w:r>
            <w:r w:rsidRPr="00DB264A">
              <w:rPr>
                <w:rStyle w:val="Hyperlink"/>
                <w:noProof/>
              </w:rPr>
              <w:t xml:space="preserve"> with 1 layer of H</w:t>
            </w:r>
            <w:r w:rsidRPr="00DB264A">
              <w:rPr>
                <w:rStyle w:val="Hyperlink"/>
                <w:noProof/>
                <w:vertAlign w:val="subscript"/>
              </w:rPr>
              <w:t>2</w:t>
            </w:r>
            <w:r w:rsidRPr="00DB264A">
              <w:rPr>
                <w:rStyle w:val="Hyperlink"/>
                <w:noProof/>
              </w:rPr>
              <w:t>O.</w:t>
            </w:r>
            <w:r>
              <w:rPr>
                <w:noProof/>
                <w:webHidden/>
              </w:rPr>
              <w:tab/>
            </w:r>
            <w:r>
              <w:rPr>
                <w:noProof/>
                <w:webHidden/>
              </w:rPr>
              <w:fldChar w:fldCharType="begin"/>
            </w:r>
            <w:r>
              <w:rPr>
                <w:noProof/>
                <w:webHidden/>
              </w:rPr>
              <w:instrText xml:space="preserve"> PAGEREF _Toc130805648 \h </w:instrText>
            </w:r>
            <w:r>
              <w:rPr>
                <w:noProof/>
                <w:webHidden/>
              </w:rPr>
            </w:r>
            <w:r>
              <w:rPr>
                <w:noProof/>
                <w:webHidden/>
              </w:rPr>
              <w:fldChar w:fldCharType="separate"/>
            </w:r>
            <w:r>
              <w:rPr>
                <w:noProof/>
                <w:webHidden/>
              </w:rPr>
              <w:t>41</w:t>
            </w:r>
            <w:r>
              <w:rPr>
                <w:noProof/>
                <w:webHidden/>
              </w:rPr>
              <w:fldChar w:fldCharType="end"/>
            </w:r>
          </w:hyperlink>
        </w:p>
        <w:p w14:paraId="1D2632D3" w14:textId="3D1D72A5" w:rsidR="006916A1" w:rsidRDefault="006916A1">
          <w:pPr>
            <w:pStyle w:val="TOC1"/>
            <w:rPr>
              <w:rFonts w:asciiTheme="minorHAnsi" w:eastAsiaTheme="minorEastAsia" w:hAnsiTheme="minorHAnsi" w:cstheme="minorBidi"/>
              <w:bCs w:val="0"/>
              <w:iCs w:val="0"/>
              <w:noProof/>
              <w:sz w:val="24"/>
              <w:lang w:val="en-CA"/>
            </w:rPr>
          </w:pPr>
          <w:hyperlink w:anchor="_Toc130805649" w:history="1">
            <w:r w:rsidRPr="00DB264A">
              <w:rPr>
                <w:rStyle w:val="Hyperlink"/>
                <w:noProof/>
              </w:rPr>
              <w:t>Supplementary Table 5 | Vibrational frequencies of C</w:t>
            </w:r>
            <w:r w:rsidRPr="00DB264A">
              <w:rPr>
                <w:rStyle w:val="Hyperlink"/>
                <w:noProof/>
                <w:vertAlign w:val="subscript"/>
              </w:rPr>
              <w:t>2</w:t>
            </w:r>
            <w:r w:rsidRPr="00DB264A">
              <w:rPr>
                <w:rStyle w:val="Hyperlink"/>
                <w:noProof/>
              </w:rPr>
              <w:t xml:space="preserve"> species derived from </w:t>
            </w:r>
            <w:r w:rsidRPr="00DB264A">
              <w:rPr>
                <w:rStyle w:val="Hyperlink"/>
                <w:noProof/>
                <w:vertAlign w:val="superscript"/>
              </w:rPr>
              <w:t>12</w:t>
            </w:r>
            <w:r w:rsidRPr="00DB264A">
              <w:rPr>
                <w:rStyle w:val="Hyperlink"/>
                <w:noProof/>
              </w:rPr>
              <w:t xml:space="preserve">CO and </w:t>
            </w:r>
            <w:r w:rsidRPr="00DB264A">
              <w:rPr>
                <w:rStyle w:val="Hyperlink"/>
                <w:noProof/>
                <w:vertAlign w:val="superscript"/>
              </w:rPr>
              <w:t>13</w:t>
            </w:r>
            <w:r w:rsidRPr="00DB264A">
              <w:rPr>
                <w:rStyle w:val="Hyperlink"/>
                <w:noProof/>
              </w:rPr>
              <w:t>CO on Cu</w:t>
            </w:r>
            <w:r w:rsidRPr="00DB264A">
              <w:rPr>
                <w:rStyle w:val="Hyperlink"/>
                <w:noProof/>
                <w:vertAlign w:val="subscript"/>
              </w:rPr>
              <w:t xml:space="preserve">1 </w:t>
            </w:r>
            <w:r w:rsidRPr="00DB264A">
              <w:rPr>
                <w:rStyle w:val="Hyperlink"/>
                <w:noProof/>
              </w:rPr>
              <w:t>Ag</w:t>
            </w:r>
            <w:r w:rsidRPr="00DB264A">
              <w:rPr>
                <w:rStyle w:val="Hyperlink"/>
                <w:noProof/>
                <w:vertAlign w:val="subscript"/>
              </w:rPr>
              <w:t xml:space="preserve">35 </w:t>
            </w:r>
            <w:r w:rsidRPr="00DB264A">
              <w:rPr>
                <w:rStyle w:val="Hyperlink"/>
                <w:noProof/>
              </w:rPr>
              <w:t>model slab with 1 layer of H</w:t>
            </w:r>
            <w:r w:rsidRPr="00DB264A">
              <w:rPr>
                <w:rStyle w:val="Hyperlink"/>
                <w:noProof/>
                <w:vertAlign w:val="subscript"/>
              </w:rPr>
              <w:t>2</w:t>
            </w:r>
            <w:r w:rsidRPr="00DB264A">
              <w:rPr>
                <w:rStyle w:val="Hyperlink"/>
                <w:noProof/>
              </w:rPr>
              <w:t>O.</w:t>
            </w:r>
            <w:r>
              <w:rPr>
                <w:noProof/>
                <w:webHidden/>
              </w:rPr>
              <w:tab/>
            </w:r>
            <w:r>
              <w:rPr>
                <w:noProof/>
                <w:webHidden/>
              </w:rPr>
              <w:fldChar w:fldCharType="begin"/>
            </w:r>
            <w:r>
              <w:rPr>
                <w:noProof/>
                <w:webHidden/>
              </w:rPr>
              <w:instrText xml:space="preserve"> PAGEREF _Toc130805649 \h </w:instrText>
            </w:r>
            <w:r>
              <w:rPr>
                <w:noProof/>
                <w:webHidden/>
              </w:rPr>
            </w:r>
            <w:r>
              <w:rPr>
                <w:noProof/>
                <w:webHidden/>
              </w:rPr>
              <w:fldChar w:fldCharType="separate"/>
            </w:r>
            <w:r>
              <w:rPr>
                <w:noProof/>
                <w:webHidden/>
              </w:rPr>
              <w:t>42</w:t>
            </w:r>
            <w:r>
              <w:rPr>
                <w:noProof/>
                <w:webHidden/>
              </w:rPr>
              <w:fldChar w:fldCharType="end"/>
            </w:r>
          </w:hyperlink>
        </w:p>
        <w:p w14:paraId="5D7881F9" w14:textId="5DA7CE98" w:rsidR="006916A1" w:rsidRDefault="006916A1">
          <w:pPr>
            <w:pStyle w:val="TOC1"/>
            <w:rPr>
              <w:rFonts w:asciiTheme="minorHAnsi" w:eastAsiaTheme="minorEastAsia" w:hAnsiTheme="minorHAnsi" w:cstheme="minorBidi"/>
              <w:bCs w:val="0"/>
              <w:iCs w:val="0"/>
              <w:noProof/>
              <w:sz w:val="24"/>
              <w:lang w:val="en-CA"/>
            </w:rPr>
          </w:pPr>
          <w:hyperlink w:anchor="_Toc130805650" w:history="1">
            <w:r w:rsidRPr="00DB264A">
              <w:rPr>
                <w:rStyle w:val="Hyperlink"/>
                <w:noProof/>
              </w:rPr>
              <w:t>Supplementary Table 6 | Product FEs for Cu/Ag-DA under different applied potential in CORR.</w:t>
            </w:r>
            <w:r>
              <w:rPr>
                <w:noProof/>
                <w:webHidden/>
              </w:rPr>
              <w:tab/>
            </w:r>
            <w:r>
              <w:rPr>
                <w:noProof/>
                <w:webHidden/>
              </w:rPr>
              <w:fldChar w:fldCharType="begin"/>
            </w:r>
            <w:r>
              <w:rPr>
                <w:noProof/>
                <w:webHidden/>
              </w:rPr>
              <w:instrText xml:space="preserve"> PAGEREF _Toc130805650 \h </w:instrText>
            </w:r>
            <w:r>
              <w:rPr>
                <w:noProof/>
                <w:webHidden/>
              </w:rPr>
            </w:r>
            <w:r>
              <w:rPr>
                <w:noProof/>
                <w:webHidden/>
              </w:rPr>
              <w:fldChar w:fldCharType="separate"/>
            </w:r>
            <w:r>
              <w:rPr>
                <w:noProof/>
                <w:webHidden/>
              </w:rPr>
              <w:t>43</w:t>
            </w:r>
            <w:r>
              <w:rPr>
                <w:noProof/>
                <w:webHidden/>
              </w:rPr>
              <w:fldChar w:fldCharType="end"/>
            </w:r>
          </w:hyperlink>
        </w:p>
        <w:p w14:paraId="731F0592" w14:textId="220B1DC3" w:rsidR="006916A1" w:rsidRDefault="006916A1">
          <w:pPr>
            <w:pStyle w:val="TOC1"/>
            <w:rPr>
              <w:rFonts w:asciiTheme="minorHAnsi" w:eastAsiaTheme="minorEastAsia" w:hAnsiTheme="minorHAnsi" w:cstheme="minorBidi"/>
              <w:bCs w:val="0"/>
              <w:iCs w:val="0"/>
              <w:noProof/>
              <w:sz w:val="24"/>
              <w:lang w:val="en-CA"/>
            </w:rPr>
          </w:pPr>
          <w:hyperlink w:anchor="_Toc130805651" w:history="1">
            <w:r w:rsidRPr="00DB264A">
              <w:rPr>
                <w:rStyle w:val="Hyperlink"/>
                <w:rFonts w:eastAsia="SimSun"/>
                <w:noProof/>
              </w:rPr>
              <w:t xml:space="preserve">Supplementary Table 7 | </w:t>
            </w:r>
            <w:r w:rsidRPr="00DB264A">
              <w:rPr>
                <w:rStyle w:val="Hyperlink"/>
                <w:noProof/>
              </w:rPr>
              <w:t>Comparison of prior CO</w:t>
            </w:r>
            <w:r w:rsidRPr="00DB264A">
              <w:rPr>
                <w:rStyle w:val="Hyperlink"/>
                <w:noProof/>
                <w:vertAlign w:val="subscript"/>
              </w:rPr>
              <w:t>2</w:t>
            </w:r>
            <w:r w:rsidRPr="00DB264A">
              <w:rPr>
                <w:rStyle w:val="Hyperlink"/>
                <w:noProof/>
              </w:rPr>
              <w:t>/CO-to-acetate reports.</w:t>
            </w:r>
            <w:r>
              <w:rPr>
                <w:noProof/>
                <w:webHidden/>
              </w:rPr>
              <w:tab/>
            </w:r>
            <w:r>
              <w:rPr>
                <w:noProof/>
                <w:webHidden/>
              </w:rPr>
              <w:fldChar w:fldCharType="begin"/>
            </w:r>
            <w:r>
              <w:rPr>
                <w:noProof/>
                <w:webHidden/>
              </w:rPr>
              <w:instrText xml:space="preserve"> PAGEREF _Toc130805651 \h </w:instrText>
            </w:r>
            <w:r>
              <w:rPr>
                <w:noProof/>
                <w:webHidden/>
              </w:rPr>
            </w:r>
            <w:r>
              <w:rPr>
                <w:noProof/>
                <w:webHidden/>
              </w:rPr>
              <w:fldChar w:fldCharType="separate"/>
            </w:r>
            <w:r>
              <w:rPr>
                <w:noProof/>
                <w:webHidden/>
              </w:rPr>
              <w:t>43</w:t>
            </w:r>
            <w:r>
              <w:rPr>
                <w:noProof/>
                <w:webHidden/>
              </w:rPr>
              <w:fldChar w:fldCharType="end"/>
            </w:r>
          </w:hyperlink>
        </w:p>
        <w:p w14:paraId="0825A342" w14:textId="0F50332F" w:rsidR="006916A1" w:rsidRDefault="006916A1">
          <w:pPr>
            <w:pStyle w:val="TOC1"/>
            <w:rPr>
              <w:rFonts w:asciiTheme="minorHAnsi" w:eastAsiaTheme="minorEastAsia" w:hAnsiTheme="minorHAnsi" w:cstheme="minorBidi"/>
              <w:bCs w:val="0"/>
              <w:iCs w:val="0"/>
              <w:noProof/>
              <w:sz w:val="24"/>
              <w:lang w:val="en-CA"/>
            </w:rPr>
          </w:pPr>
          <w:hyperlink w:anchor="_Toc130805652" w:history="1">
            <w:r w:rsidRPr="00DB264A">
              <w:rPr>
                <w:rStyle w:val="Hyperlink"/>
                <w:noProof/>
              </w:rPr>
              <w:t>Supplementary Table 8 | Raw Data for Fig. 4a</w:t>
            </w:r>
            <w:r>
              <w:rPr>
                <w:noProof/>
                <w:webHidden/>
              </w:rPr>
              <w:tab/>
            </w:r>
            <w:r>
              <w:rPr>
                <w:noProof/>
                <w:webHidden/>
              </w:rPr>
              <w:fldChar w:fldCharType="begin"/>
            </w:r>
            <w:r>
              <w:rPr>
                <w:noProof/>
                <w:webHidden/>
              </w:rPr>
              <w:instrText xml:space="preserve"> PAGEREF _Toc130805652 \h </w:instrText>
            </w:r>
            <w:r>
              <w:rPr>
                <w:noProof/>
                <w:webHidden/>
              </w:rPr>
            </w:r>
            <w:r>
              <w:rPr>
                <w:noProof/>
                <w:webHidden/>
              </w:rPr>
              <w:fldChar w:fldCharType="separate"/>
            </w:r>
            <w:r>
              <w:rPr>
                <w:noProof/>
                <w:webHidden/>
              </w:rPr>
              <w:t>44</w:t>
            </w:r>
            <w:r>
              <w:rPr>
                <w:noProof/>
                <w:webHidden/>
              </w:rPr>
              <w:fldChar w:fldCharType="end"/>
            </w:r>
          </w:hyperlink>
        </w:p>
        <w:p w14:paraId="26F4E023" w14:textId="438343F9" w:rsidR="006916A1" w:rsidRDefault="006916A1">
          <w:pPr>
            <w:pStyle w:val="TOC1"/>
            <w:rPr>
              <w:rFonts w:asciiTheme="minorHAnsi" w:eastAsiaTheme="minorEastAsia" w:hAnsiTheme="minorHAnsi" w:cstheme="minorBidi"/>
              <w:bCs w:val="0"/>
              <w:iCs w:val="0"/>
              <w:noProof/>
              <w:sz w:val="24"/>
              <w:lang w:val="en-CA"/>
            </w:rPr>
          </w:pPr>
          <w:hyperlink w:anchor="_Toc130805653" w:history="1">
            <w:r w:rsidRPr="00DB264A">
              <w:rPr>
                <w:rStyle w:val="Hyperlink"/>
                <w:noProof/>
              </w:rPr>
              <w:t>Supplementary Table 9 | Raw Data for Fig. 4b</w:t>
            </w:r>
            <w:r>
              <w:rPr>
                <w:noProof/>
                <w:webHidden/>
              </w:rPr>
              <w:tab/>
            </w:r>
            <w:r>
              <w:rPr>
                <w:noProof/>
                <w:webHidden/>
              </w:rPr>
              <w:fldChar w:fldCharType="begin"/>
            </w:r>
            <w:r>
              <w:rPr>
                <w:noProof/>
                <w:webHidden/>
              </w:rPr>
              <w:instrText xml:space="preserve"> PAGEREF _Toc130805653 \h </w:instrText>
            </w:r>
            <w:r>
              <w:rPr>
                <w:noProof/>
                <w:webHidden/>
              </w:rPr>
            </w:r>
            <w:r>
              <w:rPr>
                <w:noProof/>
                <w:webHidden/>
              </w:rPr>
              <w:fldChar w:fldCharType="separate"/>
            </w:r>
            <w:r>
              <w:rPr>
                <w:noProof/>
                <w:webHidden/>
              </w:rPr>
              <w:t>44</w:t>
            </w:r>
            <w:r>
              <w:rPr>
                <w:noProof/>
                <w:webHidden/>
              </w:rPr>
              <w:fldChar w:fldCharType="end"/>
            </w:r>
          </w:hyperlink>
        </w:p>
        <w:p w14:paraId="1B476B4B" w14:textId="0927491E" w:rsidR="006916A1" w:rsidRDefault="006916A1">
          <w:pPr>
            <w:pStyle w:val="TOC1"/>
            <w:rPr>
              <w:rFonts w:asciiTheme="minorHAnsi" w:eastAsiaTheme="minorEastAsia" w:hAnsiTheme="minorHAnsi" w:cstheme="minorBidi"/>
              <w:bCs w:val="0"/>
              <w:iCs w:val="0"/>
              <w:noProof/>
              <w:sz w:val="24"/>
              <w:lang w:val="en-CA"/>
            </w:rPr>
          </w:pPr>
          <w:hyperlink w:anchor="_Toc130805654" w:history="1">
            <w:r w:rsidRPr="00DB264A">
              <w:rPr>
                <w:rStyle w:val="Hyperlink"/>
                <w:noProof/>
              </w:rPr>
              <w:t>Supplementary Table 10 | Raw Data for Fig. 4c</w:t>
            </w:r>
            <w:r>
              <w:rPr>
                <w:noProof/>
                <w:webHidden/>
              </w:rPr>
              <w:tab/>
            </w:r>
            <w:r>
              <w:rPr>
                <w:noProof/>
                <w:webHidden/>
              </w:rPr>
              <w:fldChar w:fldCharType="begin"/>
            </w:r>
            <w:r>
              <w:rPr>
                <w:noProof/>
                <w:webHidden/>
              </w:rPr>
              <w:instrText xml:space="preserve"> PAGEREF _Toc130805654 \h </w:instrText>
            </w:r>
            <w:r>
              <w:rPr>
                <w:noProof/>
                <w:webHidden/>
              </w:rPr>
            </w:r>
            <w:r>
              <w:rPr>
                <w:noProof/>
                <w:webHidden/>
              </w:rPr>
              <w:fldChar w:fldCharType="separate"/>
            </w:r>
            <w:r>
              <w:rPr>
                <w:noProof/>
                <w:webHidden/>
              </w:rPr>
              <w:t>45</w:t>
            </w:r>
            <w:r>
              <w:rPr>
                <w:noProof/>
                <w:webHidden/>
              </w:rPr>
              <w:fldChar w:fldCharType="end"/>
            </w:r>
          </w:hyperlink>
        </w:p>
        <w:p w14:paraId="1DEBE827" w14:textId="6A496342" w:rsidR="006916A1" w:rsidRDefault="006916A1">
          <w:pPr>
            <w:pStyle w:val="TOC1"/>
            <w:rPr>
              <w:rFonts w:asciiTheme="minorHAnsi" w:eastAsiaTheme="minorEastAsia" w:hAnsiTheme="minorHAnsi" w:cstheme="minorBidi"/>
              <w:bCs w:val="0"/>
              <w:iCs w:val="0"/>
              <w:noProof/>
              <w:sz w:val="24"/>
              <w:lang w:val="en-CA"/>
            </w:rPr>
          </w:pPr>
          <w:hyperlink w:anchor="_Toc130805655" w:history="1">
            <w:r w:rsidRPr="00DB264A">
              <w:rPr>
                <w:rStyle w:val="Hyperlink"/>
                <w:noProof/>
              </w:rPr>
              <w:t>Supplementary Table 11 | Raw Data for Fig. 4d</w:t>
            </w:r>
            <w:r>
              <w:rPr>
                <w:noProof/>
                <w:webHidden/>
              </w:rPr>
              <w:tab/>
            </w:r>
            <w:r>
              <w:rPr>
                <w:noProof/>
                <w:webHidden/>
              </w:rPr>
              <w:fldChar w:fldCharType="begin"/>
            </w:r>
            <w:r>
              <w:rPr>
                <w:noProof/>
                <w:webHidden/>
              </w:rPr>
              <w:instrText xml:space="preserve"> PAGEREF _Toc130805655 \h </w:instrText>
            </w:r>
            <w:r>
              <w:rPr>
                <w:noProof/>
                <w:webHidden/>
              </w:rPr>
            </w:r>
            <w:r>
              <w:rPr>
                <w:noProof/>
                <w:webHidden/>
              </w:rPr>
              <w:fldChar w:fldCharType="separate"/>
            </w:r>
            <w:r>
              <w:rPr>
                <w:noProof/>
                <w:webHidden/>
              </w:rPr>
              <w:t>45</w:t>
            </w:r>
            <w:r>
              <w:rPr>
                <w:noProof/>
                <w:webHidden/>
              </w:rPr>
              <w:fldChar w:fldCharType="end"/>
            </w:r>
          </w:hyperlink>
        </w:p>
        <w:p w14:paraId="7E35D3B7" w14:textId="199A675A" w:rsidR="006916A1" w:rsidRDefault="006916A1">
          <w:pPr>
            <w:pStyle w:val="TOC1"/>
            <w:rPr>
              <w:rFonts w:asciiTheme="minorHAnsi" w:eastAsiaTheme="minorEastAsia" w:hAnsiTheme="minorHAnsi" w:cstheme="minorBidi"/>
              <w:bCs w:val="0"/>
              <w:iCs w:val="0"/>
              <w:noProof/>
              <w:sz w:val="24"/>
              <w:lang w:val="en-CA"/>
            </w:rPr>
          </w:pPr>
          <w:hyperlink w:anchor="_Toc130805656" w:history="1">
            <w:r w:rsidRPr="00DB264A">
              <w:rPr>
                <w:rStyle w:val="Hyperlink"/>
                <w:noProof/>
              </w:rPr>
              <w:t>Supplementary Table 12 | Raw Data for Fig. 4e</w:t>
            </w:r>
            <w:r>
              <w:rPr>
                <w:noProof/>
                <w:webHidden/>
              </w:rPr>
              <w:tab/>
            </w:r>
            <w:r>
              <w:rPr>
                <w:noProof/>
                <w:webHidden/>
              </w:rPr>
              <w:fldChar w:fldCharType="begin"/>
            </w:r>
            <w:r>
              <w:rPr>
                <w:noProof/>
                <w:webHidden/>
              </w:rPr>
              <w:instrText xml:space="preserve"> PAGEREF _Toc130805656 \h </w:instrText>
            </w:r>
            <w:r>
              <w:rPr>
                <w:noProof/>
                <w:webHidden/>
              </w:rPr>
            </w:r>
            <w:r>
              <w:rPr>
                <w:noProof/>
                <w:webHidden/>
              </w:rPr>
              <w:fldChar w:fldCharType="separate"/>
            </w:r>
            <w:r>
              <w:rPr>
                <w:noProof/>
                <w:webHidden/>
              </w:rPr>
              <w:t>45</w:t>
            </w:r>
            <w:r>
              <w:rPr>
                <w:noProof/>
                <w:webHidden/>
              </w:rPr>
              <w:fldChar w:fldCharType="end"/>
            </w:r>
          </w:hyperlink>
        </w:p>
        <w:p w14:paraId="7208127B" w14:textId="20CBEA36" w:rsidR="006916A1" w:rsidRDefault="006916A1">
          <w:pPr>
            <w:pStyle w:val="TOC1"/>
            <w:rPr>
              <w:rFonts w:asciiTheme="minorHAnsi" w:eastAsiaTheme="minorEastAsia" w:hAnsiTheme="minorHAnsi" w:cstheme="minorBidi"/>
              <w:bCs w:val="0"/>
              <w:iCs w:val="0"/>
              <w:noProof/>
              <w:sz w:val="24"/>
              <w:lang w:val="en-CA"/>
            </w:rPr>
          </w:pPr>
          <w:hyperlink w:anchor="_Toc130805657" w:history="1">
            <w:r w:rsidRPr="00DB264A">
              <w:rPr>
                <w:rStyle w:val="Hyperlink"/>
                <w:noProof/>
              </w:rPr>
              <w:t>Supplementary Table 13 | Raw Data for Supplementary Fig. 28</w:t>
            </w:r>
            <w:r>
              <w:rPr>
                <w:noProof/>
                <w:webHidden/>
              </w:rPr>
              <w:tab/>
            </w:r>
            <w:r>
              <w:rPr>
                <w:noProof/>
                <w:webHidden/>
              </w:rPr>
              <w:fldChar w:fldCharType="begin"/>
            </w:r>
            <w:r>
              <w:rPr>
                <w:noProof/>
                <w:webHidden/>
              </w:rPr>
              <w:instrText xml:space="preserve"> PAGEREF _Toc130805657 \h </w:instrText>
            </w:r>
            <w:r>
              <w:rPr>
                <w:noProof/>
                <w:webHidden/>
              </w:rPr>
            </w:r>
            <w:r>
              <w:rPr>
                <w:noProof/>
                <w:webHidden/>
              </w:rPr>
              <w:fldChar w:fldCharType="separate"/>
            </w:r>
            <w:r>
              <w:rPr>
                <w:noProof/>
                <w:webHidden/>
              </w:rPr>
              <w:t>47</w:t>
            </w:r>
            <w:r>
              <w:rPr>
                <w:noProof/>
                <w:webHidden/>
              </w:rPr>
              <w:fldChar w:fldCharType="end"/>
            </w:r>
          </w:hyperlink>
        </w:p>
        <w:p w14:paraId="3AB9F464" w14:textId="5D9EDF7C" w:rsidR="006916A1" w:rsidRDefault="006916A1">
          <w:pPr>
            <w:pStyle w:val="TOC1"/>
            <w:rPr>
              <w:rFonts w:asciiTheme="minorHAnsi" w:eastAsiaTheme="minorEastAsia" w:hAnsiTheme="minorHAnsi" w:cstheme="minorBidi"/>
              <w:bCs w:val="0"/>
              <w:iCs w:val="0"/>
              <w:noProof/>
              <w:sz w:val="24"/>
              <w:lang w:val="en-CA"/>
            </w:rPr>
          </w:pPr>
          <w:hyperlink w:anchor="_Toc130805658" w:history="1">
            <w:r w:rsidRPr="00DB264A">
              <w:rPr>
                <w:rStyle w:val="Hyperlink"/>
                <w:noProof/>
              </w:rPr>
              <w:t>Supplementary Table 14 | Raw Data for Supplementary Fig. 31</w:t>
            </w:r>
            <w:r>
              <w:rPr>
                <w:noProof/>
                <w:webHidden/>
              </w:rPr>
              <w:tab/>
            </w:r>
            <w:r>
              <w:rPr>
                <w:noProof/>
                <w:webHidden/>
              </w:rPr>
              <w:fldChar w:fldCharType="begin"/>
            </w:r>
            <w:r>
              <w:rPr>
                <w:noProof/>
                <w:webHidden/>
              </w:rPr>
              <w:instrText xml:space="preserve"> PAGEREF _Toc130805658 \h </w:instrText>
            </w:r>
            <w:r>
              <w:rPr>
                <w:noProof/>
                <w:webHidden/>
              </w:rPr>
            </w:r>
            <w:r>
              <w:rPr>
                <w:noProof/>
                <w:webHidden/>
              </w:rPr>
              <w:fldChar w:fldCharType="separate"/>
            </w:r>
            <w:r>
              <w:rPr>
                <w:noProof/>
                <w:webHidden/>
              </w:rPr>
              <w:t>47</w:t>
            </w:r>
            <w:r>
              <w:rPr>
                <w:noProof/>
                <w:webHidden/>
              </w:rPr>
              <w:fldChar w:fldCharType="end"/>
            </w:r>
          </w:hyperlink>
        </w:p>
        <w:p w14:paraId="0AE175FA" w14:textId="149979A1" w:rsidR="006916A1" w:rsidRDefault="006916A1">
          <w:pPr>
            <w:pStyle w:val="TOC1"/>
            <w:rPr>
              <w:rFonts w:asciiTheme="minorHAnsi" w:eastAsiaTheme="minorEastAsia" w:hAnsiTheme="minorHAnsi" w:cstheme="minorBidi"/>
              <w:bCs w:val="0"/>
              <w:iCs w:val="0"/>
              <w:noProof/>
              <w:sz w:val="24"/>
              <w:lang w:val="en-CA"/>
            </w:rPr>
          </w:pPr>
          <w:hyperlink w:anchor="_Toc130805659" w:history="1">
            <w:r w:rsidRPr="00DB264A">
              <w:rPr>
                <w:rStyle w:val="Hyperlink"/>
                <w:noProof/>
              </w:rPr>
              <w:t>Supplementary Table 15 | Raw Data for Supplementary Fig. 33</w:t>
            </w:r>
            <w:r>
              <w:rPr>
                <w:noProof/>
                <w:webHidden/>
              </w:rPr>
              <w:tab/>
            </w:r>
            <w:r>
              <w:rPr>
                <w:noProof/>
                <w:webHidden/>
              </w:rPr>
              <w:fldChar w:fldCharType="begin"/>
            </w:r>
            <w:r>
              <w:rPr>
                <w:noProof/>
                <w:webHidden/>
              </w:rPr>
              <w:instrText xml:space="preserve"> PAGEREF _Toc130805659 \h </w:instrText>
            </w:r>
            <w:r>
              <w:rPr>
                <w:noProof/>
                <w:webHidden/>
              </w:rPr>
            </w:r>
            <w:r>
              <w:rPr>
                <w:noProof/>
                <w:webHidden/>
              </w:rPr>
              <w:fldChar w:fldCharType="separate"/>
            </w:r>
            <w:r>
              <w:rPr>
                <w:noProof/>
                <w:webHidden/>
              </w:rPr>
              <w:t>47</w:t>
            </w:r>
            <w:r>
              <w:rPr>
                <w:noProof/>
                <w:webHidden/>
              </w:rPr>
              <w:fldChar w:fldCharType="end"/>
            </w:r>
          </w:hyperlink>
        </w:p>
        <w:p w14:paraId="06779C8A" w14:textId="78C8A9E8" w:rsidR="006916A1" w:rsidRDefault="006916A1">
          <w:pPr>
            <w:pStyle w:val="TOC1"/>
            <w:rPr>
              <w:rFonts w:asciiTheme="minorHAnsi" w:eastAsiaTheme="minorEastAsia" w:hAnsiTheme="minorHAnsi" w:cstheme="minorBidi"/>
              <w:bCs w:val="0"/>
              <w:iCs w:val="0"/>
              <w:noProof/>
              <w:sz w:val="24"/>
              <w:lang w:val="en-CA"/>
            </w:rPr>
          </w:pPr>
          <w:hyperlink w:anchor="_Toc130805660" w:history="1">
            <w:r w:rsidRPr="00DB264A">
              <w:rPr>
                <w:rStyle w:val="Hyperlink"/>
                <w:noProof/>
              </w:rPr>
              <w:t>Supplementary Table 16 | Raw Data for Supplementary Fig. 34a</w:t>
            </w:r>
            <w:r>
              <w:rPr>
                <w:noProof/>
                <w:webHidden/>
              </w:rPr>
              <w:tab/>
            </w:r>
            <w:r>
              <w:rPr>
                <w:noProof/>
                <w:webHidden/>
              </w:rPr>
              <w:fldChar w:fldCharType="begin"/>
            </w:r>
            <w:r>
              <w:rPr>
                <w:noProof/>
                <w:webHidden/>
              </w:rPr>
              <w:instrText xml:space="preserve"> PAGEREF _Toc130805660 \h </w:instrText>
            </w:r>
            <w:r>
              <w:rPr>
                <w:noProof/>
                <w:webHidden/>
              </w:rPr>
            </w:r>
            <w:r>
              <w:rPr>
                <w:noProof/>
                <w:webHidden/>
              </w:rPr>
              <w:fldChar w:fldCharType="separate"/>
            </w:r>
            <w:r>
              <w:rPr>
                <w:noProof/>
                <w:webHidden/>
              </w:rPr>
              <w:t>48</w:t>
            </w:r>
            <w:r>
              <w:rPr>
                <w:noProof/>
                <w:webHidden/>
              </w:rPr>
              <w:fldChar w:fldCharType="end"/>
            </w:r>
          </w:hyperlink>
        </w:p>
        <w:p w14:paraId="35BD0DC2" w14:textId="7E476FC8" w:rsidR="006916A1" w:rsidRDefault="006916A1">
          <w:pPr>
            <w:pStyle w:val="TOC1"/>
            <w:rPr>
              <w:rFonts w:asciiTheme="minorHAnsi" w:eastAsiaTheme="minorEastAsia" w:hAnsiTheme="minorHAnsi" w:cstheme="minorBidi"/>
              <w:bCs w:val="0"/>
              <w:iCs w:val="0"/>
              <w:noProof/>
              <w:sz w:val="24"/>
              <w:lang w:val="en-CA"/>
            </w:rPr>
          </w:pPr>
          <w:hyperlink w:anchor="_Toc130805661" w:history="1">
            <w:r w:rsidRPr="00DB264A">
              <w:rPr>
                <w:rStyle w:val="Hyperlink"/>
                <w:noProof/>
              </w:rPr>
              <w:t>Supplementary Table 17 | Raw Data for Supplementary Fig. 34b</w:t>
            </w:r>
            <w:r>
              <w:rPr>
                <w:noProof/>
                <w:webHidden/>
              </w:rPr>
              <w:tab/>
            </w:r>
            <w:r>
              <w:rPr>
                <w:noProof/>
                <w:webHidden/>
              </w:rPr>
              <w:fldChar w:fldCharType="begin"/>
            </w:r>
            <w:r>
              <w:rPr>
                <w:noProof/>
                <w:webHidden/>
              </w:rPr>
              <w:instrText xml:space="preserve"> PAGEREF _Toc130805661 \h </w:instrText>
            </w:r>
            <w:r>
              <w:rPr>
                <w:noProof/>
                <w:webHidden/>
              </w:rPr>
            </w:r>
            <w:r>
              <w:rPr>
                <w:noProof/>
                <w:webHidden/>
              </w:rPr>
              <w:fldChar w:fldCharType="separate"/>
            </w:r>
            <w:r>
              <w:rPr>
                <w:noProof/>
                <w:webHidden/>
              </w:rPr>
              <w:t>48</w:t>
            </w:r>
            <w:r>
              <w:rPr>
                <w:noProof/>
                <w:webHidden/>
              </w:rPr>
              <w:fldChar w:fldCharType="end"/>
            </w:r>
          </w:hyperlink>
        </w:p>
        <w:p w14:paraId="30C5AB16" w14:textId="0AC4C2F1" w:rsidR="006916A1" w:rsidRDefault="006916A1">
          <w:pPr>
            <w:pStyle w:val="TOC1"/>
            <w:rPr>
              <w:rFonts w:asciiTheme="minorHAnsi" w:eastAsiaTheme="minorEastAsia" w:hAnsiTheme="minorHAnsi" w:cstheme="minorBidi"/>
              <w:bCs w:val="0"/>
              <w:iCs w:val="0"/>
              <w:noProof/>
              <w:sz w:val="24"/>
              <w:lang w:val="en-CA"/>
            </w:rPr>
          </w:pPr>
          <w:hyperlink w:anchor="_Toc130805662" w:history="1">
            <w:r w:rsidRPr="00DB264A">
              <w:rPr>
                <w:rStyle w:val="Hyperlink"/>
                <w:noProof/>
              </w:rPr>
              <w:t>Supplementary Table 18 | Raw Data for Supplementary Fig. 34c</w:t>
            </w:r>
            <w:r>
              <w:rPr>
                <w:noProof/>
                <w:webHidden/>
              </w:rPr>
              <w:tab/>
            </w:r>
            <w:r>
              <w:rPr>
                <w:noProof/>
                <w:webHidden/>
              </w:rPr>
              <w:fldChar w:fldCharType="begin"/>
            </w:r>
            <w:r>
              <w:rPr>
                <w:noProof/>
                <w:webHidden/>
              </w:rPr>
              <w:instrText xml:space="preserve"> PAGEREF _Toc130805662 \h </w:instrText>
            </w:r>
            <w:r>
              <w:rPr>
                <w:noProof/>
                <w:webHidden/>
              </w:rPr>
            </w:r>
            <w:r>
              <w:rPr>
                <w:noProof/>
                <w:webHidden/>
              </w:rPr>
              <w:fldChar w:fldCharType="separate"/>
            </w:r>
            <w:r>
              <w:rPr>
                <w:noProof/>
                <w:webHidden/>
              </w:rPr>
              <w:t>48</w:t>
            </w:r>
            <w:r>
              <w:rPr>
                <w:noProof/>
                <w:webHidden/>
              </w:rPr>
              <w:fldChar w:fldCharType="end"/>
            </w:r>
          </w:hyperlink>
        </w:p>
        <w:p w14:paraId="2A413C24" w14:textId="4E8D8C8A" w:rsidR="006916A1" w:rsidRDefault="006916A1">
          <w:pPr>
            <w:pStyle w:val="TOC1"/>
            <w:rPr>
              <w:rFonts w:asciiTheme="minorHAnsi" w:eastAsiaTheme="minorEastAsia" w:hAnsiTheme="minorHAnsi" w:cstheme="minorBidi"/>
              <w:bCs w:val="0"/>
              <w:iCs w:val="0"/>
              <w:noProof/>
              <w:sz w:val="24"/>
              <w:lang w:val="en-CA"/>
            </w:rPr>
          </w:pPr>
          <w:hyperlink w:anchor="_Toc130805663" w:history="1">
            <w:r w:rsidRPr="00DB264A">
              <w:rPr>
                <w:rStyle w:val="Hyperlink"/>
                <w:noProof/>
              </w:rPr>
              <w:t>Supplementary Table 19 | Raw Data for Supplementary Fig. 34d</w:t>
            </w:r>
            <w:r>
              <w:rPr>
                <w:noProof/>
                <w:webHidden/>
              </w:rPr>
              <w:tab/>
            </w:r>
            <w:r>
              <w:rPr>
                <w:noProof/>
                <w:webHidden/>
              </w:rPr>
              <w:fldChar w:fldCharType="begin"/>
            </w:r>
            <w:r>
              <w:rPr>
                <w:noProof/>
                <w:webHidden/>
              </w:rPr>
              <w:instrText xml:space="preserve"> PAGEREF _Toc130805663 \h </w:instrText>
            </w:r>
            <w:r>
              <w:rPr>
                <w:noProof/>
                <w:webHidden/>
              </w:rPr>
            </w:r>
            <w:r>
              <w:rPr>
                <w:noProof/>
                <w:webHidden/>
              </w:rPr>
              <w:fldChar w:fldCharType="separate"/>
            </w:r>
            <w:r>
              <w:rPr>
                <w:noProof/>
                <w:webHidden/>
              </w:rPr>
              <w:t>48</w:t>
            </w:r>
            <w:r>
              <w:rPr>
                <w:noProof/>
                <w:webHidden/>
              </w:rPr>
              <w:fldChar w:fldCharType="end"/>
            </w:r>
          </w:hyperlink>
        </w:p>
        <w:p w14:paraId="23AD000E" w14:textId="32BD590E" w:rsidR="006916A1" w:rsidRDefault="006916A1">
          <w:pPr>
            <w:pStyle w:val="TOC1"/>
            <w:rPr>
              <w:rFonts w:asciiTheme="minorHAnsi" w:eastAsiaTheme="minorEastAsia" w:hAnsiTheme="minorHAnsi" w:cstheme="minorBidi"/>
              <w:bCs w:val="0"/>
              <w:iCs w:val="0"/>
              <w:noProof/>
              <w:sz w:val="24"/>
              <w:lang w:val="en-CA"/>
            </w:rPr>
          </w:pPr>
          <w:hyperlink w:anchor="_Toc130805664" w:history="1">
            <w:r w:rsidRPr="00DB264A">
              <w:rPr>
                <w:rStyle w:val="Hyperlink"/>
                <w:noProof/>
              </w:rPr>
              <w:t>Supplementary Table 20 | Raw Data for Supplementary Fig. 34e</w:t>
            </w:r>
            <w:r>
              <w:rPr>
                <w:noProof/>
                <w:webHidden/>
              </w:rPr>
              <w:tab/>
            </w:r>
            <w:r>
              <w:rPr>
                <w:noProof/>
                <w:webHidden/>
              </w:rPr>
              <w:fldChar w:fldCharType="begin"/>
            </w:r>
            <w:r>
              <w:rPr>
                <w:noProof/>
                <w:webHidden/>
              </w:rPr>
              <w:instrText xml:space="preserve"> PAGEREF _Toc130805664 \h </w:instrText>
            </w:r>
            <w:r>
              <w:rPr>
                <w:noProof/>
                <w:webHidden/>
              </w:rPr>
            </w:r>
            <w:r>
              <w:rPr>
                <w:noProof/>
                <w:webHidden/>
              </w:rPr>
              <w:fldChar w:fldCharType="separate"/>
            </w:r>
            <w:r>
              <w:rPr>
                <w:noProof/>
                <w:webHidden/>
              </w:rPr>
              <w:t>49</w:t>
            </w:r>
            <w:r>
              <w:rPr>
                <w:noProof/>
                <w:webHidden/>
              </w:rPr>
              <w:fldChar w:fldCharType="end"/>
            </w:r>
          </w:hyperlink>
        </w:p>
        <w:p w14:paraId="3EE7DDCC" w14:textId="0160F386" w:rsidR="006916A1" w:rsidRDefault="006916A1">
          <w:pPr>
            <w:pStyle w:val="TOC1"/>
            <w:rPr>
              <w:rFonts w:asciiTheme="minorHAnsi" w:eastAsiaTheme="minorEastAsia" w:hAnsiTheme="minorHAnsi" w:cstheme="minorBidi"/>
              <w:bCs w:val="0"/>
              <w:iCs w:val="0"/>
              <w:noProof/>
              <w:sz w:val="24"/>
              <w:lang w:val="en-CA"/>
            </w:rPr>
          </w:pPr>
          <w:hyperlink w:anchor="_Toc130805665" w:history="1">
            <w:r w:rsidRPr="00DB264A">
              <w:rPr>
                <w:rStyle w:val="Hyperlink"/>
                <w:noProof/>
              </w:rPr>
              <w:t>Supplementary Table 21 | Raw Data for Supplementary Fig. 34f</w:t>
            </w:r>
            <w:r>
              <w:rPr>
                <w:noProof/>
                <w:webHidden/>
              </w:rPr>
              <w:tab/>
            </w:r>
            <w:r>
              <w:rPr>
                <w:noProof/>
                <w:webHidden/>
              </w:rPr>
              <w:fldChar w:fldCharType="begin"/>
            </w:r>
            <w:r>
              <w:rPr>
                <w:noProof/>
                <w:webHidden/>
              </w:rPr>
              <w:instrText xml:space="preserve"> PAGEREF _Toc130805665 \h </w:instrText>
            </w:r>
            <w:r>
              <w:rPr>
                <w:noProof/>
                <w:webHidden/>
              </w:rPr>
            </w:r>
            <w:r>
              <w:rPr>
                <w:noProof/>
                <w:webHidden/>
              </w:rPr>
              <w:fldChar w:fldCharType="separate"/>
            </w:r>
            <w:r>
              <w:rPr>
                <w:noProof/>
                <w:webHidden/>
              </w:rPr>
              <w:t>49</w:t>
            </w:r>
            <w:r>
              <w:rPr>
                <w:noProof/>
                <w:webHidden/>
              </w:rPr>
              <w:fldChar w:fldCharType="end"/>
            </w:r>
          </w:hyperlink>
        </w:p>
        <w:p w14:paraId="6034A43D" w14:textId="5B73C72F" w:rsidR="006916A1" w:rsidRDefault="006916A1">
          <w:pPr>
            <w:pStyle w:val="TOC1"/>
            <w:rPr>
              <w:rFonts w:asciiTheme="minorHAnsi" w:eastAsiaTheme="minorEastAsia" w:hAnsiTheme="minorHAnsi" w:cstheme="minorBidi"/>
              <w:bCs w:val="0"/>
              <w:iCs w:val="0"/>
              <w:noProof/>
              <w:sz w:val="24"/>
              <w:lang w:val="en-CA"/>
            </w:rPr>
          </w:pPr>
          <w:hyperlink w:anchor="_Toc130805666" w:history="1">
            <w:r w:rsidRPr="00DB264A">
              <w:rPr>
                <w:rStyle w:val="Hyperlink"/>
                <w:noProof/>
              </w:rPr>
              <w:t>Supplementary Table 22 | Raw Data for Supplementary Fig. 37</w:t>
            </w:r>
            <w:r>
              <w:rPr>
                <w:noProof/>
                <w:webHidden/>
              </w:rPr>
              <w:tab/>
            </w:r>
            <w:r>
              <w:rPr>
                <w:noProof/>
                <w:webHidden/>
              </w:rPr>
              <w:fldChar w:fldCharType="begin"/>
            </w:r>
            <w:r>
              <w:rPr>
                <w:noProof/>
                <w:webHidden/>
              </w:rPr>
              <w:instrText xml:space="preserve"> PAGEREF _Toc130805666 \h </w:instrText>
            </w:r>
            <w:r>
              <w:rPr>
                <w:noProof/>
                <w:webHidden/>
              </w:rPr>
            </w:r>
            <w:r>
              <w:rPr>
                <w:noProof/>
                <w:webHidden/>
              </w:rPr>
              <w:fldChar w:fldCharType="separate"/>
            </w:r>
            <w:r>
              <w:rPr>
                <w:noProof/>
                <w:webHidden/>
              </w:rPr>
              <w:t>49</w:t>
            </w:r>
            <w:r>
              <w:rPr>
                <w:noProof/>
                <w:webHidden/>
              </w:rPr>
              <w:fldChar w:fldCharType="end"/>
            </w:r>
          </w:hyperlink>
        </w:p>
        <w:p w14:paraId="5E8D9CCA" w14:textId="5006ED36" w:rsidR="006916A1" w:rsidRDefault="006916A1">
          <w:pPr>
            <w:pStyle w:val="TOC1"/>
            <w:rPr>
              <w:rFonts w:asciiTheme="minorHAnsi" w:eastAsiaTheme="minorEastAsia" w:hAnsiTheme="minorHAnsi" w:cstheme="minorBidi"/>
              <w:bCs w:val="0"/>
              <w:iCs w:val="0"/>
              <w:noProof/>
              <w:sz w:val="24"/>
              <w:lang w:val="en-CA"/>
            </w:rPr>
          </w:pPr>
          <w:hyperlink w:anchor="_Toc130805667" w:history="1">
            <w:r w:rsidRPr="00DB264A">
              <w:rPr>
                <w:rStyle w:val="Hyperlink"/>
                <w:noProof/>
              </w:rPr>
              <w:t>Supplementary Table 23 | Raw Data for Supplementary Fig. 41</w:t>
            </w:r>
            <w:r>
              <w:rPr>
                <w:noProof/>
                <w:webHidden/>
              </w:rPr>
              <w:tab/>
            </w:r>
            <w:r>
              <w:rPr>
                <w:noProof/>
                <w:webHidden/>
              </w:rPr>
              <w:fldChar w:fldCharType="begin"/>
            </w:r>
            <w:r>
              <w:rPr>
                <w:noProof/>
                <w:webHidden/>
              </w:rPr>
              <w:instrText xml:space="preserve"> PAGEREF _Toc130805667 \h </w:instrText>
            </w:r>
            <w:r>
              <w:rPr>
                <w:noProof/>
                <w:webHidden/>
              </w:rPr>
            </w:r>
            <w:r>
              <w:rPr>
                <w:noProof/>
                <w:webHidden/>
              </w:rPr>
              <w:fldChar w:fldCharType="separate"/>
            </w:r>
            <w:r>
              <w:rPr>
                <w:noProof/>
                <w:webHidden/>
              </w:rPr>
              <w:t>49</w:t>
            </w:r>
            <w:r>
              <w:rPr>
                <w:noProof/>
                <w:webHidden/>
              </w:rPr>
              <w:fldChar w:fldCharType="end"/>
            </w:r>
          </w:hyperlink>
        </w:p>
        <w:p w14:paraId="79C4C90C" w14:textId="6BCC50AB" w:rsidR="006916A1" w:rsidRDefault="006916A1">
          <w:pPr>
            <w:pStyle w:val="TOC1"/>
            <w:rPr>
              <w:rFonts w:asciiTheme="minorHAnsi" w:eastAsiaTheme="minorEastAsia" w:hAnsiTheme="minorHAnsi" w:cstheme="minorBidi"/>
              <w:bCs w:val="0"/>
              <w:iCs w:val="0"/>
              <w:noProof/>
              <w:sz w:val="24"/>
              <w:lang w:val="en-CA"/>
            </w:rPr>
          </w:pPr>
          <w:hyperlink w:anchor="_Toc130805668" w:history="1">
            <w:r w:rsidRPr="00DB264A">
              <w:rPr>
                <w:rStyle w:val="Hyperlink"/>
                <w:noProof/>
              </w:rPr>
              <w:t>Supplementary Table 24 | Techno-economic model parameters</w:t>
            </w:r>
            <w:r>
              <w:rPr>
                <w:noProof/>
                <w:webHidden/>
              </w:rPr>
              <w:tab/>
            </w:r>
            <w:r>
              <w:rPr>
                <w:noProof/>
                <w:webHidden/>
              </w:rPr>
              <w:fldChar w:fldCharType="begin"/>
            </w:r>
            <w:r>
              <w:rPr>
                <w:noProof/>
                <w:webHidden/>
              </w:rPr>
              <w:instrText xml:space="preserve"> PAGEREF _Toc130805668 \h </w:instrText>
            </w:r>
            <w:r>
              <w:rPr>
                <w:noProof/>
                <w:webHidden/>
              </w:rPr>
            </w:r>
            <w:r>
              <w:rPr>
                <w:noProof/>
                <w:webHidden/>
              </w:rPr>
              <w:fldChar w:fldCharType="separate"/>
            </w:r>
            <w:r>
              <w:rPr>
                <w:noProof/>
                <w:webHidden/>
              </w:rPr>
              <w:t>51</w:t>
            </w:r>
            <w:r>
              <w:rPr>
                <w:noProof/>
                <w:webHidden/>
              </w:rPr>
              <w:fldChar w:fldCharType="end"/>
            </w:r>
          </w:hyperlink>
        </w:p>
        <w:p w14:paraId="0D61BF22" w14:textId="3619BFA4" w:rsidR="006916A1" w:rsidRDefault="006916A1">
          <w:pPr>
            <w:pStyle w:val="TOC1"/>
            <w:rPr>
              <w:rFonts w:asciiTheme="minorHAnsi" w:eastAsiaTheme="minorEastAsia" w:hAnsiTheme="minorHAnsi" w:cstheme="minorBidi"/>
              <w:bCs w:val="0"/>
              <w:iCs w:val="0"/>
              <w:noProof/>
              <w:sz w:val="24"/>
              <w:lang w:val="en-CA"/>
            </w:rPr>
          </w:pPr>
          <w:hyperlink w:anchor="_Toc130805669" w:history="1">
            <w:r w:rsidRPr="00DB264A">
              <w:rPr>
                <w:rStyle w:val="Hyperlink"/>
                <w:noProof/>
              </w:rPr>
              <w:t>Supplementary Table 25 | Raw Data for Supplementary Fig. 43</w:t>
            </w:r>
            <w:r>
              <w:rPr>
                <w:noProof/>
                <w:webHidden/>
              </w:rPr>
              <w:tab/>
            </w:r>
            <w:r>
              <w:rPr>
                <w:noProof/>
                <w:webHidden/>
              </w:rPr>
              <w:fldChar w:fldCharType="begin"/>
            </w:r>
            <w:r>
              <w:rPr>
                <w:noProof/>
                <w:webHidden/>
              </w:rPr>
              <w:instrText xml:space="preserve"> PAGEREF _Toc130805669 \h </w:instrText>
            </w:r>
            <w:r>
              <w:rPr>
                <w:noProof/>
                <w:webHidden/>
              </w:rPr>
            </w:r>
            <w:r>
              <w:rPr>
                <w:noProof/>
                <w:webHidden/>
              </w:rPr>
              <w:fldChar w:fldCharType="separate"/>
            </w:r>
            <w:r>
              <w:rPr>
                <w:noProof/>
                <w:webHidden/>
              </w:rPr>
              <w:t>52</w:t>
            </w:r>
            <w:r>
              <w:rPr>
                <w:noProof/>
                <w:webHidden/>
              </w:rPr>
              <w:fldChar w:fldCharType="end"/>
            </w:r>
          </w:hyperlink>
        </w:p>
        <w:p w14:paraId="79EE32DF" w14:textId="7DF01008" w:rsidR="006916A1" w:rsidRDefault="006916A1">
          <w:pPr>
            <w:pStyle w:val="TOC1"/>
            <w:rPr>
              <w:rFonts w:asciiTheme="minorHAnsi" w:eastAsiaTheme="minorEastAsia" w:hAnsiTheme="minorHAnsi" w:cstheme="minorBidi"/>
              <w:bCs w:val="0"/>
              <w:iCs w:val="0"/>
              <w:noProof/>
              <w:sz w:val="24"/>
              <w:lang w:val="en-CA"/>
            </w:rPr>
          </w:pPr>
          <w:hyperlink w:anchor="_Toc130805670" w:history="1">
            <w:r w:rsidRPr="00DB264A">
              <w:rPr>
                <w:rStyle w:val="Hyperlink"/>
                <w:noProof/>
              </w:rPr>
              <w:t>Supplementary Table 26 | Free energy corrections.</w:t>
            </w:r>
            <w:r>
              <w:rPr>
                <w:noProof/>
                <w:webHidden/>
              </w:rPr>
              <w:tab/>
            </w:r>
            <w:r>
              <w:rPr>
                <w:noProof/>
                <w:webHidden/>
              </w:rPr>
              <w:fldChar w:fldCharType="begin"/>
            </w:r>
            <w:r>
              <w:rPr>
                <w:noProof/>
                <w:webHidden/>
              </w:rPr>
              <w:instrText xml:space="preserve"> PAGEREF _Toc130805670 \h </w:instrText>
            </w:r>
            <w:r>
              <w:rPr>
                <w:noProof/>
                <w:webHidden/>
              </w:rPr>
            </w:r>
            <w:r>
              <w:rPr>
                <w:noProof/>
                <w:webHidden/>
              </w:rPr>
              <w:fldChar w:fldCharType="separate"/>
            </w:r>
            <w:r>
              <w:rPr>
                <w:noProof/>
                <w:webHidden/>
              </w:rPr>
              <w:t>52</w:t>
            </w:r>
            <w:r>
              <w:rPr>
                <w:noProof/>
                <w:webHidden/>
              </w:rPr>
              <w:fldChar w:fldCharType="end"/>
            </w:r>
          </w:hyperlink>
        </w:p>
        <w:p w14:paraId="422285B4" w14:textId="15B5F203" w:rsidR="006916A1" w:rsidRDefault="006916A1">
          <w:pPr>
            <w:pStyle w:val="TOC1"/>
            <w:rPr>
              <w:rFonts w:asciiTheme="minorHAnsi" w:eastAsiaTheme="minorEastAsia" w:hAnsiTheme="minorHAnsi" w:cstheme="minorBidi"/>
              <w:bCs w:val="0"/>
              <w:iCs w:val="0"/>
              <w:noProof/>
              <w:sz w:val="24"/>
              <w:lang w:val="en-CA"/>
            </w:rPr>
          </w:pPr>
          <w:hyperlink w:anchor="_Toc130805671" w:history="1">
            <w:r w:rsidRPr="00DB264A">
              <w:rPr>
                <w:rStyle w:val="Hyperlink"/>
                <w:noProof/>
              </w:rPr>
              <w:t>Supplementary Table 27 | Raw Data for Fig 1b, c.</w:t>
            </w:r>
            <w:r>
              <w:rPr>
                <w:noProof/>
                <w:webHidden/>
              </w:rPr>
              <w:tab/>
            </w:r>
            <w:r>
              <w:rPr>
                <w:noProof/>
                <w:webHidden/>
              </w:rPr>
              <w:fldChar w:fldCharType="begin"/>
            </w:r>
            <w:r>
              <w:rPr>
                <w:noProof/>
                <w:webHidden/>
              </w:rPr>
              <w:instrText xml:space="preserve"> PAGEREF _Toc130805671 \h </w:instrText>
            </w:r>
            <w:r>
              <w:rPr>
                <w:noProof/>
                <w:webHidden/>
              </w:rPr>
            </w:r>
            <w:r>
              <w:rPr>
                <w:noProof/>
                <w:webHidden/>
              </w:rPr>
              <w:fldChar w:fldCharType="separate"/>
            </w:r>
            <w:r>
              <w:rPr>
                <w:noProof/>
                <w:webHidden/>
              </w:rPr>
              <w:t>52</w:t>
            </w:r>
            <w:r>
              <w:rPr>
                <w:noProof/>
                <w:webHidden/>
              </w:rPr>
              <w:fldChar w:fldCharType="end"/>
            </w:r>
          </w:hyperlink>
        </w:p>
        <w:p w14:paraId="41702B6C" w14:textId="66CA1BF3" w:rsidR="006916A1" w:rsidRDefault="006916A1">
          <w:pPr>
            <w:pStyle w:val="TOC1"/>
            <w:rPr>
              <w:rFonts w:asciiTheme="minorHAnsi" w:eastAsiaTheme="minorEastAsia" w:hAnsiTheme="minorHAnsi" w:cstheme="minorBidi"/>
              <w:bCs w:val="0"/>
              <w:iCs w:val="0"/>
              <w:noProof/>
              <w:sz w:val="24"/>
              <w:lang w:val="en-CA"/>
            </w:rPr>
          </w:pPr>
          <w:hyperlink w:anchor="_Toc130805672" w:history="1">
            <w:r w:rsidRPr="00DB264A">
              <w:rPr>
                <w:rStyle w:val="Hyperlink"/>
                <w:noProof/>
              </w:rPr>
              <w:t>Supplementary Table 28 | Raw Data for SI Fig 3.</w:t>
            </w:r>
            <w:r>
              <w:rPr>
                <w:noProof/>
                <w:webHidden/>
              </w:rPr>
              <w:tab/>
            </w:r>
            <w:r>
              <w:rPr>
                <w:noProof/>
                <w:webHidden/>
              </w:rPr>
              <w:fldChar w:fldCharType="begin"/>
            </w:r>
            <w:r>
              <w:rPr>
                <w:noProof/>
                <w:webHidden/>
              </w:rPr>
              <w:instrText xml:space="preserve"> PAGEREF _Toc130805672 \h </w:instrText>
            </w:r>
            <w:r>
              <w:rPr>
                <w:noProof/>
                <w:webHidden/>
              </w:rPr>
            </w:r>
            <w:r>
              <w:rPr>
                <w:noProof/>
                <w:webHidden/>
              </w:rPr>
              <w:fldChar w:fldCharType="separate"/>
            </w:r>
            <w:r>
              <w:rPr>
                <w:noProof/>
                <w:webHidden/>
              </w:rPr>
              <w:t>52</w:t>
            </w:r>
            <w:r>
              <w:rPr>
                <w:noProof/>
                <w:webHidden/>
              </w:rPr>
              <w:fldChar w:fldCharType="end"/>
            </w:r>
          </w:hyperlink>
        </w:p>
        <w:p w14:paraId="073EB0B2" w14:textId="269EA032" w:rsidR="006916A1" w:rsidRDefault="006916A1">
          <w:pPr>
            <w:pStyle w:val="TOC1"/>
            <w:rPr>
              <w:rFonts w:asciiTheme="minorHAnsi" w:eastAsiaTheme="minorEastAsia" w:hAnsiTheme="minorHAnsi" w:cstheme="minorBidi"/>
              <w:bCs w:val="0"/>
              <w:iCs w:val="0"/>
              <w:noProof/>
              <w:sz w:val="24"/>
              <w:lang w:val="en-CA"/>
            </w:rPr>
          </w:pPr>
          <w:hyperlink w:anchor="_Toc130805673" w:history="1">
            <w:r w:rsidRPr="00DB264A">
              <w:rPr>
                <w:rStyle w:val="Hyperlink"/>
                <w:rFonts w:eastAsia="SimSun"/>
                <w:noProof/>
              </w:rPr>
              <w:t xml:space="preserve">Supplementary Table 29 | </w:t>
            </w:r>
            <w:r w:rsidRPr="00DB264A">
              <w:rPr>
                <w:rStyle w:val="Hyperlink"/>
                <w:noProof/>
              </w:rPr>
              <w:t>Raw Data for Fig 1d. (Coverage Comparison)</w:t>
            </w:r>
            <w:r>
              <w:rPr>
                <w:noProof/>
                <w:webHidden/>
              </w:rPr>
              <w:tab/>
            </w:r>
            <w:r>
              <w:rPr>
                <w:noProof/>
                <w:webHidden/>
              </w:rPr>
              <w:fldChar w:fldCharType="begin"/>
            </w:r>
            <w:r>
              <w:rPr>
                <w:noProof/>
                <w:webHidden/>
              </w:rPr>
              <w:instrText xml:space="preserve"> PAGEREF _Toc130805673 \h </w:instrText>
            </w:r>
            <w:r>
              <w:rPr>
                <w:noProof/>
                <w:webHidden/>
              </w:rPr>
            </w:r>
            <w:r>
              <w:rPr>
                <w:noProof/>
                <w:webHidden/>
              </w:rPr>
              <w:fldChar w:fldCharType="separate"/>
            </w:r>
            <w:r>
              <w:rPr>
                <w:noProof/>
                <w:webHidden/>
              </w:rPr>
              <w:t>53</w:t>
            </w:r>
            <w:r>
              <w:rPr>
                <w:noProof/>
                <w:webHidden/>
              </w:rPr>
              <w:fldChar w:fldCharType="end"/>
            </w:r>
          </w:hyperlink>
        </w:p>
        <w:p w14:paraId="0B0D43B5" w14:textId="530B3420" w:rsidR="006916A1" w:rsidRDefault="006916A1">
          <w:pPr>
            <w:pStyle w:val="TOC1"/>
            <w:rPr>
              <w:rFonts w:asciiTheme="minorHAnsi" w:eastAsiaTheme="minorEastAsia" w:hAnsiTheme="minorHAnsi" w:cstheme="minorBidi"/>
              <w:bCs w:val="0"/>
              <w:iCs w:val="0"/>
              <w:noProof/>
              <w:sz w:val="24"/>
              <w:lang w:val="en-CA"/>
            </w:rPr>
          </w:pPr>
          <w:hyperlink w:anchor="_Toc130805674" w:history="1">
            <w:r w:rsidRPr="00DB264A">
              <w:rPr>
                <w:rStyle w:val="Hyperlink"/>
                <w:rFonts w:eastAsia="SimSun"/>
                <w:noProof/>
              </w:rPr>
              <w:t xml:space="preserve">Supplementary Table 30 | </w:t>
            </w:r>
            <w:r w:rsidRPr="00DB264A">
              <w:rPr>
                <w:rStyle w:val="Hyperlink"/>
                <w:noProof/>
              </w:rPr>
              <w:t>Raw Data for Fig 1d. (Cluster Comparison)</w:t>
            </w:r>
            <w:r>
              <w:rPr>
                <w:noProof/>
                <w:webHidden/>
              </w:rPr>
              <w:tab/>
            </w:r>
            <w:r>
              <w:rPr>
                <w:noProof/>
                <w:webHidden/>
              </w:rPr>
              <w:fldChar w:fldCharType="begin"/>
            </w:r>
            <w:r>
              <w:rPr>
                <w:noProof/>
                <w:webHidden/>
              </w:rPr>
              <w:instrText xml:space="preserve"> PAGEREF _Toc130805674 \h </w:instrText>
            </w:r>
            <w:r>
              <w:rPr>
                <w:noProof/>
                <w:webHidden/>
              </w:rPr>
            </w:r>
            <w:r>
              <w:rPr>
                <w:noProof/>
                <w:webHidden/>
              </w:rPr>
              <w:fldChar w:fldCharType="separate"/>
            </w:r>
            <w:r>
              <w:rPr>
                <w:noProof/>
                <w:webHidden/>
              </w:rPr>
              <w:t>53</w:t>
            </w:r>
            <w:r>
              <w:rPr>
                <w:noProof/>
                <w:webHidden/>
              </w:rPr>
              <w:fldChar w:fldCharType="end"/>
            </w:r>
          </w:hyperlink>
        </w:p>
        <w:p w14:paraId="16EB1C39" w14:textId="07FA1A79" w:rsidR="006916A1" w:rsidRDefault="006916A1">
          <w:pPr>
            <w:pStyle w:val="TOC1"/>
            <w:rPr>
              <w:rFonts w:asciiTheme="minorHAnsi" w:eastAsiaTheme="minorEastAsia" w:hAnsiTheme="minorHAnsi" w:cstheme="minorBidi"/>
              <w:bCs w:val="0"/>
              <w:iCs w:val="0"/>
              <w:noProof/>
              <w:sz w:val="24"/>
              <w:lang w:val="en-CA"/>
            </w:rPr>
          </w:pPr>
          <w:hyperlink w:anchor="_Toc130805675" w:history="1">
            <w:r w:rsidRPr="00DB264A">
              <w:rPr>
                <w:rStyle w:val="Hyperlink"/>
                <w:noProof/>
              </w:rPr>
              <w:t>Supplementary Table 31 | DFT Models (Source data provided).</w:t>
            </w:r>
            <w:r>
              <w:rPr>
                <w:noProof/>
                <w:webHidden/>
              </w:rPr>
              <w:tab/>
            </w:r>
            <w:r>
              <w:rPr>
                <w:noProof/>
                <w:webHidden/>
              </w:rPr>
              <w:fldChar w:fldCharType="begin"/>
            </w:r>
            <w:r>
              <w:rPr>
                <w:noProof/>
                <w:webHidden/>
              </w:rPr>
              <w:instrText xml:space="preserve"> PAGEREF _Toc130805675 \h </w:instrText>
            </w:r>
            <w:r>
              <w:rPr>
                <w:noProof/>
                <w:webHidden/>
              </w:rPr>
            </w:r>
            <w:r>
              <w:rPr>
                <w:noProof/>
                <w:webHidden/>
              </w:rPr>
              <w:fldChar w:fldCharType="separate"/>
            </w:r>
            <w:r>
              <w:rPr>
                <w:noProof/>
                <w:webHidden/>
              </w:rPr>
              <w:t>54</w:t>
            </w:r>
            <w:r>
              <w:rPr>
                <w:noProof/>
                <w:webHidden/>
              </w:rPr>
              <w:fldChar w:fldCharType="end"/>
            </w:r>
          </w:hyperlink>
        </w:p>
        <w:p w14:paraId="54A6634A" w14:textId="298300C7" w:rsidR="006916A1" w:rsidRDefault="006916A1">
          <w:pPr>
            <w:pStyle w:val="TOC1"/>
            <w:rPr>
              <w:rFonts w:asciiTheme="minorHAnsi" w:eastAsiaTheme="minorEastAsia" w:hAnsiTheme="minorHAnsi" w:cstheme="minorBidi"/>
              <w:bCs w:val="0"/>
              <w:iCs w:val="0"/>
              <w:noProof/>
              <w:sz w:val="24"/>
              <w:lang w:val="en-CA"/>
            </w:rPr>
          </w:pPr>
          <w:hyperlink w:anchor="_Toc130805676" w:history="1">
            <w:r w:rsidRPr="00DB264A">
              <w:rPr>
                <w:rStyle w:val="Hyperlink"/>
                <w:noProof/>
              </w:rPr>
              <w:t>Supplementary Note: Adsorption of C</w:t>
            </w:r>
            <w:r w:rsidRPr="00DB264A">
              <w:rPr>
                <w:rStyle w:val="Hyperlink"/>
                <w:noProof/>
                <w:vertAlign w:val="subscript"/>
              </w:rPr>
              <w:t>2</w:t>
            </w:r>
            <w:r w:rsidRPr="00DB264A">
              <w:rPr>
                <w:rStyle w:val="Hyperlink"/>
                <w:noProof/>
              </w:rPr>
              <w:t xml:space="preserve"> intermediates on low Cu concentration surfaces</w:t>
            </w:r>
            <w:r>
              <w:rPr>
                <w:noProof/>
                <w:webHidden/>
              </w:rPr>
              <w:tab/>
            </w:r>
            <w:r>
              <w:rPr>
                <w:noProof/>
                <w:webHidden/>
              </w:rPr>
              <w:fldChar w:fldCharType="begin"/>
            </w:r>
            <w:r>
              <w:rPr>
                <w:noProof/>
                <w:webHidden/>
              </w:rPr>
              <w:instrText xml:space="preserve"> PAGEREF _Toc130805676 \h </w:instrText>
            </w:r>
            <w:r>
              <w:rPr>
                <w:noProof/>
                <w:webHidden/>
              </w:rPr>
            </w:r>
            <w:r>
              <w:rPr>
                <w:noProof/>
                <w:webHidden/>
              </w:rPr>
              <w:fldChar w:fldCharType="separate"/>
            </w:r>
            <w:r>
              <w:rPr>
                <w:noProof/>
                <w:webHidden/>
              </w:rPr>
              <w:t>61</w:t>
            </w:r>
            <w:r>
              <w:rPr>
                <w:noProof/>
                <w:webHidden/>
              </w:rPr>
              <w:fldChar w:fldCharType="end"/>
            </w:r>
          </w:hyperlink>
        </w:p>
        <w:p w14:paraId="0E3BEAA6" w14:textId="3B8B529D" w:rsidR="006916A1" w:rsidRDefault="006916A1">
          <w:pPr>
            <w:pStyle w:val="TOC1"/>
            <w:rPr>
              <w:rFonts w:asciiTheme="minorHAnsi" w:eastAsiaTheme="minorEastAsia" w:hAnsiTheme="minorHAnsi" w:cstheme="minorBidi"/>
              <w:bCs w:val="0"/>
              <w:iCs w:val="0"/>
              <w:noProof/>
              <w:sz w:val="24"/>
              <w:lang w:val="en-CA"/>
            </w:rPr>
          </w:pPr>
          <w:hyperlink w:anchor="_Toc130805677" w:history="1">
            <w:r w:rsidRPr="00DB264A">
              <w:rPr>
                <w:rStyle w:val="Hyperlink"/>
                <w:noProof/>
              </w:rPr>
              <w:t>References</w:t>
            </w:r>
            <w:r>
              <w:rPr>
                <w:noProof/>
                <w:webHidden/>
              </w:rPr>
              <w:tab/>
            </w:r>
            <w:r>
              <w:rPr>
                <w:noProof/>
                <w:webHidden/>
              </w:rPr>
              <w:fldChar w:fldCharType="begin"/>
            </w:r>
            <w:r>
              <w:rPr>
                <w:noProof/>
                <w:webHidden/>
              </w:rPr>
              <w:instrText xml:space="preserve"> PAGEREF _Toc130805677 \h </w:instrText>
            </w:r>
            <w:r>
              <w:rPr>
                <w:noProof/>
                <w:webHidden/>
              </w:rPr>
            </w:r>
            <w:r>
              <w:rPr>
                <w:noProof/>
                <w:webHidden/>
              </w:rPr>
              <w:fldChar w:fldCharType="separate"/>
            </w:r>
            <w:r>
              <w:rPr>
                <w:noProof/>
                <w:webHidden/>
              </w:rPr>
              <w:t>62</w:t>
            </w:r>
            <w:r>
              <w:rPr>
                <w:noProof/>
                <w:webHidden/>
              </w:rPr>
              <w:fldChar w:fldCharType="end"/>
            </w:r>
          </w:hyperlink>
        </w:p>
        <w:p w14:paraId="00CD05BC" w14:textId="2BA590D6" w:rsidR="00E510E3" w:rsidRDefault="00B83DB9" w:rsidP="00E510E3">
          <w:pPr>
            <w:rPr>
              <w:noProof/>
            </w:rPr>
          </w:pPr>
          <w:r>
            <w:rPr>
              <w:b/>
              <w:bCs/>
              <w:noProof/>
            </w:rPr>
            <w:fldChar w:fldCharType="end"/>
          </w:r>
        </w:p>
      </w:sdtContent>
    </w:sdt>
    <w:p w14:paraId="3EE50FF0" w14:textId="77777777" w:rsidR="00E510E3" w:rsidRDefault="00E510E3">
      <w:pPr>
        <w:widowControl/>
        <w:rPr>
          <w:rFonts w:cs="Times New Roman"/>
          <w:b/>
          <w:bCs/>
          <w:kern w:val="32"/>
          <w:szCs w:val="24"/>
          <w:lang w:eastAsia="en-US"/>
        </w:rPr>
      </w:pPr>
      <w:r>
        <w:br w:type="page"/>
      </w:r>
    </w:p>
    <w:p w14:paraId="7398D0BF" w14:textId="3D389626" w:rsidR="00537309" w:rsidRPr="00E510E3" w:rsidRDefault="00537309" w:rsidP="00E510E3">
      <w:pPr>
        <w:pStyle w:val="Heading1"/>
      </w:pPr>
      <w:bookmarkStart w:id="0" w:name="_Toc130805598"/>
      <w:r w:rsidRPr="00301D90">
        <w:lastRenderedPageBreak/>
        <w:t xml:space="preserve">Techno-economic </w:t>
      </w:r>
      <w:r w:rsidR="00E93491">
        <w:t>a</w:t>
      </w:r>
      <w:r w:rsidRPr="00301D90">
        <w:t>nalysis</w:t>
      </w:r>
      <w:bookmarkEnd w:id="0"/>
    </w:p>
    <w:p w14:paraId="488D2998" w14:textId="3840FB0C" w:rsidR="00537309" w:rsidRPr="001753F7" w:rsidRDefault="00537309" w:rsidP="00394DEC">
      <w:pPr>
        <w:adjustRightInd w:val="0"/>
        <w:snapToGrid w:val="0"/>
        <w:jc w:val="both"/>
        <w:rPr>
          <w:rFonts w:cs="Times New Roman"/>
          <w:color w:val="000000" w:themeColor="text1"/>
          <w:szCs w:val="24"/>
        </w:rPr>
      </w:pPr>
      <w:r w:rsidRPr="001753F7">
        <w:rPr>
          <w:rFonts w:cs="Times New Roman"/>
          <w:noProof/>
          <w:color w:val="000000" w:themeColor="text1"/>
          <w:szCs w:val="24"/>
        </w:rPr>
        <w:t xml:space="preserve">Our TEA model follows a general outline reported in a </w:t>
      </w:r>
      <w:r w:rsidRPr="001753F7">
        <w:rPr>
          <w:rFonts w:cs="Times New Roman"/>
          <w:color w:val="000000" w:themeColor="text1"/>
          <w:szCs w:val="24"/>
        </w:rPr>
        <w:t>previous work</w:t>
      </w:r>
      <w:r w:rsidRPr="001753F7">
        <w:rPr>
          <w:rFonts w:cs="Times New Roman"/>
          <w:color w:val="000000" w:themeColor="text1"/>
          <w:szCs w:val="24"/>
        </w:rPr>
        <w:fldChar w:fldCharType="begin" w:fldLock="1"/>
      </w:r>
      <w:r w:rsidR="001D13D9">
        <w:rPr>
          <w:rFonts w:cs="Times New Roman"/>
          <w:color w:val="000000" w:themeColor="text1"/>
          <w:szCs w:val="24"/>
        </w:rPr>
        <w:instrText>ADDIN CSL_CITATION {"citationItems":[{"id":"ITEM-1","itemData":{"DOI":"10.1021/acsenergylett.0c02633","ISSN":"23808195","author":[{"dropping-particle":"","family":"Sisler","given":"Jared","non-dropping-particle":"","parse-names":false,"suffix":""},{"dropping-particle":"","family":"Khan","given":"Shaihroz","non-dropping-particle":"","parse-names":false,"suffix":""},{"dropping-particle":"","family":"Ip","given":"Alexander H.","non-dropping-particle":"","parse-names":false,"suffix":""},{"dropping-particle":"","family":"Schreiber","given":"Moritz W.","non-dropping-particle":"","parse-names":false,"suffix":""},{"dropping-particle":"","family":"Jaffer","given":"Shaffiq A.","non-dropping-particle":"","parse-names":false,"suffix":""},{"dropping-particle":"","family":"Bobicki","given":"Erin R.","non-dropping-particle":"","parse-names":false,"suffix":""},{"dropping-particle":"","family":"Dinh","given":"Cao Thang","non-dropping-particle":"","parse-names":false,"suffix":""},{"dropping-particle":"","family":"Sargent","given":"Edward H.","non-dropping-particle":"","parse-names":false,"suffix":""}],"container-title":"ACS Energy Letters","id":"ITEM-1","issue":"3","issued":{"date-parts":[["2021"]]},"page":"997-1002","title":"Ethylene Electrosynthesis: A Comparative Techno-economic Analysis of Alkaline vs Membrane Electrode Assembly vs CO2-CO-C2H4Tandems","type":"article","volume":"6"},"uris":["http://www.mendeley.com/documents/?uuid=7688796c-8b19-422a-93f7-71147605895a"]}],"mendeley":{"formattedCitation":"&lt;sup&gt;1&lt;/sup&gt;","plainTextFormattedCitation":"1","previouslyFormattedCitation":"&lt;sup&gt;1&lt;/sup&gt;"},"properties":{"noteIndex":0},"schema":"https://github.com/citation-style-language/schema/raw/master/csl-citation.json"}</w:instrText>
      </w:r>
      <w:r w:rsidRPr="001753F7">
        <w:rPr>
          <w:rFonts w:cs="Times New Roman"/>
          <w:color w:val="000000" w:themeColor="text1"/>
          <w:szCs w:val="24"/>
        </w:rPr>
        <w:fldChar w:fldCharType="separate"/>
      </w:r>
      <w:r w:rsidR="001F3865" w:rsidRPr="001F3865">
        <w:rPr>
          <w:rFonts w:cs="Times New Roman"/>
          <w:noProof/>
          <w:color w:val="000000" w:themeColor="text1"/>
          <w:szCs w:val="24"/>
          <w:vertAlign w:val="superscript"/>
        </w:rPr>
        <w:t>1</w:t>
      </w:r>
      <w:r w:rsidRPr="001753F7">
        <w:rPr>
          <w:rFonts w:cs="Times New Roman"/>
          <w:color w:val="000000" w:themeColor="text1"/>
          <w:szCs w:val="24"/>
        </w:rPr>
        <w:fldChar w:fldCharType="end"/>
      </w:r>
      <w:r w:rsidR="00F508F9" w:rsidRPr="001753F7">
        <w:rPr>
          <w:rFonts w:cs="Times New Roman"/>
          <w:color w:val="000000" w:themeColor="text1"/>
          <w:szCs w:val="24"/>
        </w:rPr>
        <w:t xml:space="preserve"> and all parameters are in </w:t>
      </w:r>
      <w:r w:rsidR="00F508F9" w:rsidRPr="00EA2092">
        <w:rPr>
          <w:rFonts w:cs="Times New Roman"/>
          <w:color w:val="FF0000"/>
          <w:szCs w:val="24"/>
        </w:rPr>
        <w:t xml:space="preserve">Supplementary Table </w:t>
      </w:r>
      <w:r w:rsidR="00F24406" w:rsidRPr="00EA2092">
        <w:rPr>
          <w:rFonts w:cs="Times New Roman"/>
          <w:color w:val="FF0000"/>
          <w:szCs w:val="24"/>
        </w:rPr>
        <w:t>2</w:t>
      </w:r>
      <w:r w:rsidR="00F24406">
        <w:rPr>
          <w:rFonts w:cs="Times New Roman"/>
          <w:color w:val="FF0000"/>
          <w:szCs w:val="24"/>
        </w:rPr>
        <w:t>4</w:t>
      </w:r>
      <w:r w:rsidRPr="001753F7">
        <w:rPr>
          <w:rFonts w:cs="Times New Roman"/>
          <w:noProof/>
          <w:color w:val="000000" w:themeColor="text1"/>
          <w:szCs w:val="24"/>
        </w:rPr>
        <w:t>.</w:t>
      </w:r>
      <w:r w:rsidR="001E23A7" w:rsidRPr="001753F7">
        <w:rPr>
          <w:rFonts w:cs="Times New Roman"/>
          <w:noProof/>
          <w:color w:val="000000" w:themeColor="text1"/>
          <w:szCs w:val="24"/>
        </w:rPr>
        <w:t xml:space="preserve"> Results are found in </w:t>
      </w:r>
      <w:r w:rsidR="001E23A7" w:rsidRPr="00EA2092">
        <w:rPr>
          <w:rFonts w:cs="Times New Roman"/>
          <w:color w:val="FF0000"/>
          <w:szCs w:val="24"/>
        </w:rPr>
        <w:t xml:space="preserve">Supplementary Table </w:t>
      </w:r>
      <w:r w:rsidR="004A2BF8" w:rsidRPr="00EA2092">
        <w:rPr>
          <w:rFonts w:cs="Times New Roman"/>
          <w:color w:val="FF0000"/>
          <w:szCs w:val="24"/>
        </w:rPr>
        <w:t>2</w:t>
      </w:r>
      <w:r w:rsidR="00F24406">
        <w:rPr>
          <w:rFonts w:cs="Times New Roman"/>
          <w:color w:val="FF0000"/>
          <w:szCs w:val="24"/>
        </w:rPr>
        <w:t>5</w:t>
      </w:r>
      <w:r w:rsidR="001E23A7" w:rsidRPr="001753F7">
        <w:rPr>
          <w:rFonts w:cs="Times New Roman"/>
          <w:noProof/>
          <w:color w:val="000000" w:themeColor="text1"/>
          <w:szCs w:val="24"/>
        </w:rPr>
        <w:t xml:space="preserve"> and </w:t>
      </w:r>
      <w:r w:rsidR="001E23A7" w:rsidRPr="00EA2092">
        <w:rPr>
          <w:rFonts w:cs="Times New Roman"/>
          <w:color w:val="FF0000"/>
          <w:szCs w:val="24"/>
        </w:rPr>
        <w:t xml:space="preserve">Supplementary </w:t>
      </w:r>
      <w:r w:rsidR="001E23A7" w:rsidRPr="00EA2092">
        <w:rPr>
          <w:rFonts w:cs="Times New Roman"/>
          <w:color w:val="FF0000"/>
          <w:szCs w:val="24"/>
        </w:rPr>
        <w:t>Fig</w:t>
      </w:r>
      <w:r w:rsidR="004A2BF8" w:rsidRPr="00EA2092">
        <w:rPr>
          <w:rFonts w:cs="Times New Roman"/>
          <w:color w:val="FF0000"/>
          <w:szCs w:val="24"/>
        </w:rPr>
        <w:t>.</w:t>
      </w:r>
      <w:r w:rsidR="001E23A7" w:rsidRPr="00EA2092">
        <w:rPr>
          <w:rFonts w:cs="Times New Roman"/>
          <w:color w:val="FF0000"/>
          <w:szCs w:val="24"/>
        </w:rPr>
        <w:t xml:space="preserve"> </w:t>
      </w:r>
      <w:r w:rsidR="0043181C" w:rsidRPr="00EA2092">
        <w:rPr>
          <w:rFonts w:cs="Times New Roman"/>
          <w:color w:val="FF0000"/>
          <w:szCs w:val="24"/>
        </w:rPr>
        <w:t>4</w:t>
      </w:r>
      <w:r w:rsidR="0043181C">
        <w:rPr>
          <w:rFonts w:cs="Times New Roman"/>
          <w:color w:val="FF0000"/>
          <w:szCs w:val="24"/>
        </w:rPr>
        <w:t>3</w:t>
      </w:r>
      <w:r w:rsidR="001E23A7" w:rsidRPr="001753F7">
        <w:rPr>
          <w:rFonts w:cs="Times New Roman"/>
          <w:noProof/>
          <w:color w:val="000000" w:themeColor="text1"/>
          <w:szCs w:val="24"/>
        </w:rPr>
        <w:t>.</w:t>
      </w:r>
    </w:p>
    <w:p w14:paraId="6A818FF2" w14:textId="77777777" w:rsidR="00537309" w:rsidRPr="001753F7" w:rsidRDefault="00537309" w:rsidP="00394DEC">
      <w:pPr>
        <w:adjustRightInd w:val="0"/>
        <w:snapToGrid w:val="0"/>
        <w:jc w:val="both"/>
        <w:rPr>
          <w:rFonts w:cs="Times New Roman"/>
          <w:bCs/>
          <w:color w:val="000000" w:themeColor="text1"/>
          <w:szCs w:val="24"/>
        </w:rPr>
      </w:pPr>
    </w:p>
    <w:p w14:paraId="077C2E0E" w14:textId="4D351FA7" w:rsidR="00537309" w:rsidRPr="00D52DD9" w:rsidRDefault="00537309" w:rsidP="00394DEC">
      <w:pPr>
        <w:adjustRightInd w:val="0"/>
        <w:snapToGrid w:val="0"/>
        <w:jc w:val="both"/>
        <w:rPr>
          <w:rFonts w:cs="Times New Roman"/>
          <w:szCs w:val="24"/>
        </w:rPr>
      </w:pPr>
      <w:r w:rsidRPr="001753F7">
        <w:rPr>
          <w:rFonts w:cs="Times New Roman"/>
          <w:color w:val="000000" w:themeColor="text1"/>
          <w:szCs w:val="24"/>
        </w:rPr>
        <w:t xml:space="preserve">We </w:t>
      </w:r>
      <w:r w:rsidR="00D51FD0" w:rsidRPr="001753F7">
        <w:rPr>
          <w:rFonts w:cs="Times New Roman"/>
          <w:color w:val="000000" w:themeColor="text1"/>
          <w:szCs w:val="24"/>
        </w:rPr>
        <w:t xml:space="preserve">explored the costs to </w:t>
      </w:r>
      <w:r w:rsidRPr="001753F7">
        <w:rPr>
          <w:rFonts w:cs="Times New Roman"/>
          <w:color w:val="000000" w:themeColor="text1"/>
          <w:szCs w:val="24"/>
        </w:rPr>
        <w:t>produc</w:t>
      </w:r>
      <w:r w:rsidR="00D51FD0" w:rsidRPr="001753F7">
        <w:rPr>
          <w:rFonts w:cs="Times New Roman"/>
          <w:color w:val="000000" w:themeColor="text1"/>
          <w:szCs w:val="24"/>
        </w:rPr>
        <w:t>e</w:t>
      </w:r>
      <w:r w:rsidRPr="001753F7">
        <w:rPr>
          <w:rFonts w:cs="Times New Roman"/>
          <w:color w:val="000000" w:themeColor="text1"/>
          <w:szCs w:val="24"/>
        </w:rPr>
        <w:t xml:space="preserve"> 100 tonnes of </w:t>
      </w:r>
      <w:r w:rsidR="009E27C5" w:rsidRPr="001753F7">
        <w:rPr>
          <w:rFonts w:cs="Times New Roman"/>
          <w:color w:val="000000" w:themeColor="text1"/>
          <w:szCs w:val="24"/>
        </w:rPr>
        <w:t>acetic acid</w:t>
      </w:r>
      <w:r w:rsidRPr="001753F7">
        <w:rPr>
          <w:rFonts w:cs="Times New Roman"/>
          <w:color w:val="000000" w:themeColor="text1"/>
          <w:szCs w:val="24"/>
        </w:rPr>
        <w:t xml:space="preserve"> per day (32,850 tonne per year, with a capacity factor of 0.9) over </w:t>
      </w:r>
      <w:r w:rsidR="00532FDB" w:rsidRPr="001753F7">
        <w:rPr>
          <w:rFonts w:cs="Times New Roman"/>
          <w:color w:val="000000" w:themeColor="text1"/>
          <w:szCs w:val="24"/>
        </w:rPr>
        <w:t>a</w:t>
      </w:r>
      <w:r w:rsidRPr="001753F7">
        <w:rPr>
          <w:rFonts w:cs="Times New Roman"/>
          <w:color w:val="000000" w:themeColor="text1"/>
          <w:szCs w:val="24"/>
        </w:rPr>
        <w:t xml:space="preserve"> 20-year factory life. </w:t>
      </w:r>
      <w:r w:rsidR="004D6BEB" w:rsidRPr="001753F7">
        <w:rPr>
          <w:rFonts w:cs="Times New Roman"/>
          <w:color w:val="000000" w:themeColor="text1"/>
          <w:szCs w:val="24"/>
        </w:rPr>
        <w:t xml:space="preserve">We use an </w:t>
      </w:r>
      <w:r w:rsidR="00280E00" w:rsidRPr="001753F7">
        <w:rPr>
          <w:rFonts w:cs="Times New Roman"/>
          <w:color w:val="000000" w:themeColor="text1"/>
          <w:szCs w:val="24"/>
        </w:rPr>
        <w:t xml:space="preserve">experimentally-derived MEA full-cell </w:t>
      </w:r>
      <w:r w:rsidRPr="001753F7">
        <w:rPr>
          <w:rFonts w:cs="Times New Roman"/>
          <w:color w:val="000000" w:themeColor="text1"/>
          <w:szCs w:val="24"/>
        </w:rPr>
        <w:t xml:space="preserve">voltage of </w:t>
      </w:r>
      <w:r w:rsidR="00280E00" w:rsidRPr="001753F7">
        <w:rPr>
          <w:rFonts w:cs="Times New Roman"/>
          <w:color w:val="000000" w:themeColor="text1"/>
          <w:szCs w:val="24"/>
        </w:rPr>
        <w:t>2.3</w:t>
      </w:r>
      <w:r w:rsidRPr="001753F7">
        <w:rPr>
          <w:rFonts w:cs="Times New Roman"/>
          <w:color w:val="000000" w:themeColor="text1"/>
          <w:szCs w:val="24"/>
        </w:rPr>
        <w:t xml:space="preserve"> V</w:t>
      </w:r>
      <w:r w:rsidR="004D6BEB" w:rsidRPr="001753F7">
        <w:rPr>
          <w:rFonts w:cs="Times New Roman"/>
          <w:color w:val="000000" w:themeColor="text1"/>
          <w:szCs w:val="24"/>
        </w:rPr>
        <w:t xml:space="preserve"> and </w:t>
      </w:r>
      <w:r w:rsidRPr="001753F7">
        <w:rPr>
          <w:rFonts w:cs="Times New Roman"/>
          <w:color w:val="000000" w:themeColor="text1"/>
          <w:szCs w:val="24"/>
        </w:rPr>
        <w:t>an</w:t>
      </w:r>
      <w:r w:rsidR="00EC4ABE" w:rsidRPr="001753F7">
        <w:rPr>
          <w:rFonts w:cs="Times New Roman"/>
          <w:color w:val="000000" w:themeColor="text1"/>
          <w:szCs w:val="24"/>
        </w:rPr>
        <w:t xml:space="preserve"> </w:t>
      </w:r>
      <w:r w:rsidRPr="001753F7">
        <w:rPr>
          <w:rFonts w:cs="Times New Roman"/>
          <w:color w:val="000000" w:themeColor="text1"/>
          <w:szCs w:val="24"/>
        </w:rPr>
        <w:t>experimentally-derived total current density of 1</w:t>
      </w:r>
      <w:r w:rsidR="0093119D" w:rsidRPr="001753F7">
        <w:rPr>
          <w:rFonts w:cs="Times New Roman"/>
          <w:color w:val="000000" w:themeColor="text1"/>
          <w:szCs w:val="24"/>
        </w:rPr>
        <w:t>00</w:t>
      </w:r>
      <w:r w:rsidRPr="001753F7">
        <w:rPr>
          <w:rFonts w:cs="Times New Roman"/>
          <w:color w:val="000000" w:themeColor="text1"/>
          <w:szCs w:val="24"/>
        </w:rPr>
        <w:t xml:space="preserve"> m</w:t>
      </w:r>
      <w:r w:rsidRPr="00D52DD9">
        <w:rPr>
          <w:rFonts w:cs="Times New Roman"/>
          <w:color w:val="000000" w:themeColor="text1"/>
          <w:szCs w:val="24"/>
        </w:rPr>
        <w:t>A/cm</w:t>
      </w:r>
      <w:r w:rsidRPr="00D52DD9">
        <w:rPr>
          <w:rFonts w:cs="Times New Roman"/>
          <w:color w:val="000000" w:themeColor="text1"/>
          <w:szCs w:val="24"/>
          <w:vertAlign w:val="superscript"/>
        </w:rPr>
        <w:t>2</w:t>
      </w:r>
      <w:r w:rsidR="004D6BEB">
        <w:rPr>
          <w:rFonts w:cs="Times New Roman"/>
          <w:color w:val="000000" w:themeColor="text1"/>
          <w:szCs w:val="24"/>
        </w:rPr>
        <w:t xml:space="preserve"> from our stability experiments to estimate a real voltage for a prospective industrial electrolyzer.</w:t>
      </w:r>
    </w:p>
    <w:p w14:paraId="0126ECAA" w14:textId="5BF09886" w:rsidR="00537309" w:rsidRPr="00D52DD9" w:rsidRDefault="00537309" w:rsidP="00394DEC">
      <w:pPr>
        <w:spacing w:beforeLines="50" w:before="156"/>
        <w:jc w:val="both"/>
        <w:rPr>
          <w:rFonts w:cs="Times New Roman"/>
          <w:szCs w:val="24"/>
        </w:rPr>
      </w:pPr>
      <w:r w:rsidRPr="00D52DD9">
        <w:rPr>
          <w:rFonts w:cs="Times New Roman"/>
          <w:szCs w:val="24"/>
        </w:rPr>
        <w:t>For the formation of acetate</w:t>
      </w:r>
      <w:r w:rsidR="00D51FD0">
        <w:rPr>
          <w:rFonts w:cs="Times New Roman"/>
          <w:szCs w:val="24"/>
        </w:rPr>
        <w:t xml:space="preserve"> from CO</w:t>
      </w:r>
      <w:r w:rsidRPr="00D52DD9">
        <w:rPr>
          <w:rFonts w:cs="Times New Roman"/>
          <w:szCs w:val="24"/>
        </w:rPr>
        <w:t>, the chemical equation is:</w:t>
      </w:r>
    </w:p>
    <w:p w14:paraId="77A6BB8D" w14:textId="609DA875" w:rsidR="007C1F19" w:rsidRPr="006C1A35" w:rsidRDefault="00537309" w:rsidP="006C1A35">
      <w:pPr>
        <w:pStyle w:val="Equation-TEAsection"/>
      </w:pPr>
      <m:oMathPara>
        <m:oMathParaPr>
          <m:jc m:val="center"/>
        </m:oMathParaPr>
        <m:oMath>
          <m:r>
            <m:rPr>
              <m:sty m:val="p"/>
            </m:rPr>
            <m:t>2</m:t>
          </m:r>
          <m:r>
            <m:t>CO</m:t>
          </m:r>
          <m:r>
            <m:rPr>
              <m:sty m:val="p"/>
            </m:rPr>
            <m:t>+</m:t>
          </m:r>
          <m:sSub>
            <m:sSubPr>
              <m:ctrlPr/>
            </m:sSubPr>
            <m:e>
              <m:r>
                <m:rPr>
                  <m:sty m:val="p"/>
                </m:rPr>
                <m:t>3</m:t>
              </m:r>
              <m:r>
                <m:t>H</m:t>
              </m:r>
            </m:e>
            <m:sub>
              <m:r>
                <m:rPr>
                  <m:sty m:val="p"/>
                </m:rPr>
                <m:t>2</m:t>
              </m:r>
            </m:sub>
          </m:sSub>
          <m:r>
            <m:t>O</m:t>
          </m:r>
          <m:r>
            <m:rPr>
              <m:sty m:val="p"/>
            </m:rPr>
            <m:t xml:space="preserve"> +4</m:t>
          </m:r>
          <m:sSup>
            <m:sSupPr>
              <m:ctrlPr/>
            </m:sSupPr>
            <m:e>
              <m:r>
                <m:t>e</m:t>
              </m:r>
            </m:e>
            <m:sup>
              <m:r>
                <m:rPr>
                  <m:sty m:val="p"/>
                </m:rPr>
                <m:t>-</m:t>
              </m:r>
            </m:sup>
          </m:sSup>
          <m:r>
            <m:rPr>
              <m:sty m:val="p"/>
            </m:rPr>
            <m:t>→</m:t>
          </m:r>
          <m:r>
            <m:t>C</m:t>
          </m:r>
          <m:sSub>
            <m:sSubPr>
              <m:ctrlPr/>
            </m:sSubPr>
            <m:e>
              <m:r>
                <m:t>H</m:t>
              </m:r>
            </m:e>
            <m:sub>
              <m:r>
                <m:rPr>
                  <m:sty m:val="p"/>
                </m:rPr>
                <m:t>3</m:t>
              </m:r>
            </m:sub>
          </m:sSub>
          <m:r>
            <m:t>CO</m:t>
          </m:r>
          <m:sSup>
            <m:sSupPr>
              <m:ctrlPr/>
            </m:sSupPr>
            <m:e>
              <m:r>
                <m:t>O</m:t>
              </m:r>
            </m:e>
            <m:sup>
              <m:r>
                <m:rPr>
                  <m:sty m:val="p"/>
                </m:rPr>
                <m:t>-</m:t>
              </m:r>
            </m:sup>
          </m:sSup>
          <m:r>
            <m:rPr>
              <m:sty m:val="p"/>
            </m:rPr>
            <m:t>+3</m:t>
          </m:r>
          <m:r>
            <m:t>O</m:t>
          </m:r>
          <m:sSup>
            <m:sSupPr>
              <m:ctrlPr/>
            </m:sSupPr>
            <m:e>
              <m:r>
                <m:t>H</m:t>
              </m:r>
            </m:e>
            <m:sup>
              <m:r>
                <m:rPr>
                  <m:sty m:val="p"/>
                </m:rPr>
                <m:t>-</m:t>
              </m:r>
            </m:sup>
          </m:sSup>
          <m:r>
            <m:rPr>
              <m:sty m:val="p"/>
            </m:rPr>
            <w:br/>
          </m:r>
        </m:oMath>
        <m:oMath>
          <m:r>
            <m:rPr>
              <m:sty m:val="p"/>
            </m:rPr>
            <m:t>2</m:t>
          </m:r>
          <m:r>
            <m:t>O</m:t>
          </m:r>
          <m:sSup>
            <m:sSupPr>
              <m:ctrlPr/>
            </m:sSupPr>
            <m:e>
              <m:r>
                <m:t>H</m:t>
              </m:r>
            </m:e>
            <m:sup>
              <m:r>
                <m:rPr>
                  <m:sty m:val="p"/>
                </m:rPr>
                <m:t>-</m:t>
              </m:r>
            </m:sup>
          </m:sSup>
          <m:r>
            <m:rPr>
              <m:sty m:val="p"/>
            </m:rPr>
            <m:t>→</m:t>
          </m:r>
          <m:sSub>
            <m:sSubPr>
              <m:ctrlPr/>
            </m:sSubPr>
            <m:e>
              <m:box>
                <m:boxPr>
                  <m:ctrlPr/>
                </m:boxPr>
                <m:e>
                  <m:argPr>
                    <m:argSz m:val="-1"/>
                  </m:argPr>
                  <m:f>
                    <m:fPr>
                      <m:ctrlPr/>
                    </m:fPr>
                    <m:num>
                      <m:r>
                        <m:rPr>
                          <m:sty m:val="p"/>
                        </m:rPr>
                        <m:t>1</m:t>
                      </m:r>
                    </m:num>
                    <m:den>
                      <m:r>
                        <m:rPr>
                          <m:sty m:val="p"/>
                        </m:rPr>
                        <m:t>2</m:t>
                      </m:r>
                    </m:den>
                  </m:f>
                </m:e>
              </m:box>
              <m:sSub>
                <m:sSubPr>
                  <m:ctrlPr/>
                </m:sSubPr>
                <m:e>
                  <m:r>
                    <m:t>O</m:t>
                  </m:r>
                </m:e>
                <m:sub>
                  <m:r>
                    <m:rPr>
                      <m:sty m:val="p"/>
                    </m:rPr>
                    <m:t>2</m:t>
                  </m:r>
                </m:sub>
              </m:sSub>
              <m:r>
                <m:rPr>
                  <m:sty m:val="p"/>
                </m:rPr>
                <m:t>+</m:t>
              </m:r>
              <m:r>
                <m:t>H</m:t>
              </m:r>
            </m:e>
            <m:sub>
              <m:r>
                <m:rPr>
                  <m:sty m:val="p"/>
                </m:rPr>
                <m:t>2</m:t>
              </m:r>
            </m:sub>
          </m:sSub>
          <m:r>
            <m:t>O</m:t>
          </m:r>
          <m:r>
            <m:rPr>
              <m:sty m:val="p"/>
            </m:rPr>
            <m:t xml:space="preserve"> +2</m:t>
          </m:r>
          <m:sSup>
            <m:sSupPr>
              <m:ctrlPr/>
            </m:sSupPr>
            <m:e>
              <m:r>
                <m:t>e</m:t>
              </m:r>
            </m:e>
            <m:sup>
              <m:r>
                <m:rPr>
                  <m:sty m:val="p"/>
                </m:rPr>
                <m:t>-</m:t>
              </m:r>
            </m:sup>
          </m:sSup>
          <m:r>
            <m:rPr>
              <m:sty m:val="p"/>
            </m:rPr>
            <w:br/>
          </m:r>
        </m:oMath>
        <m:oMath>
          <m:r>
            <m:rPr>
              <m:sty m:val="p"/>
            </m:rPr>
            <m:t>2</m:t>
          </m:r>
          <m:r>
            <m:t>CO</m:t>
          </m:r>
          <m:r>
            <m:rPr>
              <m:sty m:val="p"/>
            </m:rPr>
            <m:t>+</m:t>
          </m:r>
          <m:sSub>
            <m:sSubPr>
              <m:ctrlPr/>
            </m:sSubPr>
            <m:e>
              <m:r>
                <m:t>O</m:t>
              </m:r>
              <m:sSup>
                <m:sSupPr>
                  <m:ctrlPr/>
                </m:sSupPr>
                <m:e>
                  <m:r>
                    <m:t>H</m:t>
                  </m:r>
                </m:e>
                <m:sup>
                  <m:r>
                    <m:rPr>
                      <m:sty m:val="p"/>
                    </m:rPr>
                    <m:t>-</m:t>
                  </m:r>
                </m:sup>
              </m:sSup>
              <m:r>
                <m:rPr>
                  <m:sty m:val="p"/>
                </m:rPr>
                <m:t>+</m:t>
              </m:r>
              <m:r>
                <m:t>H</m:t>
              </m:r>
            </m:e>
            <m:sub>
              <m:r>
                <m:rPr>
                  <m:sty m:val="p"/>
                </m:rPr>
                <m:t>2</m:t>
              </m:r>
            </m:sub>
          </m:sSub>
          <m:r>
            <m:t>O</m:t>
          </m:r>
          <m:r>
            <m:rPr>
              <m:sty m:val="p"/>
            </m:rPr>
            <m:t>→</m:t>
          </m:r>
          <m:r>
            <m:t>C</m:t>
          </m:r>
          <m:sSub>
            <m:sSubPr>
              <m:ctrlPr/>
            </m:sSubPr>
            <m:e>
              <m:r>
                <m:t>H</m:t>
              </m:r>
            </m:e>
            <m:sub>
              <m:r>
                <m:rPr>
                  <m:sty m:val="p"/>
                </m:rPr>
                <m:t>3</m:t>
              </m:r>
            </m:sub>
          </m:sSub>
          <m:r>
            <m:t>CO</m:t>
          </m:r>
          <m:sSup>
            <m:sSupPr>
              <m:ctrlPr/>
            </m:sSupPr>
            <m:e>
              <m:r>
                <m:t>O</m:t>
              </m:r>
            </m:e>
            <m:sup>
              <m:r>
                <m:rPr>
                  <m:sty m:val="p"/>
                </m:rPr>
                <m:t>-</m:t>
              </m:r>
            </m:sup>
          </m:sSup>
          <m:r>
            <m:rPr>
              <m:sty m:val="p"/>
            </m:rPr>
            <m:t>+</m:t>
          </m:r>
          <m:sSub>
            <m:sSubPr>
              <m:ctrlPr/>
            </m:sSubPr>
            <m:e>
              <m:r>
                <m:t>O</m:t>
              </m:r>
            </m:e>
            <m:sub>
              <m:r>
                <m:rPr>
                  <m:sty m:val="p"/>
                </m:rPr>
                <m:t>2</m:t>
              </m:r>
            </m:sub>
          </m:sSub>
        </m:oMath>
      </m:oMathPara>
    </w:p>
    <w:p w14:paraId="76323A53" w14:textId="39FBF454" w:rsidR="00B83DB9" w:rsidRPr="00F508F9" w:rsidRDefault="00537309" w:rsidP="00F508F9">
      <w:pPr>
        <w:shd w:val="clear" w:color="auto" w:fill="FFFFFF"/>
        <w:spacing w:line="360" w:lineRule="atLeast"/>
        <w:jc w:val="both"/>
        <w:rPr>
          <w:rFonts w:cs="Times New Roman"/>
          <w:szCs w:val="24"/>
        </w:rPr>
      </w:pPr>
      <w:r w:rsidRPr="00D52DD9">
        <w:rPr>
          <w:rFonts w:cs="Times New Roman"/>
          <w:szCs w:val="24"/>
        </w:rPr>
        <w:t>Therefore, producing 1 mol of potassium acetate requires 2 mol of CO and 1 mol of KOH.</w:t>
      </w:r>
      <w:r w:rsidR="00532FDB">
        <w:rPr>
          <w:rFonts w:cs="Times New Roman"/>
          <w:szCs w:val="24"/>
        </w:rPr>
        <w:t xml:space="preserve"> However, the s</w:t>
      </w:r>
      <w:r w:rsidR="00532FDB" w:rsidRPr="00005489">
        <w:rPr>
          <w:rFonts w:cs="Times New Roman"/>
          <w:szCs w:val="24"/>
        </w:rPr>
        <w:t xml:space="preserve">electivity </w:t>
      </w:r>
      <w:r w:rsidR="00532FDB">
        <w:rPr>
          <w:rFonts w:cs="Times New Roman"/>
          <w:szCs w:val="24"/>
        </w:rPr>
        <w:t>of CO-</w:t>
      </w:r>
      <w:r w:rsidR="00854258">
        <w:rPr>
          <w:rFonts w:cs="Times New Roman"/>
          <w:szCs w:val="24"/>
        </w:rPr>
        <w:t>to-</w:t>
      </w:r>
      <w:r w:rsidR="00532FDB" w:rsidRPr="00005489">
        <w:rPr>
          <w:rFonts w:cs="Times New Roman"/>
          <w:szCs w:val="24"/>
        </w:rPr>
        <w:t>acet</w:t>
      </w:r>
      <w:r w:rsidR="00532FDB">
        <w:rPr>
          <w:rFonts w:cs="Times New Roman"/>
          <w:szCs w:val="24"/>
        </w:rPr>
        <w:t>ate</w:t>
      </w:r>
      <w:r w:rsidR="00532FDB" w:rsidRPr="00005489">
        <w:rPr>
          <w:rFonts w:cs="Times New Roman"/>
          <w:szCs w:val="24"/>
        </w:rPr>
        <w:t xml:space="preserve"> is less than 100%</w:t>
      </w:r>
      <w:r w:rsidR="00532FDB">
        <w:rPr>
          <w:rFonts w:cs="Times New Roman"/>
          <w:szCs w:val="24"/>
        </w:rPr>
        <w:t xml:space="preserve">, </w:t>
      </w:r>
      <w:r w:rsidR="00532FDB" w:rsidRPr="00005489">
        <w:rPr>
          <w:rFonts w:cs="Times New Roman"/>
          <w:szCs w:val="24"/>
        </w:rPr>
        <w:t xml:space="preserve">so more </w:t>
      </w:r>
      <w:r w:rsidR="00532FDB">
        <w:rPr>
          <w:rFonts w:cs="Times New Roman"/>
          <w:szCs w:val="24"/>
        </w:rPr>
        <w:t xml:space="preserve">than </w:t>
      </w:r>
      <w:r w:rsidR="00532FDB" w:rsidRPr="00D52DD9">
        <w:rPr>
          <w:rFonts w:cs="Times New Roman"/>
          <w:szCs w:val="24"/>
        </w:rPr>
        <w:t>2 mol of CO</w:t>
      </w:r>
      <w:r w:rsidR="00532FDB" w:rsidRPr="00005489">
        <w:rPr>
          <w:rFonts w:cs="Times New Roman"/>
          <w:szCs w:val="24"/>
        </w:rPr>
        <w:t xml:space="preserve"> is required</w:t>
      </w:r>
      <w:r w:rsidR="00532FDB">
        <w:rPr>
          <w:rFonts w:cs="Times New Roman"/>
          <w:szCs w:val="24"/>
        </w:rPr>
        <w:t>.</w:t>
      </w:r>
    </w:p>
    <w:p w14:paraId="3215090B" w14:textId="6C08A849" w:rsidR="001B72B0" w:rsidRPr="00A93033" w:rsidRDefault="00A93033" w:rsidP="00537309">
      <w:pPr>
        <w:adjustRightInd w:val="0"/>
        <w:snapToGrid w:val="0"/>
        <w:spacing w:beforeLines="50" w:before="156"/>
        <w:rPr>
          <w:rFonts w:cs="Times New Roman"/>
          <w:b/>
          <w:szCs w:val="24"/>
          <w:u w:val="single"/>
        </w:rPr>
      </w:pPr>
      <w:r w:rsidRPr="00A93033">
        <w:rPr>
          <w:rFonts w:cs="Times New Roman"/>
          <w:b/>
          <w:szCs w:val="24"/>
          <w:u w:val="single"/>
        </w:rPr>
        <w:t>Electricity:</w:t>
      </w:r>
    </w:p>
    <w:p w14:paraId="783731FA" w14:textId="22671B65" w:rsidR="00914A5F" w:rsidRPr="00D52DD9" w:rsidRDefault="008244B0" w:rsidP="00914A5F">
      <w:pPr>
        <w:spacing w:beforeLines="50" w:before="156"/>
        <w:rPr>
          <w:rFonts w:cs="Times New Roman"/>
          <w:szCs w:val="24"/>
        </w:rPr>
      </w:pPr>
      <w:r>
        <w:rPr>
          <w:rFonts w:cs="Times New Roman"/>
          <w:szCs w:val="24"/>
        </w:rPr>
        <w:t>T</w:t>
      </w:r>
      <w:r w:rsidR="00914A5F" w:rsidRPr="00D52DD9">
        <w:rPr>
          <w:rFonts w:cs="Times New Roman"/>
          <w:szCs w:val="24"/>
        </w:rPr>
        <w:t xml:space="preserve">he production rate of Potassium </w:t>
      </w:r>
      <w:r w:rsidR="00914A5F">
        <w:rPr>
          <w:rFonts w:cs="Times New Roman"/>
          <w:szCs w:val="24"/>
        </w:rPr>
        <w:t>A</w:t>
      </w:r>
      <w:r w:rsidR="00914A5F" w:rsidRPr="00D52DD9">
        <w:rPr>
          <w:rFonts w:cs="Times New Roman"/>
          <w:szCs w:val="24"/>
        </w:rPr>
        <w:t>cetate in moles per second</w:t>
      </w:r>
      <w:r>
        <w:rPr>
          <w:rFonts w:cs="Times New Roman"/>
          <w:szCs w:val="24"/>
        </w:rPr>
        <w:t xml:space="preserve"> is</w:t>
      </w:r>
      <w:r w:rsidR="00914A5F" w:rsidRPr="00D52DD9">
        <w:rPr>
          <w:rFonts w:cs="Times New Roman"/>
          <w:szCs w:val="24"/>
        </w:rPr>
        <w:t>:</w:t>
      </w:r>
    </w:p>
    <w:p w14:paraId="48FEF62F" w14:textId="66235E64" w:rsidR="00914A5F" w:rsidRPr="00914A5F" w:rsidRDefault="00914A5F" w:rsidP="006C1A35">
      <w:pPr>
        <w:pStyle w:val="Equation-TEAsection"/>
      </w:pPr>
      <m:oMathPara>
        <m:oMath>
          <m:r>
            <m:t>KAcO</m:t>
          </m:r>
          <m:r>
            <m:rPr>
              <m:sty m:val="p"/>
            </m:rPr>
            <m:t xml:space="preserve"> </m:t>
          </m:r>
          <m:r>
            <m:t>production</m:t>
          </m:r>
          <m:r>
            <m:rPr>
              <m:sty m:val="p"/>
            </m:rPr>
            <m:t xml:space="preserve"> </m:t>
          </m:r>
          <m:d>
            <m:dPr>
              <m:ctrlPr/>
            </m:dPr>
            <m:e>
              <m:f>
                <m:fPr>
                  <m:ctrlPr/>
                </m:fPr>
                <m:num>
                  <m:r>
                    <w:rPr>
                      <w:rFonts w:eastAsia="DengXian"/>
                    </w:rPr>
                    <m:t>mol</m:t>
                  </m:r>
                </m:num>
                <m:den>
                  <m:r>
                    <m:t>s</m:t>
                  </m:r>
                </m:den>
              </m:f>
            </m:e>
          </m:d>
          <m:r>
            <m:rPr>
              <m:sty m:val="p"/>
            </m:rPr>
            <m:t>=</m:t>
          </m:r>
          <m:f>
            <m:fPr>
              <m:ctrlPr/>
            </m:fPr>
            <m:num>
              <m:r>
                <m:t>KAcO</m:t>
              </m:r>
              <m:r>
                <m:rPr>
                  <m:sty m:val="p"/>
                </m:rPr>
                <m:t xml:space="preserve"> </m:t>
              </m:r>
              <m:r>
                <m:t>production</m:t>
              </m:r>
              <m:r>
                <m:rPr>
                  <m:sty m:val="p"/>
                </m:rPr>
                <m:t xml:space="preserve"> </m:t>
              </m:r>
              <m:d>
                <m:dPr>
                  <m:ctrlPr/>
                </m:dPr>
                <m:e>
                  <m:f>
                    <m:fPr>
                      <m:ctrlPr/>
                    </m:fPr>
                    <m:num>
                      <m:r>
                        <w:rPr>
                          <w:rFonts w:eastAsia="DengXian"/>
                        </w:rPr>
                        <m:t>g</m:t>
                      </m:r>
                    </m:num>
                    <m:den>
                      <m:r>
                        <m:t>day</m:t>
                      </m:r>
                    </m:den>
                  </m:f>
                </m:e>
              </m:d>
            </m:num>
            <m:den>
              <m:sSub>
                <m:sSubPr>
                  <m:ctrlPr/>
                </m:sSubPr>
                <m:e>
                  <m:r>
                    <m:t>M</m:t>
                  </m:r>
                </m:e>
                <m:sub>
                  <m:r>
                    <m:t>KAcO</m:t>
                  </m:r>
                </m:sub>
              </m:sSub>
              <m:d>
                <m:dPr>
                  <m:ctrlPr/>
                </m:dPr>
                <m:e>
                  <m:f>
                    <m:fPr>
                      <m:ctrlPr/>
                    </m:fPr>
                    <m:num>
                      <m:r>
                        <w:rPr>
                          <w:rFonts w:eastAsia="DengXian"/>
                        </w:rPr>
                        <m:t>g</m:t>
                      </m:r>
                    </m:num>
                    <m:den>
                      <m:r>
                        <m:t>mol</m:t>
                      </m:r>
                    </m:den>
                  </m:f>
                </m:e>
              </m:d>
            </m:den>
          </m:f>
          <m:r>
            <m:rPr>
              <m:sty m:val="p"/>
            </m:rPr>
            <m:t xml:space="preserve">= </m:t>
          </m:r>
          <m:f>
            <m:fPr>
              <m:ctrlPr/>
            </m:fPr>
            <m:num>
              <m:r>
                <m:rPr>
                  <m:sty m:val="p"/>
                </m:rPr>
                <w:rPr>
                  <w:rFonts w:eastAsia="DengXian"/>
                </w:rPr>
                <m:t>100</m:t>
              </m:r>
              <m:r>
                <m:rPr>
                  <m:sty m:val="p"/>
                </m:rPr>
                <m:t>×</m:t>
              </m:r>
              <m:f>
                <m:fPr>
                  <m:ctrlPr/>
                </m:fPr>
                <m:num>
                  <m:sSup>
                    <m:sSupPr>
                      <m:ctrlPr>
                        <w:rPr>
                          <w:rFonts w:eastAsia="DengXian"/>
                        </w:rPr>
                      </m:ctrlPr>
                    </m:sSupPr>
                    <m:e>
                      <m:r>
                        <m:rPr>
                          <m:sty m:val="p"/>
                        </m:rPr>
                        <w:rPr>
                          <w:rFonts w:eastAsia="DengXian"/>
                        </w:rPr>
                        <m:t>10</m:t>
                      </m:r>
                    </m:e>
                    <m:sup>
                      <m:r>
                        <m:rPr>
                          <m:sty m:val="p"/>
                        </m:rPr>
                        <w:rPr>
                          <w:rFonts w:eastAsia="DengXian"/>
                        </w:rPr>
                        <m:t>6</m:t>
                      </m:r>
                    </m:sup>
                  </m:sSup>
                  <m:r>
                    <w:rPr>
                      <w:rFonts w:eastAsia="DengXian"/>
                    </w:rPr>
                    <m:t>g</m:t>
                  </m:r>
                </m:num>
                <m:den>
                  <m:r>
                    <m:t>day</m:t>
                  </m:r>
                </m:den>
              </m:f>
            </m:num>
            <m:den>
              <m:f>
                <m:fPr>
                  <m:ctrlPr/>
                </m:fPr>
                <m:num>
                  <m:r>
                    <m:rPr>
                      <m:sty m:val="p"/>
                    </m:rPr>
                    <w:rPr>
                      <w:rFonts w:eastAsia="DengXian"/>
                    </w:rPr>
                    <m:t>98</m:t>
                  </m:r>
                  <m:r>
                    <w:rPr>
                      <w:rFonts w:eastAsia="DengXian"/>
                    </w:rPr>
                    <m:t>g</m:t>
                  </m:r>
                </m:num>
                <m:den>
                  <m:r>
                    <m:t>mol</m:t>
                  </m:r>
                </m:den>
              </m:f>
              <m:r>
                <m:rPr>
                  <m:sty m:val="p"/>
                </m:rPr>
                <m:t xml:space="preserve">× </m:t>
              </m:r>
              <m:f>
                <m:fPr>
                  <m:ctrlPr/>
                </m:fPr>
                <m:num>
                  <m:r>
                    <m:rPr>
                      <m:sty m:val="p"/>
                    </m:rPr>
                    <w:rPr>
                      <w:rFonts w:eastAsia="DengXian"/>
                    </w:rPr>
                    <m:t>86400</m:t>
                  </m:r>
                  <m:r>
                    <w:rPr>
                      <w:rFonts w:eastAsia="DengXian"/>
                    </w:rPr>
                    <m:t>s</m:t>
                  </m:r>
                </m:num>
                <m:den>
                  <m:r>
                    <m:t>day</m:t>
                  </m:r>
                </m:den>
              </m:f>
            </m:den>
          </m:f>
          <m:r>
            <m:rPr>
              <m:sty m:val="p"/>
            </m:rPr>
            <m:t xml:space="preserve">=11.8 </m:t>
          </m:r>
          <m:f>
            <m:fPr>
              <m:ctrlPr/>
            </m:fPr>
            <m:num>
              <m:r>
                <w:rPr>
                  <w:rFonts w:eastAsia="DengXian"/>
                </w:rPr>
                <m:t>mol</m:t>
              </m:r>
            </m:num>
            <m:den>
              <m:r>
                <m:t>s</m:t>
              </m:r>
            </m:den>
          </m:f>
        </m:oMath>
      </m:oMathPara>
    </w:p>
    <w:p w14:paraId="6D9C0F94" w14:textId="5A59FAFF" w:rsidR="001B72B0" w:rsidRPr="00D52DD9" w:rsidRDefault="001B72B0" w:rsidP="001B72B0">
      <w:pPr>
        <w:spacing w:beforeLines="50" w:before="156"/>
        <w:rPr>
          <w:rFonts w:cs="Times New Roman"/>
          <w:szCs w:val="24"/>
        </w:rPr>
      </w:pPr>
      <w:r>
        <w:rPr>
          <w:rFonts w:cs="Times New Roman"/>
          <w:szCs w:val="24"/>
        </w:rPr>
        <w:t>C</w:t>
      </w:r>
      <w:r w:rsidRPr="00D52DD9">
        <w:rPr>
          <w:rFonts w:cs="Times New Roman"/>
          <w:szCs w:val="24"/>
        </w:rPr>
        <w:t>onsidering the loss of electrons due to FE below 100%, we find the current required to produce Potassium acetate at th</w:t>
      </w:r>
      <w:r>
        <w:rPr>
          <w:rFonts w:cs="Times New Roman"/>
          <w:szCs w:val="24"/>
        </w:rPr>
        <w:t xml:space="preserve">e target production </w:t>
      </w:r>
      <w:r w:rsidRPr="00D52DD9">
        <w:rPr>
          <w:rFonts w:cs="Times New Roman"/>
          <w:szCs w:val="24"/>
        </w:rPr>
        <w:t>rate:</w:t>
      </w:r>
    </w:p>
    <w:p w14:paraId="170E8F5D" w14:textId="27BA9E69" w:rsidR="001B72B0" w:rsidRPr="00267058" w:rsidRDefault="00264D96" w:rsidP="006C1A35">
      <w:pPr>
        <w:pStyle w:val="Equation-TEAsection"/>
      </w:pPr>
      <m:oMathPara>
        <m:oMath>
          <m:sSub>
            <m:sSubPr>
              <m:ctrlPr/>
            </m:sSubPr>
            <m:e>
              <m:r>
                <m:t>I</m:t>
              </m:r>
            </m:e>
            <m:sub>
              <m:r>
                <m:rPr>
                  <m:sty m:val="p"/>
                </m:rPr>
                <m:t>total</m:t>
              </m:r>
            </m:sub>
          </m:sSub>
          <m:r>
            <m:rPr>
              <m:sty m:val="p"/>
            </m:rPr>
            <m:t xml:space="preserve"> </m:t>
          </m:r>
          <m:d>
            <m:dPr>
              <m:ctrlPr/>
            </m:dPr>
            <m:e>
              <m:r>
                <m:t>A</m:t>
              </m:r>
            </m:e>
          </m:d>
          <m:r>
            <m:rPr>
              <m:sty m:val="p"/>
            </m:rPr>
            <m:t>=</m:t>
          </m:r>
          <m:f>
            <m:fPr>
              <m:ctrlPr/>
            </m:fPr>
            <m:num>
              <m:r>
                <m:rPr>
                  <m:sty m:val="p"/>
                </m:rPr>
                <m:t xml:space="preserve">KAcO </m:t>
              </m:r>
              <m:r>
                <m:t>production</m:t>
              </m:r>
              <m:r>
                <m:rPr>
                  <m:sty m:val="p"/>
                </m:rPr>
                <m:t xml:space="preserve"> </m:t>
              </m:r>
              <m:d>
                <m:dPr>
                  <m:ctrlPr/>
                </m:dPr>
                <m:e>
                  <m:f>
                    <m:fPr>
                      <m:ctrlPr/>
                    </m:fPr>
                    <m:num>
                      <m:r>
                        <w:rPr>
                          <w:rFonts w:eastAsia="DengXian"/>
                        </w:rPr>
                        <m:t>mol</m:t>
                      </m:r>
                    </m:num>
                    <m:den>
                      <m:r>
                        <m:t>s</m:t>
                      </m:r>
                    </m:den>
                  </m:f>
                </m:e>
              </m:d>
              <m:r>
                <m:rPr>
                  <m:sty m:val="p"/>
                </m:rPr>
                <m:t>×</m:t>
              </m:r>
              <m:r>
                <m:t>n</m:t>
              </m:r>
              <m:r>
                <m:rPr>
                  <m:sty m:val="p"/>
                </m:rPr>
                <m:t>×</m:t>
              </m:r>
              <m:r>
                <m:t>F</m:t>
              </m:r>
            </m:num>
            <m:den>
              <m:sSub>
                <m:sSubPr>
                  <m:ctrlPr/>
                </m:sSubPr>
                <m:e>
                  <m:r>
                    <m:t>FE</m:t>
                  </m:r>
                </m:e>
                <m:sub>
                  <m:r>
                    <m:rPr>
                      <m:sty m:val="p"/>
                    </m:rPr>
                    <m:t>KAcO</m:t>
                  </m:r>
                </m:sub>
              </m:sSub>
            </m:den>
          </m:f>
          <m:r>
            <m:rPr>
              <m:sty m:val="p"/>
            </m:rPr>
            <m:t xml:space="preserve">= </m:t>
          </m:r>
          <m:f>
            <m:fPr>
              <m:ctrlPr/>
            </m:fPr>
            <m:num>
              <m:r>
                <m:rPr>
                  <m:sty m:val="p"/>
                </m:rPr>
                <m:t xml:space="preserve">11.8 </m:t>
              </m:r>
              <m:f>
                <m:fPr>
                  <m:ctrlPr/>
                </m:fPr>
                <m:num>
                  <m:r>
                    <w:rPr>
                      <w:rFonts w:eastAsia="DengXian"/>
                    </w:rPr>
                    <m:t>mol</m:t>
                  </m:r>
                </m:num>
                <m:den>
                  <m:r>
                    <m:t>s</m:t>
                  </m:r>
                </m:den>
              </m:f>
              <m:r>
                <m:rPr>
                  <m:sty m:val="p"/>
                </m:rPr>
                <m:t>×4×96485</m:t>
              </m:r>
              <m:f>
                <m:fPr>
                  <m:ctrlPr/>
                </m:fPr>
                <m:num>
                  <m:r>
                    <w:rPr>
                      <w:rFonts w:eastAsia="DengXian"/>
                    </w:rPr>
                    <m:t>sA</m:t>
                  </m:r>
                </m:num>
                <m:den>
                  <m:r>
                    <m:t>mol</m:t>
                  </m:r>
                </m:den>
              </m:f>
              <m:r>
                <m:rPr>
                  <m:sty m:val="p"/>
                </m:rPr>
                <m:t xml:space="preserve"> </m:t>
              </m:r>
            </m:num>
            <m:den>
              <m:r>
                <m:rPr>
                  <m:sty m:val="p"/>
                </m:rPr>
                <m:t>91%</m:t>
              </m:r>
            </m:den>
          </m:f>
          <m:r>
            <m:rPr>
              <m:sty m:val="p"/>
            </m:rPr>
            <m:t xml:space="preserve">=5001 </m:t>
          </m:r>
          <m:r>
            <m:t>kA</m:t>
          </m:r>
        </m:oMath>
      </m:oMathPara>
    </w:p>
    <w:p w14:paraId="249E9A29" w14:textId="3CF2AED4" w:rsidR="001B72B0" w:rsidRPr="00D52DD9" w:rsidRDefault="001B72B0" w:rsidP="001B72B0">
      <w:pPr>
        <w:spacing w:beforeLines="50" w:before="156"/>
        <w:rPr>
          <w:rFonts w:cs="Times New Roman"/>
          <w:szCs w:val="24"/>
        </w:rPr>
      </w:pPr>
      <w:r>
        <w:rPr>
          <w:rFonts w:cs="Times New Roman"/>
          <w:szCs w:val="24"/>
        </w:rPr>
        <w:t>W</w:t>
      </w:r>
      <w:r w:rsidRPr="00D52DD9">
        <w:rPr>
          <w:rFonts w:cs="Times New Roman"/>
          <w:szCs w:val="24"/>
        </w:rPr>
        <w:t xml:space="preserve">e multiply by the </w:t>
      </w:r>
      <w:r w:rsidR="0025080B">
        <w:rPr>
          <w:rFonts w:cs="Times New Roman"/>
          <w:szCs w:val="24"/>
        </w:rPr>
        <w:t xml:space="preserve">experimentally-derived MEA </w:t>
      </w:r>
      <w:r w:rsidRPr="00D52DD9">
        <w:rPr>
          <w:rFonts w:cs="Times New Roman"/>
          <w:szCs w:val="24"/>
        </w:rPr>
        <w:t>full-cell voltage (</w:t>
      </w:r>
      <w:r w:rsidR="0025080B">
        <w:rPr>
          <w:rFonts w:cs="Times New Roman"/>
          <w:szCs w:val="24"/>
        </w:rPr>
        <w:t>2.3</w:t>
      </w:r>
      <w:r w:rsidRPr="00D52DD9">
        <w:rPr>
          <w:rFonts w:cs="Times New Roman"/>
          <w:szCs w:val="24"/>
        </w:rPr>
        <w:t xml:space="preserve"> V) to get the power consumed:</w:t>
      </w:r>
    </w:p>
    <w:p w14:paraId="5FC9E714" w14:textId="0575DB12" w:rsidR="00914A5F" w:rsidRPr="00914A5F" w:rsidRDefault="001B72B0" w:rsidP="006C1A35">
      <w:pPr>
        <w:pStyle w:val="Equation-TEAsection"/>
      </w:pPr>
      <m:oMathPara>
        <m:oMath>
          <m:r>
            <m:t>Power</m:t>
          </m:r>
          <m:r>
            <m:rPr>
              <m:sty m:val="p"/>
            </m:rPr>
            <m:t xml:space="preserve"> </m:t>
          </m:r>
          <m:d>
            <m:dPr>
              <m:ctrlPr/>
            </m:dPr>
            <m:e>
              <m:r>
                <m:t>kW</m:t>
              </m:r>
            </m:e>
          </m:d>
          <m:r>
            <m:rPr>
              <m:sty m:val="p"/>
            </m:rPr>
            <m:t xml:space="preserve">= </m:t>
          </m:r>
          <m:sSub>
            <m:sSubPr>
              <m:ctrlPr/>
            </m:sSubPr>
            <m:e>
              <m:r>
                <m:t>I</m:t>
              </m:r>
            </m:e>
            <m:sub>
              <m:r>
                <m:rPr>
                  <m:sty m:val="p"/>
                </m:rPr>
                <m:t>total</m:t>
              </m:r>
            </m:sub>
          </m:sSub>
          <m:r>
            <m:rPr>
              <m:sty m:val="p"/>
            </m:rPr>
            <m:t xml:space="preserve">× </m:t>
          </m:r>
          <m:sSub>
            <m:sSubPr>
              <m:ctrlPr/>
            </m:sSubPr>
            <m:e>
              <m:r>
                <m:t>V</m:t>
              </m:r>
            </m:e>
            <m:sub>
              <m:r>
                <m:rPr>
                  <m:sty m:val="p"/>
                </m:rPr>
                <m:t>cell</m:t>
              </m:r>
            </m:sub>
          </m:sSub>
          <m:d>
            <m:dPr>
              <m:ctrlPr/>
            </m:dPr>
            <m:e>
              <m:r>
                <m:t>V</m:t>
              </m:r>
            </m:e>
          </m:d>
          <m:r>
            <m:rPr>
              <m:sty m:val="p"/>
            </m:rPr>
            <m:t xml:space="preserve">=11503 </m:t>
          </m:r>
          <m:r>
            <m:t>kW</m:t>
          </m:r>
        </m:oMath>
      </m:oMathPara>
    </w:p>
    <w:p w14:paraId="3084109E" w14:textId="1CF2E4C4" w:rsidR="001B72B0" w:rsidRPr="00D52DD9" w:rsidRDefault="001B72B0" w:rsidP="001B72B0">
      <w:pPr>
        <w:rPr>
          <w:rFonts w:cs="Times New Roman"/>
          <w:szCs w:val="24"/>
        </w:rPr>
      </w:pPr>
      <w:r w:rsidRPr="00D52DD9">
        <w:rPr>
          <w:rFonts w:cs="Times New Roman"/>
          <w:szCs w:val="24"/>
        </w:rPr>
        <w:t>We multiply the power consumption by 24 hr to get the energy consumed per 100 tonne of Potassium acetate produced. Multiplying the required energy by the electricity price (2 ¢/kWh) and dividing by the daily output of Potassium acetate, we then get the cost per ton</w:t>
      </w:r>
      <w:r>
        <w:rPr>
          <w:rFonts w:cs="Times New Roman"/>
          <w:szCs w:val="24"/>
        </w:rPr>
        <w:t>ne</w:t>
      </w:r>
      <w:r w:rsidRPr="00D52DD9">
        <w:rPr>
          <w:rFonts w:cs="Times New Roman"/>
          <w:szCs w:val="24"/>
        </w:rPr>
        <w:t xml:space="preserve"> of Potassium acetate</w:t>
      </w:r>
      <w:r>
        <w:rPr>
          <w:rFonts w:cs="Times New Roman"/>
          <w:szCs w:val="24"/>
        </w:rPr>
        <w:t>:</w:t>
      </w:r>
    </w:p>
    <w:p w14:paraId="7CB501CB" w14:textId="2E60596B" w:rsidR="006C1A35" w:rsidRPr="004170AB" w:rsidRDefault="00264D96" w:rsidP="004170AB">
      <w:pPr>
        <w:pStyle w:val="Equation-TEAsection"/>
      </w:pPr>
      <m:oMathPara>
        <m:oMath>
          <m:sSub>
            <m:sSubPr>
              <m:ctrlPr/>
            </m:sSubPr>
            <m:e>
              <m:r>
                <m:t>Cost</m:t>
              </m:r>
            </m:e>
            <m:sub>
              <m:r>
                <m:t>electricity</m:t>
              </m:r>
            </m:sub>
          </m:sSub>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m:t>
          </m:r>
          <m:f>
            <m:fPr>
              <m:ctrlPr/>
            </m:fPr>
            <m:num>
              <m:r>
                <m:t>Power</m:t>
              </m:r>
              <m:r>
                <m:rPr>
                  <m:sty m:val="p"/>
                </m:rPr>
                <m:t>×</m:t>
              </m:r>
              <m:sSub>
                <m:sSubPr>
                  <m:ctrlPr/>
                </m:sSubPr>
                <m:e>
                  <m:r>
                    <m:rPr>
                      <m:sty m:val="p"/>
                    </m:rPr>
                    <m:t xml:space="preserve">24 </m:t>
                  </m:r>
                  <m:r>
                    <m:t>h</m:t>
                  </m:r>
                  <m:r>
                    <m:t>r</m:t>
                  </m:r>
                  <m:r>
                    <m:rPr>
                      <m:sty m:val="p"/>
                    </m:rPr>
                    <m:t>×</m:t>
                  </m:r>
                  <m:r>
                    <m:t>pric</m:t>
                  </m:r>
                  <m:r>
                    <m:t>e</m:t>
                  </m:r>
                </m:e>
                <m:sub>
                  <m:r>
                    <m:t>electricity</m:t>
                  </m:r>
                </m:sub>
              </m:sSub>
            </m:num>
            <m:den>
              <m:r>
                <m:t>KAcO</m:t>
              </m:r>
              <m:r>
                <m:rPr>
                  <m:sty m:val="p"/>
                </m:rPr>
                <m:t xml:space="preserve"> </m:t>
              </m:r>
              <m:r>
                <m:t>production</m:t>
              </m:r>
            </m:den>
          </m:f>
          <m:r>
            <m:rPr>
              <m:sty m:val="p"/>
            </m:rPr>
            <m:t>=</m:t>
          </m:r>
          <m:f>
            <m:fPr>
              <m:ctrlPr/>
            </m:fPr>
            <m:num>
              <m:r>
                <m:rPr>
                  <m:sty m:val="p"/>
                </m:rPr>
                <m:t xml:space="preserve">15503 </m:t>
              </m:r>
              <m:r>
                <m:t>kW</m:t>
              </m:r>
              <m:r>
                <m:rPr>
                  <m:sty m:val="p"/>
                </m:rPr>
                <m:t xml:space="preserve">×24 </m:t>
              </m:r>
              <m:r>
                <m:t>h</m:t>
              </m:r>
              <m:r>
                <m:rPr>
                  <m:sty m:val="p"/>
                </m:rPr>
                <m:t>×</m:t>
              </m:r>
              <m:f>
                <m:fPr>
                  <m:ctrlPr/>
                </m:fPr>
                <m:num>
                  <m:r>
                    <m:rPr>
                      <m:sty m:val="p"/>
                    </m:rPr>
                    <m:t>0.02</m:t>
                  </m:r>
                  <m:r>
                    <m:rPr>
                      <m:sty m:val="p"/>
                    </m:rPr>
                    <w:rPr>
                      <w:rFonts w:eastAsia="DengXian"/>
                    </w:rPr>
                    <m:t>$</m:t>
                  </m:r>
                </m:num>
                <m:den>
                  <m:r>
                    <m:t>kW</m:t>
                  </m:r>
                  <m:r>
                    <m:t>h</m:t>
                  </m:r>
                </m:den>
              </m:f>
            </m:num>
            <m:den>
              <m:r>
                <m:rPr>
                  <m:sty m:val="p"/>
                </m:rPr>
                <m:t>100</m:t>
              </m:r>
              <m:d>
                <m:dPr>
                  <m:ctrlPr/>
                </m:dPr>
                <m:e>
                  <m:f>
                    <m:fPr>
                      <m:ctrlPr/>
                    </m:fPr>
                    <m:num>
                      <m:r>
                        <m:t>tonne</m:t>
                      </m:r>
                      <m:r>
                        <m:rPr>
                          <m:sty m:val="p"/>
                        </m:rPr>
                        <m:t xml:space="preserve"> </m:t>
                      </m:r>
                      <m:r>
                        <m:t>KAcO</m:t>
                      </m:r>
                    </m:num>
                    <m:den>
                      <m:r>
                        <m:t>day</m:t>
                      </m:r>
                    </m:den>
                  </m:f>
                </m:e>
              </m:d>
            </m:den>
          </m:f>
          <m:r>
            <m:rPr>
              <m:sty m:val="b"/>
            </m:rPr>
            <m:t>=</m:t>
          </m:r>
          <m:f>
            <m:fPr>
              <m:ctrlPr>
                <w:rPr>
                  <w:b/>
                  <w:bCs/>
                </w:rPr>
              </m:ctrlPr>
            </m:fPr>
            <m:num>
              <m:r>
                <m:rPr>
                  <m:sty m:val="b"/>
                </m:rPr>
                <w:rPr>
                  <w:rFonts w:eastAsia="DengXian"/>
                </w:rPr>
                <m:t>$</m:t>
              </m:r>
              <m:r>
                <m:rPr>
                  <m:sty m:val="b"/>
                </m:rPr>
                <w:rPr>
                  <w:rFonts w:eastAsia="DengXian"/>
                </w:rPr>
                <m:t>55</m:t>
              </m:r>
              <m:r>
                <m:rPr>
                  <m:sty m:val="b"/>
                </m:rPr>
                <w:rPr>
                  <w:rFonts w:eastAsia="DengXian"/>
                </w:rPr>
                <m:t>.</m:t>
              </m:r>
              <m:r>
                <m:rPr>
                  <m:sty m:val="b"/>
                </m:rPr>
                <w:rPr>
                  <w:rFonts w:eastAsia="DengXian"/>
                </w:rPr>
                <m:t>21</m:t>
              </m:r>
            </m:num>
            <m:den>
              <m:r>
                <m:rPr>
                  <m:sty m:val="bi"/>
                </m:rPr>
                <m:t>tonne</m:t>
              </m:r>
              <m:r>
                <m:rPr>
                  <m:sty m:val="b"/>
                </m:rPr>
                <m:t xml:space="preserve"> </m:t>
              </m:r>
              <m:r>
                <m:rPr>
                  <m:sty m:val="bi"/>
                </m:rPr>
                <m:t>KAcO</m:t>
              </m:r>
            </m:den>
          </m:f>
        </m:oMath>
      </m:oMathPara>
    </w:p>
    <w:p w14:paraId="3B7FDD77" w14:textId="4F7954BF" w:rsidR="00A93033" w:rsidRDefault="00914A5F" w:rsidP="00537309">
      <w:pPr>
        <w:adjustRightInd w:val="0"/>
        <w:snapToGrid w:val="0"/>
        <w:spacing w:beforeLines="50" w:before="156"/>
        <w:rPr>
          <w:rFonts w:cs="Times New Roman"/>
          <w:b/>
          <w:szCs w:val="24"/>
          <w:u w:val="single"/>
        </w:rPr>
      </w:pPr>
      <w:r w:rsidRPr="00914A5F">
        <w:rPr>
          <w:rFonts w:cs="Times New Roman"/>
          <w:b/>
          <w:szCs w:val="24"/>
          <w:u w:val="single"/>
        </w:rPr>
        <w:t>Electrolyzer Capital Cost:</w:t>
      </w:r>
    </w:p>
    <w:p w14:paraId="1F657737" w14:textId="5CE89D48" w:rsidR="006803C8" w:rsidRPr="00D52DD9" w:rsidRDefault="00914A5F" w:rsidP="006803C8">
      <w:pPr>
        <w:spacing w:beforeLines="50" w:before="156"/>
        <w:rPr>
          <w:rFonts w:cs="Times New Roman"/>
          <w:szCs w:val="24"/>
        </w:rPr>
      </w:pPr>
      <w:r w:rsidRPr="00D52DD9">
        <w:rPr>
          <w:rFonts w:cs="Times New Roman"/>
          <w:szCs w:val="24"/>
        </w:rPr>
        <w:t xml:space="preserve">The </w:t>
      </w:r>
      <w:r>
        <w:rPr>
          <w:rFonts w:cs="Times New Roman"/>
          <w:szCs w:val="24"/>
        </w:rPr>
        <w:t xml:space="preserve">reference electrolyzer </w:t>
      </w:r>
      <w:r w:rsidRPr="00D52DD9">
        <w:rPr>
          <w:rFonts w:cs="Times New Roman"/>
          <w:szCs w:val="24"/>
        </w:rPr>
        <w:t xml:space="preserve">cost is 450 $/kW </w:t>
      </w:r>
      <w:r w:rsidRPr="00D52DD9">
        <w:rPr>
          <w:rFonts w:cs="Times New Roman"/>
          <w:szCs w:val="24"/>
        </w:rPr>
        <w:fldChar w:fldCharType="begin" w:fldLock="1"/>
      </w:r>
      <w:r w:rsidR="001D13D9">
        <w:rPr>
          <w:rFonts w:cs="Times New Roman"/>
          <w:szCs w:val="24"/>
        </w:rPr>
        <w:instrText>ADDIN CSL_CITATION {"citationItems":[{"id":"ITEM-1","itemData":{"author":[{"dropping-particle":"","family":"Ruth, M.; Mayyas, A.; Mann","given":"M.","non-dropping-particle":"","parse-names":false,"suffix":""}],"container-title":"In Fuel Cell Seminar and Energy Expo","id":"ITEM-1","issued":{"date-parts":[["2017"]]},"title":"National Renewable Energy Laboratory. Manufacturing Competitiveness Analysis for PEM and Alkaline Water Electrolysis Systems","type":"article-journal"},"uris":["http://www.mendeley.com/documents/?uuid=175e98a0-7811-4cd6-ab5c-69697a6cc163"]}],"mendeley":{"formattedCitation":"&lt;sup&gt;2&lt;/sup&gt;","plainTextFormattedCitation":"2","previouslyFormattedCitation":"&lt;sup&gt;2&lt;/sup&gt;"},"properties":{"noteIndex":0},"schema":"https://github.com/citation-style-language/schema/raw/master/csl-citation.json"}</w:instrText>
      </w:r>
      <w:r w:rsidRPr="00D52DD9">
        <w:rPr>
          <w:rFonts w:cs="Times New Roman"/>
          <w:szCs w:val="24"/>
        </w:rPr>
        <w:fldChar w:fldCharType="separate"/>
      </w:r>
      <w:r w:rsidR="001F3865" w:rsidRPr="001F3865">
        <w:rPr>
          <w:rFonts w:cs="Times New Roman"/>
          <w:noProof/>
          <w:szCs w:val="24"/>
          <w:vertAlign w:val="superscript"/>
        </w:rPr>
        <w:t>2</w:t>
      </w:r>
      <w:r w:rsidRPr="00D52DD9">
        <w:rPr>
          <w:rFonts w:cs="Times New Roman"/>
          <w:szCs w:val="24"/>
        </w:rPr>
        <w:fldChar w:fldCharType="end"/>
      </w:r>
      <w:r w:rsidRPr="00D52DD9">
        <w:rPr>
          <w:rFonts w:cs="Times New Roman"/>
          <w:szCs w:val="24"/>
        </w:rPr>
        <w:t>, and the reference current density is 400 mA cm</w:t>
      </w:r>
      <w:r w:rsidRPr="00D52DD9">
        <w:rPr>
          <w:rFonts w:cs="Times New Roman"/>
          <w:szCs w:val="24"/>
          <w:vertAlign w:val="superscript"/>
        </w:rPr>
        <w:t>-2</w:t>
      </w:r>
      <w:r w:rsidRPr="00D52DD9">
        <w:rPr>
          <w:rFonts w:cs="Times New Roman"/>
          <w:szCs w:val="24"/>
        </w:rPr>
        <w:t>.</w:t>
      </w:r>
      <w:r w:rsidR="006803C8">
        <w:rPr>
          <w:rFonts w:cs="Times New Roman"/>
          <w:szCs w:val="24"/>
        </w:rPr>
        <w:t xml:space="preserve"> </w:t>
      </w:r>
      <w:r w:rsidR="006803C8" w:rsidRPr="00D52DD9">
        <w:rPr>
          <w:rFonts w:cs="Times New Roman"/>
          <w:szCs w:val="24"/>
        </w:rPr>
        <w:t>Multiplying by the unit price of the electrolyzer (450 $/kW) and</w:t>
      </w:r>
      <w:r w:rsidR="006803C8" w:rsidRPr="00D52DD9">
        <w:rPr>
          <w:rFonts w:cs="Times New Roman"/>
          <w:color w:val="000000"/>
          <w:szCs w:val="24"/>
        </w:rPr>
        <w:t xml:space="preserve"> </w:t>
      </w:r>
      <w:r w:rsidR="006803C8" w:rsidRPr="00D52DD9">
        <w:rPr>
          <w:rFonts w:cs="Times New Roman"/>
          <w:szCs w:val="24"/>
        </w:rPr>
        <w:t>scaling by the current density (input current density is 1</w:t>
      </w:r>
      <w:r w:rsidR="0025080B">
        <w:rPr>
          <w:rFonts w:cs="Times New Roman"/>
          <w:szCs w:val="24"/>
        </w:rPr>
        <w:t>00</w:t>
      </w:r>
      <w:r w:rsidR="006803C8" w:rsidRPr="00D52DD9">
        <w:rPr>
          <w:rFonts w:cs="Times New Roman"/>
          <w:szCs w:val="24"/>
        </w:rPr>
        <w:t xml:space="preserve"> mA cm</w:t>
      </w:r>
      <w:r w:rsidR="006803C8" w:rsidRPr="00D52DD9">
        <w:rPr>
          <w:rFonts w:cs="Times New Roman"/>
          <w:szCs w:val="24"/>
          <w:vertAlign w:val="superscript"/>
        </w:rPr>
        <w:t>-2</w:t>
      </w:r>
      <w:r w:rsidR="006803C8" w:rsidRPr="00D52DD9">
        <w:rPr>
          <w:rFonts w:cs="Times New Roman"/>
          <w:szCs w:val="24"/>
        </w:rPr>
        <w:t>), we get the total cost of the electrolyzer:</w:t>
      </w:r>
    </w:p>
    <w:p w14:paraId="129B3261" w14:textId="24295274" w:rsidR="006803C8" w:rsidRPr="00D52DD9" w:rsidRDefault="00264D96" w:rsidP="006C1A35">
      <w:pPr>
        <w:pStyle w:val="Equation-TEAsection"/>
        <w:rPr>
          <w:szCs w:val="24"/>
        </w:rPr>
      </w:pPr>
      <m:oMathPara>
        <m:oMath>
          <m:sSub>
            <m:sSubPr>
              <m:ctrlPr/>
            </m:sSubPr>
            <m:e>
              <m:r>
                <m:t>Cost</m:t>
              </m:r>
            </m:e>
            <m:sub>
              <m:r>
                <m:rPr>
                  <m:sty m:val="p"/>
                </m:rPr>
                <m:t>Total Electrolyzer</m:t>
              </m:r>
            </m:sub>
          </m:sSub>
          <m:d>
            <m:dPr>
              <m:ctrlPr/>
            </m:dPr>
            <m:e>
              <m:r>
                <m:rPr>
                  <m:sty m:val="p"/>
                </m:rPr>
                <w:rPr>
                  <w:rFonts w:eastAsia="DengXian"/>
                </w:rPr>
                <m:t>$</m:t>
              </m:r>
            </m:e>
          </m:d>
          <m:r>
            <m:rPr>
              <m:sty m:val="p"/>
            </m:rPr>
            <m:t>=</m:t>
          </m:r>
          <m:r>
            <m:t>Power</m:t>
          </m:r>
          <m:r>
            <m:rPr>
              <m:sty m:val="p"/>
            </m:rPr>
            <m:t xml:space="preserve"> </m:t>
          </m:r>
          <m:r>
            <m:t>Consumed</m:t>
          </m:r>
          <m:r>
            <m:rPr>
              <m:sty m:val="p"/>
            </m:rPr>
            <m:t xml:space="preserve"> </m:t>
          </m:r>
          <m:d>
            <m:dPr>
              <m:ctrlPr/>
            </m:dPr>
            <m:e>
              <m:r>
                <m:t>kW</m:t>
              </m:r>
            </m:e>
          </m:d>
          <m:r>
            <m:rPr>
              <m:sty m:val="p"/>
            </m:rPr>
            <m:t xml:space="preserve">× </m:t>
          </m:r>
          <m:sSub>
            <m:sSubPr>
              <m:ctrlPr/>
            </m:sSubPr>
            <m:e>
              <m:r>
                <m:t>Cost</m:t>
              </m:r>
            </m:e>
            <m:sub>
              <m:r>
                <m:rPr>
                  <m:sty m:val="p"/>
                </m:rPr>
                <m:t>Electrolyzer</m:t>
              </m:r>
            </m:sub>
          </m:sSub>
          <m:r>
            <m:rPr>
              <m:sty m:val="p"/>
            </m:rPr>
            <m:t xml:space="preserve"> </m:t>
          </m:r>
          <m:d>
            <m:dPr>
              <m:ctrlPr/>
            </m:dPr>
            <m:e>
              <m:r>
                <m:rPr>
                  <m:sty m:val="p"/>
                </m:rPr>
                <w:rPr>
                  <w:rFonts w:eastAsia="DengXian"/>
                </w:rPr>
                <m:t>$</m:t>
              </m:r>
            </m:e>
          </m:d>
          <m:r>
            <m:rPr>
              <m:sty m:val="p"/>
            </m:rPr>
            <m:t>×</m:t>
          </m:r>
          <m:f>
            <m:fPr>
              <m:ctrlPr/>
            </m:fPr>
            <m:num>
              <m:r>
                <m:t>base</m:t>
              </m:r>
              <m:r>
                <m:rPr>
                  <m:sty m:val="p"/>
                </m:rPr>
                <m:t xml:space="preserve"> </m:t>
              </m:r>
              <m:r>
                <m:t>current</m:t>
              </m:r>
              <m:r>
                <m:rPr>
                  <m:sty m:val="p"/>
                </m:rPr>
                <m:t xml:space="preserve"> </m:t>
              </m:r>
              <m:r>
                <m:t>density</m:t>
              </m:r>
              <m:d>
                <m:dPr>
                  <m:ctrlPr/>
                </m:dPr>
                <m:e>
                  <m:f>
                    <m:fPr>
                      <m:ctrlPr/>
                    </m:fPr>
                    <m:num>
                      <m:r>
                        <m:t>mA</m:t>
                      </m:r>
                    </m:num>
                    <m:den>
                      <m:r>
                        <m:t>c</m:t>
                      </m:r>
                      <m:sSup>
                        <m:sSupPr>
                          <m:ctrlPr/>
                        </m:sSupPr>
                        <m:e>
                          <m:r>
                            <m:t>m</m:t>
                          </m:r>
                        </m:e>
                        <m:sup>
                          <m:r>
                            <m:rPr>
                              <m:sty m:val="p"/>
                            </m:rPr>
                            <m:t>2</m:t>
                          </m:r>
                        </m:sup>
                      </m:sSup>
                    </m:den>
                  </m:f>
                </m:e>
              </m:d>
            </m:num>
            <m:den>
              <m:r>
                <m:t>input</m:t>
              </m:r>
              <m:r>
                <m:rPr>
                  <m:sty m:val="p"/>
                </m:rPr>
                <m:t xml:space="preserve"> </m:t>
              </m:r>
              <m:r>
                <m:t>current</m:t>
              </m:r>
              <m:r>
                <m:rPr>
                  <m:sty m:val="p"/>
                </m:rPr>
                <m:t xml:space="preserve"> </m:t>
              </m:r>
              <m:r>
                <m:t>density</m:t>
              </m:r>
              <m:d>
                <m:dPr>
                  <m:ctrlPr/>
                </m:dPr>
                <m:e>
                  <m:f>
                    <m:fPr>
                      <m:ctrlPr/>
                    </m:fPr>
                    <m:num>
                      <m:r>
                        <m:t>mA</m:t>
                      </m:r>
                    </m:num>
                    <m:den>
                      <m:r>
                        <m:t>c</m:t>
                      </m:r>
                      <m:sSup>
                        <m:sSupPr>
                          <m:ctrlPr/>
                        </m:sSupPr>
                        <m:e>
                          <m:r>
                            <m:t>m</m:t>
                          </m:r>
                        </m:e>
                        <m:sup>
                          <m:r>
                            <m:rPr>
                              <m:sty m:val="p"/>
                            </m:rPr>
                            <m:t>2</m:t>
                          </m:r>
                        </m:sup>
                      </m:sSup>
                    </m:den>
                  </m:f>
                </m:e>
              </m:d>
            </m:den>
          </m:f>
          <m:r>
            <m:rPr>
              <m:sty m:val="p"/>
            </m:rPr>
            <m:t xml:space="preserve">= 11503 </m:t>
          </m:r>
          <m:r>
            <m:t>kW</m:t>
          </m:r>
          <m:r>
            <m:rPr>
              <m:sty m:val="p"/>
            </m:rPr>
            <m:t xml:space="preserve">×450 </m:t>
          </m:r>
          <m:f>
            <m:fPr>
              <m:ctrlPr/>
            </m:fPr>
            <m:num>
              <m:r>
                <m:rPr>
                  <m:sty m:val="p"/>
                </m:rPr>
                <w:rPr>
                  <w:rFonts w:eastAsia="DengXian"/>
                </w:rPr>
                <m:t>$</m:t>
              </m:r>
            </m:num>
            <m:den>
              <m:r>
                <m:rPr>
                  <m:sty m:val="p"/>
                </m:rPr>
                <m:t>kW</m:t>
              </m:r>
            </m:den>
          </m:f>
          <m:r>
            <m:rPr>
              <m:sty m:val="p"/>
            </m:rPr>
            <m:t>×</m:t>
          </m:r>
          <m:f>
            <m:fPr>
              <m:ctrlPr/>
            </m:fPr>
            <m:num>
              <m:r>
                <m:rPr>
                  <m:sty m:val="p"/>
                </m:rPr>
                <m:t>400</m:t>
              </m:r>
              <m:d>
                <m:dPr>
                  <m:ctrlPr/>
                </m:dPr>
                <m:e>
                  <m:f>
                    <m:fPr>
                      <m:ctrlPr/>
                    </m:fPr>
                    <m:num>
                      <m:r>
                        <m:t>mA</m:t>
                      </m:r>
                    </m:num>
                    <m:den>
                      <m:r>
                        <m:t>c</m:t>
                      </m:r>
                      <m:sSup>
                        <m:sSupPr>
                          <m:ctrlPr/>
                        </m:sSupPr>
                        <m:e>
                          <m:r>
                            <m:t>m</m:t>
                          </m:r>
                        </m:e>
                        <m:sup>
                          <m:r>
                            <m:rPr>
                              <m:sty m:val="p"/>
                            </m:rPr>
                            <m:t>2</m:t>
                          </m:r>
                        </m:sup>
                      </m:sSup>
                    </m:den>
                  </m:f>
                </m:e>
              </m:d>
            </m:num>
            <m:den>
              <m:r>
                <m:rPr>
                  <m:sty m:val="p"/>
                </m:rPr>
                <m:t>100</m:t>
              </m:r>
              <m:d>
                <m:dPr>
                  <m:ctrlPr/>
                </m:dPr>
                <m:e>
                  <m:f>
                    <m:fPr>
                      <m:ctrlPr/>
                    </m:fPr>
                    <m:num>
                      <m:r>
                        <m:t>mA</m:t>
                      </m:r>
                    </m:num>
                    <m:den>
                      <m:r>
                        <m:t>c</m:t>
                      </m:r>
                      <m:sSup>
                        <m:sSupPr>
                          <m:ctrlPr/>
                        </m:sSupPr>
                        <m:e>
                          <m:r>
                            <m:t>m</m:t>
                          </m:r>
                        </m:e>
                        <m:sup>
                          <m:r>
                            <m:rPr>
                              <m:sty m:val="p"/>
                            </m:rPr>
                            <m:t>2</m:t>
                          </m:r>
                        </m:sup>
                      </m:sSup>
                    </m:den>
                  </m:f>
                </m:e>
              </m:d>
            </m:den>
          </m:f>
          <m:r>
            <m:rPr>
              <m:sty m:val="p"/>
            </m:rPr>
            <m:t>=</m:t>
          </m:r>
          <m:r>
            <m:rPr>
              <m:sty m:val="p"/>
            </m:rPr>
            <w:rPr>
              <w:rFonts w:eastAsia="DengXian"/>
            </w:rPr>
            <m:t xml:space="preserve">$20,704,974.26 </m:t>
          </m:r>
        </m:oMath>
      </m:oMathPara>
    </w:p>
    <w:p w14:paraId="2D6948A2" w14:textId="6B44CD07" w:rsidR="006803C8" w:rsidRPr="00D52DD9" w:rsidRDefault="006803C8" w:rsidP="006803C8">
      <w:pPr>
        <w:spacing w:beforeLines="50" w:before="156"/>
        <w:rPr>
          <w:rFonts w:cs="Times New Roman"/>
          <w:szCs w:val="24"/>
        </w:rPr>
      </w:pPr>
      <w:r w:rsidRPr="00D52DD9">
        <w:rPr>
          <w:rFonts w:cs="Times New Roman"/>
          <w:szCs w:val="24"/>
        </w:rPr>
        <w:t>The above is a one-time total cost of the electrolyzer, which must be converted to a cost per tonne of Potassium acetate. This technique of converting long-term investments into daily costs is used for all capital costs and uses a capital recovery factor (CRF) based on the discount rate i (7%) and the lifetime of the material (20 years).</w:t>
      </w:r>
    </w:p>
    <w:p w14:paraId="3B1447F1" w14:textId="77777777" w:rsidR="006803C8" w:rsidRPr="00267058" w:rsidRDefault="00264D96" w:rsidP="006C1A35">
      <w:pPr>
        <w:pStyle w:val="Equation-TEAsection"/>
      </w:pPr>
      <m:oMathPara>
        <m:oMath>
          <m:sSub>
            <m:sSubPr>
              <m:ctrlPr/>
            </m:sSubPr>
            <m:e>
              <m:r>
                <m:t>CRF</m:t>
              </m:r>
            </m:e>
            <m:sub>
              <m:r>
                <m:t>electrolyzer</m:t>
              </m:r>
            </m:sub>
          </m:sSub>
          <m:r>
            <m:rPr>
              <m:sty m:val="p"/>
            </m:rPr>
            <m:t>=</m:t>
          </m:r>
          <m:f>
            <m:fPr>
              <m:ctrlPr/>
            </m:fPr>
            <m:num>
              <m:r>
                <m:t>i</m:t>
              </m:r>
              <m:sSup>
                <m:sSupPr>
                  <m:ctrlPr/>
                </m:sSupPr>
                <m:e>
                  <m:r>
                    <m:rPr>
                      <m:sty m:val="p"/>
                    </m:rPr>
                    <m:t>(1+</m:t>
                  </m:r>
                  <m:r>
                    <m:t>i</m:t>
                  </m:r>
                  <m:r>
                    <m:rPr>
                      <m:sty m:val="p"/>
                    </m:rPr>
                    <m:t>)</m:t>
                  </m:r>
                </m:e>
                <m:sup>
                  <m:r>
                    <m:t>lifetime</m:t>
                  </m:r>
                </m:sup>
              </m:sSup>
            </m:num>
            <m:den>
              <m:sSup>
                <m:sSupPr>
                  <m:ctrlPr/>
                </m:sSupPr>
                <m:e>
                  <m:r>
                    <m:rPr>
                      <m:sty m:val="p"/>
                    </m:rPr>
                    <m:t>(1+</m:t>
                  </m:r>
                  <m:r>
                    <m:t>i</m:t>
                  </m:r>
                  <m:r>
                    <m:rPr>
                      <m:sty m:val="p"/>
                    </m:rPr>
                    <m:t>)</m:t>
                  </m:r>
                </m:e>
                <m:sup>
                  <m:r>
                    <m:t>lifetime</m:t>
                  </m:r>
                </m:sup>
              </m:sSup>
              <m:r>
                <m:rPr>
                  <m:sty m:val="p"/>
                </m:rPr>
                <m:t>-1</m:t>
              </m:r>
            </m:den>
          </m:f>
          <m:r>
            <m:rPr>
              <m:sty m:val="p"/>
            </m:rPr>
            <m:t>=</m:t>
          </m:r>
          <m:f>
            <m:fPr>
              <m:ctrlPr/>
            </m:fPr>
            <m:num>
              <m:r>
                <m:rPr>
                  <m:sty m:val="p"/>
                </m:rPr>
                <m:t>0.07</m:t>
              </m:r>
              <m:sSup>
                <m:sSupPr>
                  <m:ctrlPr/>
                </m:sSupPr>
                <m:e>
                  <m:r>
                    <m:rPr>
                      <m:sty m:val="p"/>
                    </m:rPr>
                    <m:t>(1.07)</m:t>
                  </m:r>
                </m:e>
                <m:sup>
                  <m:r>
                    <m:rPr>
                      <m:sty m:val="p"/>
                    </m:rPr>
                    <m:t>20</m:t>
                  </m:r>
                </m:sup>
              </m:sSup>
            </m:num>
            <m:den>
              <m:sSup>
                <m:sSupPr>
                  <m:ctrlPr/>
                </m:sSupPr>
                <m:e>
                  <m:r>
                    <m:rPr>
                      <m:sty m:val="p"/>
                    </m:rPr>
                    <m:t>(1.07)</m:t>
                  </m:r>
                </m:e>
                <m:sup>
                  <m:r>
                    <m:rPr>
                      <m:sty m:val="p"/>
                    </m:rPr>
                    <m:t>20</m:t>
                  </m:r>
                </m:sup>
              </m:sSup>
              <m:r>
                <m:rPr>
                  <m:sty m:val="p"/>
                </m:rPr>
                <m:t>-1</m:t>
              </m:r>
            </m:den>
          </m:f>
          <m:r>
            <m:rPr>
              <m:sty m:val="p"/>
            </m:rPr>
            <m:t>=0.094393</m:t>
          </m:r>
        </m:oMath>
      </m:oMathPara>
    </w:p>
    <w:p w14:paraId="1418C145" w14:textId="1EB247D2" w:rsidR="006803C8" w:rsidRPr="00D52DD9" w:rsidRDefault="006803C8" w:rsidP="006803C8">
      <w:pPr>
        <w:spacing w:beforeLines="50" w:before="156"/>
        <w:rPr>
          <w:rFonts w:cs="Times New Roman"/>
          <w:szCs w:val="24"/>
        </w:rPr>
      </w:pPr>
      <w:r w:rsidRPr="00D52DD9">
        <w:rPr>
          <w:rFonts w:cs="Times New Roman"/>
          <w:szCs w:val="24"/>
        </w:rPr>
        <w:t xml:space="preserve">Next, we multiply the total </w:t>
      </w:r>
      <w:r>
        <w:rPr>
          <w:rFonts w:cs="Times New Roman"/>
          <w:szCs w:val="24"/>
        </w:rPr>
        <w:t>electrolyzer capital cost</w:t>
      </w:r>
      <w:r w:rsidRPr="00D52DD9">
        <w:rPr>
          <w:rFonts w:cs="Times New Roman"/>
          <w:szCs w:val="24"/>
        </w:rPr>
        <w:t xml:space="preserve"> by the CRF, and divide it by the number of days the plant operates and the daily Potassium acetate production. For all calculations, we assume that the factory </w:t>
      </w:r>
      <w:r>
        <w:rPr>
          <w:rFonts w:cs="Times New Roman"/>
          <w:szCs w:val="24"/>
        </w:rPr>
        <w:t xml:space="preserve">has a </w:t>
      </w:r>
      <w:r w:rsidRPr="00D52DD9">
        <w:rPr>
          <w:rFonts w:cs="Times New Roman"/>
          <w:szCs w:val="24"/>
        </w:rPr>
        <w:t xml:space="preserve">capacity factor </w:t>
      </w:r>
      <w:r>
        <w:rPr>
          <w:rFonts w:cs="Times New Roman"/>
          <w:szCs w:val="24"/>
        </w:rPr>
        <w:t>of</w:t>
      </w:r>
      <w:r w:rsidRPr="00D52DD9">
        <w:rPr>
          <w:rFonts w:cs="Times New Roman"/>
          <w:szCs w:val="24"/>
        </w:rPr>
        <w:t xml:space="preserve"> 0.9.</w:t>
      </w:r>
    </w:p>
    <w:p w14:paraId="0F768467" w14:textId="6F6AEA2A" w:rsidR="008D18E0" w:rsidRPr="006C1A35" w:rsidRDefault="00264D96" w:rsidP="006C1A35">
      <w:pPr>
        <w:pStyle w:val="Equation-TEAsection"/>
      </w:pPr>
      <m:oMathPara>
        <m:oMath>
          <m:sSub>
            <m:sSubPr>
              <m:ctrlPr/>
            </m:sSubPr>
            <m:e>
              <m:r>
                <m:t>Cost</m:t>
              </m:r>
            </m:e>
            <m:sub>
              <m:r>
                <m:t>electrolyzer</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rPr>
                      <m:sty m:val="p"/>
                    </m:rPr>
                    <m:t>KAcO</m:t>
                  </m:r>
                </m:den>
              </m:f>
            </m:e>
          </m:d>
          <m:r>
            <m:rPr>
              <m:sty m:val="p"/>
            </m:rPr>
            <m:t>=</m:t>
          </m:r>
          <m:f>
            <m:fPr>
              <m:ctrlPr/>
            </m:fPr>
            <m:num>
              <m:sSub>
                <m:sSubPr>
                  <m:ctrlPr/>
                </m:sSubPr>
                <m:e>
                  <m:r>
                    <m:t>CRF</m:t>
                  </m:r>
                </m:e>
                <m:sub>
                  <m:r>
                    <m:t>electrolyzer</m:t>
                  </m:r>
                </m:sub>
              </m:sSub>
              <m:r>
                <m:rPr>
                  <m:sty m:val="p"/>
                </m:rPr>
                <m:t>×</m:t>
              </m:r>
              <m:sSub>
                <m:sSubPr>
                  <m:ctrlPr/>
                </m:sSubPr>
                <m:e>
                  <m:r>
                    <m:t>Cost</m:t>
                  </m:r>
                </m:e>
                <m:sub>
                  <m:r>
                    <m:t>electrolyzer</m:t>
                  </m:r>
                </m:sub>
              </m:sSub>
              <m:r>
                <m:rPr>
                  <m:sty m:val="p"/>
                </m:rPr>
                <m:t xml:space="preserve"> </m:t>
              </m:r>
              <m:d>
                <m:dPr>
                  <m:ctrlPr/>
                </m:dPr>
                <m:e>
                  <m:r>
                    <m:rPr>
                      <m:sty m:val="p"/>
                    </m:rPr>
                    <w:rPr>
                      <w:rFonts w:eastAsia="DengXian"/>
                    </w:rPr>
                    <m:t>$</m:t>
                  </m:r>
                </m:e>
              </m:d>
              <m:d>
                <m:dPr>
                  <m:ctrlPr/>
                </m:dPr>
                <m:e>
                  <m:f>
                    <m:fPr>
                      <m:ctrlPr/>
                    </m:fPr>
                    <m:num>
                      <m:r>
                        <m:t>mA</m:t>
                      </m:r>
                    </m:num>
                    <m:den>
                      <m:r>
                        <m:t>c</m:t>
                      </m:r>
                      <m:sSup>
                        <m:sSupPr>
                          <m:ctrlPr/>
                        </m:sSupPr>
                        <m:e>
                          <m:r>
                            <m:t>m</m:t>
                          </m:r>
                        </m:e>
                        <m:sup>
                          <m:r>
                            <m:rPr>
                              <m:sty m:val="p"/>
                            </m:rPr>
                            <m:t>2</m:t>
                          </m:r>
                        </m:sup>
                      </m:sSup>
                    </m:den>
                  </m:f>
                </m:e>
              </m:d>
            </m:num>
            <m:den>
              <m:r>
                <m:t>Capacity</m:t>
              </m:r>
              <m:r>
                <m:rPr>
                  <m:sty m:val="p"/>
                </m:rPr>
                <m:t xml:space="preserve"> </m:t>
              </m:r>
              <m:r>
                <m:t>factor</m:t>
              </m:r>
              <m:r>
                <m:rPr>
                  <m:sty m:val="p"/>
                </m:rPr>
                <m:t>×365</m:t>
              </m:r>
              <m:d>
                <m:dPr>
                  <m:ctrlPr/>
                </m:dPr>
                <m:e>
                  <m:f>
                    <m:fPr>
                      <m:ctrlPr/>
                    </m:fPr>
                    <m:num>
                      <m:r>
                        <m:t>days</m:t>
                      </m:r>
                    </m:num>
                    <m:den>
                      <m:r>
                        <m:t>year</m:t>
                      </m:r>
                    </m:den>
                  </m:f>
                </m:e>
              </m:d>
              <m:r>
                <m:rPr>
                  <m:sty m:val="p"/>
                </m:rPr>
                <m:t>×</m:t>
              </m:r>
              <m:r>
                <m:t>production</m:t>
              </m:r>
              <m:d>
                <m:dPr>
                  <m:ctrlPr/>
                </m:dPr>
                <m:e>
                  <m:f>
                    <m:fPr>
                      <m:ctrlPr/>
                    </m:fPr>
                    <m:num>
                      <m:r>
                        <m:t>tonne</m:t>
                      </m:r>
                      <m:r>
                        <m:rPr>
                          <m:sty m:val="p"/>
                        </m:rPr>
                        <m:t xml:space="preserve"> KAcO</m:t>
                      </m:r>
                    </m:num>
                    <m:den>
                      <m:r>
                        <m:t>day</m:t>
                      </m:r>
                    </m:den>
                  </m:f>
                </m:e>
              </m:d>
            </m:den>
          </m:f>
          <m:r>
            <m:rPr>
              <m:sty m:val="p"/>
            </m:rPr>
            <m:t>=</m:t>
          </m:r>
          <m:f>
            <m:fPr>
              <m:ctrlPr/>
            </m:fPr>
            <m:num>
              <m:r>
                <m:rPr>
                  <m:sty m:val="p"/>
                </m:rPr>
                <m:t>0.094393×</m:t>
              </m:r>
              <m:r>
                <m:rPr>
                  <m:sty m:val="p"/>
                </m:rPr>
                <w:rPr>
                  <w:rFonts w:eastAsia="DengXian"/>
                </w:rPr>
                <m:t>$20,704,974.26</m:t>
              </m:r>
            </m:num>
            <m:den>
              <m:r>
                <m:rPr>
                  <m:sty m:val="p"/>
                </m:rPr>
                <m:t>0.9×365</m:t>
              </m:r>
              <m:d>
                <m:dPr>
                  <m:ctrlPr/>
                </m:dPr>
                <m:e>
                  <m:f>
                    <m:fPr>
                      <m:ctrlPr/>
                    </m:fPr>
                    <m:num>
                      <m:r>
                        <m:t>days</m:t>
                      </m:r>
                    </m:num>
                    <m:den>
                      <m:r>
                        <m:t>year</m:t>
                      </m:r>
                    </m:den>
                  </m:f>
                </m:e>
              </m:d>
              <m:r>
                <m:rPr>
                  <m:sty m:val="p"/>
                </m:rPr>
                <m:t>×100</m:t>
              </m:r>
              <m:d>
                <m:dPr>
                  <m:ctrlPr/>
                </m:dPr>
                <m:e>
                  <m:f>
                    <m:fPr>
                      <m:ctrlPr/>
                    </m:fPr>
                    <m:num>
                      <m:r>
                        <m:t>tonne</m:t>
                      </m:r>
                      <m:r>
                        <m:rPr>
                          <m:sty m:val="p"/>
                        </m:rPr>
                        <m:t xml:space="preserve"> KAcO</m:t>
                      </m:r>
                    </m:num>
                    <m:den>
                      <m:r>
                        <m:t>day</m:t>
                      </m:r>
                    </m:den>
                  </m:f>
                </m:e>
              </m:d>
            </m:den>
          </m:f>
          <m:r>
            <m:rPr>
              <m:sty m:val="p"/>
            </m:rPr>
            <m:t>=</m:t>
          </m:r>
          <m:f>
            <m:fPr>
              <m:ctrlPr>
                <w:rPr>
                  <w:b/>
                  <w:bCs/>
                </w:rPr>
              </m:ctrlPr>
            </m:fPr>
            <m:num>
              <m:r>
                <m:rPr>
                  <m:sty m:val="b"/>
                </m:rPr>
                <w:rPr>
                  <w:rFonts w:eastAsia="DengXian"/>
                </w:rPr>
                <m:t>$</m:t>
              </m:r>
              <m:r>
                <m:rPr>
                  <m:sty m:val="b"/>
                </m:rPr>
                <w:rPr>
                  <w:rFonts w:eastAsia="DengXian"/>
                </w:rPr>
                <m:t>59</m:t>
              </m:r>
              <m:r>
                <m:rPr>
                  <m:sty m:val="b"/>
                </m:rPr>
                <w:rPr>
                  <w:rFonts w:eastAsia="DengXian"/>
                </w:rPr>
                <m:t>.</m:t>
              </m:r>
              <m:r>
                <m:rPr>
                  <m:sty m:val="b"/>
                </m:rPr>
                <w:rPr>
                  <w:rFonts w:eastAsia="DengXian"/>
                </w:rPr>
                <m:t>49</m:t>
              </m:r>
            </m:num>
            <m:den>
              <m:r>
                <m:rPr>
                  <m:sty m:val="bi"/>
                </m:rPr>
                <m:t>tonne</m:t>
              </m:r>
              <m:r>
                <m:rPr>
                  <m:sty m:val="b"/>
                </m:rPr>
                <m:t xml:space="preserve"> </m:t>
              </m:r>
              <m:r>
                <m:rPr>
                  <m:sty m:val="b"/>
                </m:rPr>
                <m:t>KAcO</m:t>
              </m:r>
            </m:den>
          </m:f>
        </m:oMath>
      </m:oMathPara>
    </w:p>
    <w:p w14:paraId="451F5E0A" w14:textId="6A02EF47" w:rsidR="008D18E0" w:rsidRPr="00D52DD9" w:rsidRDefault="008D18E0" w:rsidP="008D18E0">
      <w:pPr>
        <w:rPr>
          <w:rFonts w:cs="Times New Roman"/>
          <w:szCs w:val="24"/>
        </w:rPr>
      </w:pPr>
      <w:r>
        <w:rPr>
          <w:rFonts w:cs="Times New Roman"/>
          <w:szCs w:val="24"/>
        </w:rPr>
        <w:t xml:space="preserve">While most </w:t>
      </w:r>
      <w:r w:rsidRPr="0093119D">
        <w:rPr>
          <w:rFonts w:cs="Times New Roman"/>
          <w:szCs w:val="24"/>
        </w:rPr>
        <w:t>CO</w:t>
      </w:r>
      <w:r w:rsidR="0093119D" w:rsidRPr="0093119D">
        <w:rPr>
          <w:rFonts w:cs="Times New Roman"/>
          <w:szCs w:val="24"/>
          <w:vertAlign w:val="subscript"/>
        </w:rPr>
        <w:t>(2)</w:t>
      </w:r>
      <w:r>
        <w:rPr>
          <w:rFonts w:cs="Times New Roman"/>
          <w:szCs w:val="24"/>
        </w:rPr>
        <w:t xml:space="preserve"> electrolysis literature is reported at atmospheric pressure</w:t>
      </w:r>
      <w:r w:rsidR="00F76B57">
        <w:rPr>
          <w:rFonts w:cs="Times New Roman"/>
          <w:szCs w:val="24"/>
        </w:rPr>
        <w:t>, this electrolyzer is pressurized to 10</w:t>
      </w:r>
      <w:r w:rsidR="0025080B">
        <w:rPr>
          <w:rFonts w:cs="Times New Roman"/>
          <w:szCs w:val="24"/>
        </w:rPr>
        <w:t>-20</w:t>
      </w:r>
      <w:r w:rsidR="00F76B57">
        <w:rPr>
          <w:rFonts w:cs="Times New Roman"/>
          <w:szCs w:val="24"/>
        </w:rPr>
        <w:t xml:space="preserve"> atm.</w:t>
      </w:r>
      <w:r>
        <w:rPr>
          <w:rFonts w:cs="Times New Roman"/>
          <w:szCs w:val="24"/>
        </w:rPr>
        <w:t xml:space="preserve"> </w:t>
      </w:r>
      <w:r w:rsidR="00002912">
        <w:rPr>
          <w:rFonts w:cs="Times New Roman"/>
          <w:szCs w:val="24"/>
        </w:rPr>
        <w:t>Some considerations for a large-scale system include reinforced</w:t>
      </w:r>
      <w:r w:rsidRPr="00D52DD9">
        <w:rPr>
          <w:rFonts w:cs="Times New Roman"/>
          <w:szCs w:val="24"/>
        </w:rPr>
        <w:t xml:space="preserve"> pipes</w:t>
      </w:r>
      <w:r w:rsidR="00002912">
        <w:rPr>
          <w:rFonts w:cs="Times New Roman"/>
          <w:szCs w:val="24"/>
        </w:rPr>
        <w:t>, reinforced reactor housing</w:t>
      </w:r>
      <w:r w:rsidR="0025080B">
        <w:rPr>
          <w:rFonts w:cs="Times New Roman"/>
          <w:szCs w:val="24"/>
        </w:rPr>
        <w:t>s</w:t>
      </w:r>
      <w:r w:rsidR="00002912">
        <w:rPr>
          <w:rFonts w:cs="Times New Roman"/>
          <w:szCs w:val="24"/>
        </w:rPr>
        <w:t xml:space="preserve">, </w:t>
      </w:r>
      <w:r w:rsidRPr="00D52DD9">
        <w:rPr>
          <w:rFonts w:cs="Times New Roman"/>
          <w:szCs w:val="24"/>
        </w:rPr>
        <w:t xml:space="preserve">and </w:t>
      </w:r>
      <w:r w:rsidR="00002912">
        <w:rPr>
          <w:rFonts w:cs="Times New Roman"/>
          <w:szCs w:val="24"/>
        </w:rPr>
        <w:t xml:space="preserve">the need for </w:t>
      </w:r>
      <w:r w:rsidRPr="00D52DD9">
        <w:rPr>
          <w:rFonts w:cs="Times New Roman"/>
          <w:szCs w:val="24"/>
        </w:rPr>
        <w:t>high-pressure constant flow pump</w:t>
      </w:r>
      <w:r w:rsidR="0025080B">
        <w:rPr>
          <w:rFonts w:cs="Times New Roman"/>
          <w:szCs w:val="24"/>
        </w:rPr>
        <w:t>s</w:t>
      </w:r>
      <w:r w:rsidRPr="00D52DD9">
        <w:rPr>
          <w:rFonts w:cs="Times New Roman"/>
          <w:szCs w:val="24"/>
        </w:rPr>
        <w:t xml:space="preserve">. </w:t>
      </w:r>
      <w:r w:rsidR="00002912">
        <w:rPr>
          <w:rFonts w:cs="Times New Roman"/>
          <w:szCs w:val="24"/>
        </w:rPr>
        <w:t xml:space="preserve">To account for additional potential costs for a system at pressure, </w:t>
      </w:r>
      <w:r w:rsidRPr="00D52DD9">
        <w:rPr>
          <w:rFonts w:cs="Times New Roman"/>
          <w:szCs w:val="24"/>
        </w:rPr>
        <w:t>we refer to the data in ref.</w:t>
      </w:r>
      <w:r w:rsidRPr="00D52DD9">
        <w:rPr>
          <w:rFonts w:cs="Times New Roman"/>
          <w:szCs w:val="24"/>
        </w:rPr>
        <w:fldChar w:fldCharType="begin" w:fldLock="1"/>
      </w:r>
      <w:r w:rsidR="001D13D9">
        <w:rPr>
          <w:rFonts w:cs="Times New Roman"/>
          <w:szCs w:val="24"/>
        </w:rPr>
        <w:instrText>ADDIN CSL_CITATION {"citationItems":[{"id":"ITEM-1","itemData":{"DOI":"10.1016/j.energy.2004.01.002","ISSN":"03605442","abstract":"Fischer-Tropsch (FT) diesel derived from biomass via gasification is an attractive clean and carbon neutral transportation fuel, directly usable in the present transport sector. System components necessary for FT diesel production from biomass are analysed and combined to a limited set of promising conversion concepts. The main variations are in gasification pressure, the oxygen or air medium, and in optimisation towards liquid fuels only, or towards the product mix of liquid fuels and electricity. The technical and economic performance is analysed. For this purpose, a dynamic model was built in Aspen Plus®, allowing for direct evaluation of the influence of each parameter or device, on investment costs, FT and electricity efficiency and resulting FT diesel costs. FT diesel produced by conventional systems on the short term and at moderate scale would probably cost 16 €/GJ. In the longer term (large scale, technological learning, and selective catalyst), this could decrease to 9 €/GJ. Biomass integrated gasification FT plants can only become economically viable when crude oil price levels rise substantially, or when the environmental benefits of green FT diesel are valued. Green FT diesel also seems 40-50% more expensive than biomass derived methanol or hydrogen, but has clear advantages with respect to applicability to the existing infrastructure and car technology. © 2004 Elsevier Ltd. All rights reserved.","author":[{"dropping-particle":"","family":"Hamelinck","given":"Carlo N.","non-dropping-particle":"","parse-names":false,"suffix":""},{"dropping-particle":"","family":"Faaij","given":"André P.C.","non-dropping-particle":"","parse-names":false,"suffix":""},{"dropping-particle":"","family":"Uil","given":"Herman","non-dropping-particle":"den","parse-names":false,"suffix":""},{"dropping-particle":"","family":"Boerrigter","given":"Harold","non-dropping-particle":"","parse-names":false,"suffix":""}],"container-title":"Energy","id":"ITEM-1","issue":"11","issued":{"date-parts":[["2004"]]},"page":"1743-1771","title":"Production of FT transportation fuels from biomass; technical options, process analysis and optimisation, and development potential","type":"article-journal","volume":"29"},"uris":["http://www.mendeley.com/documents/?uuid=baf7f47e-362b-490b-8a29-b5060c5469c0"]}],"mendeley":{"formattedCitation":"&lt;sup&gt;3&lt;/sup&gt;","plainTextFormattedCitation":"3","previouslyFormattedCitation":"&lt;sup&gt;3&lt;/sup&gt;"},"properties":{"noteIndex":0},"schema":"https://github.com/citation-style-language/schema/raw/master/csl-citation.json"}</w:instrText>
      </w:r>
      <w:r w:rsidRPr="00D52DD9">
        <w:rPr>
          <w:rFonts w:cs="Times New Roman"/>
          <w:szCs w:val="24"/>
        </w:rPr>
        <w:fldChar w:fldCharType="separate"/>
      </w:r>
      <w:r w:rsidR="001F3865" w:rsidRPr="001F3865">
        <w:rPr>
          <w:rFonts w:cs="Times New Roman"/>
          <w:noProof/>
          <w:szCs w:val="24"/>
          <w:vertAlign w:val="superscript"/>
        </w:rPr>
        <w:t>3</w:t>
      </w:r>
      <w:r w:rsidRPr="00D52DD9">
        <w:rPr>
          <w:rFonts w:cs="Times New Roman"/>
          <w:szCs w:val="24"/>
        </w:rPr>
        <w:fldChar w:fldCharType="end"/>
      </w:r>
      <w:r w:rsidRPr="00D52DD9">
        <w:rPr>
          <w:rFonts w:cs="Times New Roman"/>
          <w:szCs w:val="24"/>
        </w:rPr>
        <w:t xml:space="preserve"> on biomass to fuel with </w:t>
      </w:r>
      <w:r w:rsidRPr="00D52DD9">
        <w:rPr>
          <w:rFonts w:eastAsia="AdvSTP_PSTimR" w:cs="Times New Roman"/>
          <w:szCs w:val="24"/>
        </w:rPr>
        <w:t>Fisc</w:t>
      </w:r>
      <w:r w:rsidRPr="00D52DD9">
        <w:rPr>
          <w:rFonts w:cs="Times New Roman"/>
          <w:szCs w:val="24"/>
        </w:rPr>
        <w:t>her-Tropsch. The total one-time pressure cost is assumed to 25% of the cost of the</w:t>
      </w:r>
      <w:r>
        <w:rPr>
          <w:rFonts w:cs="Times New Roman"/>
          <w:szCs w:val="24"/>
        </w:rPr>
        <w:t xml:space="preserve"> electrolyzer.</w:t>
      </w:r>
    </w:p>
    <w:p w14:paraId="2F6DBABB" w14:textId="66A21E0E" w:rsidR="00914A5F" w:rsidRPr="00753CCE" w:rsidRDefault="00264D96" w:rsidP="006C1A35">
      <w:pPr>
        <w:pStyle w:val="Equation-TEAsection"/>
      </w:pPr>
      <m:oMathPara>
        <m:oMath>
          <m:sSub>
            <m:sSubPr>
              <m:ctrlPr/>
            </m:sSubPr>
            <m:e>
              <m:r>
                <m:t>Cost</m:t>
              </m:r>
            </m:e>
            <m:sub>
              <m:r>
                <m:t>pressure</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rPr>
                      <m:sty m:val="p"/>
                    </m:rPr>
                    <m:t>KAcO</m:t>
                  </m:r>
                </m:den>
              </m:f>
            </m:e>
          </m:d>
          <m:r>
            <m:rPr>
              <m:sty m:val="p"/>
            </m:rPr>
            <m:t>=0.25×</m:t>
          </m:r>
          <m:sSub>
            <m:sSubPr>
              <m:ctrlPr/>
            </m:sSubPr>
            <m:e>
              <m:r>
                <m:t>Cost</m:t>
              </m:r>
            </m:e>
            <m:sub>
              <m:r>
                <m:t>electrolyzer</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rPr>
                      <m:sty m:val="p"/>
                    </m:rPr>
                    <m:t>KAcO</m:t>
                  </m:r>
                </m:den>
              </m:f>
            </m:e>
          </m:d>
          <m:r>
            <m:rPr>
              <m:sty m:val="p"/>
            </m:rPr>
            <m:t>=</m:t>
          </m:r>
          <m:f>
            <m:fPr>
              <m:ctrlPr>
                <w:rPr>
                  <w:b/>
                  <w:bCs/>
                </w:rPr>
              </m:ctrlPr>
            </m:fPr>
            <m:num>
              <m:r>
                <m:rPr>
                  <m:sty m:val="b"/>
                </m:rPr>
                <w:rPr>
                  <w:rFonts w:eastAsia="DengXian"/>
                </w:rPr>
                <m:t>$</m:t>
              </m:r>
              <m:r>
                <m:rPr>
                  <m:sty m:val="b"/>
                </m:rPr>
                <w:rPr>
                  <w:rFonts w:eastAsia="DengXian"/>
                </w:rPr>
                <m:t>14</m:t>
              </m:r>
              <m:r>
                <m:rPr>
                  <m:sty m:val="b"/>
                </m:rPr>
                <w:rPr>
                  <w:rFonts w:eastAsia="DengXian"/>
                </w:rPr>
                <m:t>.</m:t>
              </m:r>
              <m:r>
                <m:rPr>
                  <m:sty m:val="b"/>
                </m:rPr>
                <w:rPr>
                  <w:rFonts w:eastAsia="DengXian"/>
                </w:rPr>
                <m:t>87</m:t>
              </m:r>
            </m:num>
            <m:den>
              <m:r>
                <m:rPr>
                  <m:sty m:val="bi"/>
                </m:rPr>
                <m:t>tonne</m:t>
              </m:r>
              <m:r>
                <m:rPr>
                  <m:sty m:val="b"/>
                </m:rPr>
                <m:t xml:space="preserve"> </m:t>
              </m:r>
              <m:r>
                <m:rPr>
                  <m:sty m:val="b"/>
                </m:rPr>
                <m:t>KAcO</m:t>
              </m:r>
            </m:den>
          </m:f>
        </m:oMath>
      </m:oMathPara>
    </w:p>
    <w:p w14:paraId="2AF15A0C" w14:textId="77777777" w:rsidR="006C1A35" w:rsidRDefault="006C1A35" w:rsidP="00753CCE">
      <w:pPr>
        <w:spacing w:beforeLines="50" w:before="156" w:afterLines="50" w:after="156"/>
        <w:rPr>
          <w:rFonts w:cs="Times New Roman"/>
          <w:b/>
          <w:szCs w:val="24"/>
          <w:u w:val="single"/>
        </w:rPr>
      </w:pPr>
    </w:p>
    <w:p w14:paraId="39ADE198" w14:textId="5E70DD94" w:rsidR="00753CCE" w:rsidRPr="00753CCE" w:rsidRDefault="00753CCE" w:rsidP="00753CCE">
      <w:pPr>
        <w:spacing w:beforeLines="50" w:before="156" w:afterLines="50" w:after="156"/>
        <w:rPr>
          <w:rFonts w:cs="Times New Roman"/>
          <w:b/>
          <w:szCs w:val="24"/>
          <w:u w:val="single"/>
        </w:rPr>
      </w:pPr>
      <w:r w:rsidRPr="00753CCE">
        <w:rPr>
          <w:rFonts w:cs="Times New Roman"/>
          <w:b/>
          <w:szCs w:val="24"/>
          <w:u w:val="single"/>
        </w:rPr>
        <w:t>Catalyst and Membrane Costs:</w:t>
      </w:r>
    </w:p>
    <w:p w14:paraId="5EB4445B" w14:textId="4100D3A1" w:rsidR="00753CCE" w:rsidRPr="00D52DD9" w:rsidRDefault="00753CCE" w:rsidP="00753CCE">
      <w:pPr>
        <w:spacing w:afterLines="50" w:after="156"/>
        <w:rPr>
          <w:rFonts w:cs="Times New Roman"/>
          <w:szCs w:val="24"/>
        </w:rPr>
      </w:pPr>
      <w:r w:rsidRPr="00D52DD9">
        <w:rPr>
          <w:rFonts w:cs="Times New Roman"/>
          <w:szCs w:val="24"/>
        </w:rPr>
        <w:t>For catalyst and membrane costs, we assume 5% of the</w:t>
      </w:r>
      <w:r>
        <w:rPr>
          <w:rFonts w:cs="Times New Roman"/>
          <w:szCs w:val="24"/>
        </w:rPr>
        <w:t xml:space="preserve"> electrolyzer </w:t>
      </w:r>
      <w:r w:rsidRPr="00D52DD9">
        <w:rPr>
          <w:rFonts w:cs="Times New Roman"/>
          <w:szCs w:val="24"/>
        </w:rPr>
        <w:t xml:space="preserve">cost. </w:t>
      </w:r>
      <w:r>
        <w:rPr>
          <w:rFonts w:cs="Times New Roman"/>
          <w:szCs w:val="24"/>
        </w:rPr>
        <w:t xml:space="preserve">We </w:t>
      </w:r>
      <w:r w:rsidRPr="00D52DD9">
        <w:rPr>
          <w:rFonts w:cs="Times New Roman"/>
          <w:szCs w:val="24"/>
        </w:rPr>
        <w:t xml:space="preserve">use the same procedure </w:t>
      </w:r>
      <w:r>
        <w:rPr>
          <w:rFonts w:cs="Times New Roman"/>
          <w:szCs w:val="24"/>
        </w:rPr>
        <w:t xml:space="preserve">as </w:t>
      </w:r>
      <w:r w:rsidRPr="00D52DD9">
        <w:rPr>
          <w:rFonts w:cs="Times New Roman"/>
          <w:szCs w:val="24"/>
        </w:rPr>
        <w:t xml:space="preserve">described above to find the cost per tonne of Potassium acetate using a </w:t>
      </w:r>
      <w:r>
        <w:rPr>
          <w:rFonts w:cs="Times New Roman"/>
          <w:szCs w:val="24"/>
        </w:rPr>
        <w:t xml:space="preserve">catalyst/membrane </w:t>
      </w:r>
      <w:r w:rsidRPr="00D52DD9">
        <w:rPr>
          <w:rFonts w:cs="Times New Roman"/>
          <w:szCs w:val="24"/>
        </w:rPr>
        <w:t>life</w:t>
      </w:r>
      <w:r>
        <w:rPr>
          <w:rFonts w:cs="Times New Roman"/>
          <w:szCs w:val="24"/>
        </w:rPr>
        <w:t>time</w:t>
      </w:r>
      <w:r w:rsidRPr="00D52DD9">
        <w:rPr>
          <w:rFonts w:cs="Times New Roman"/>
          <w:szCs w:val="24"/>
        </w:rPr>
        <w:t xml:space="preserve"> of 5 years</w:t>
      </w:r>
      <w:r>
        <w:rPr>
          <w:rFonts w:cs="Times New Roman"/>
          <w:szCs w:val="24"/>
        </w:rPr>
        <w:t>:</w:t>
      </w:r>
      <w:r w:rsidRPr="00D52DD9">
        <w:rPr>
          <w:rFonts w:cs="Times New Roman"/>
          <w:szCs w:val="24"/>
        </w:rPr>
        <w:t xml:space="preserve"> </w:t>
      </w:r>
    </w:p>
    <w:p w14:paraId="44AF437B" w14:textId="77777777" w:rsidR="00753CCE" w:rsidRPr="00267058" w:rsidRDefault="00264D96" w:rsidP="006C1A35">
      <w:pPr>
        <w:pStyle w:val="Equation-TEAsection"/>
      </w:pPr>
      <m:oMathPara>
        <m:oMath>
          <m:sSub>
            <m:sSubPr>
              <m:ctrlPr/>
            </m:sSubPr>
            <m:e>
              <m:r>
                <m:t>CRF</m:t>
              </m:r>
            </m:e>
            <m:sub>
              <m:r>
                <m:t>C</m:t>
              </m:r>
              <m:r>
                <m:rPr>
                  <m:sty m:val="p"/>
                </m:rPr>
                <w:rPr>
                  <w:rFonts w:eastAsia="DengXian"/>
                </w:rPr>
                <m:t>&amp;</m:t>
              </m:r>
              <m:r>
                <m:t>M</m:t>
              </m:r>
            </m:sub>
          </m:sSub>
          <m:r>
            <m:rPr>
              <m:sty m:val="p"/>
            </m:rPr>
            <m:t>=</m:t>
          </m:r>
          <m:f>
            <m:fPr>
              <m:ctrlPr/>
            </m:fPr>
            <m:num>
              <m:r>
                <m:t>i</m:t>
              </m:r>
              <m:sSup>
                <m:sSupPr>
                  <m:ctrlPr/>
                </m:sSupPr>
                <m:e>
                  <m:r>
                    <m:rPr>
                      <m:sty m:val="p"/>
                    </m:rPr>
                    <m:t>(1+</m:t>
                  </m:r>
                  <m:r>
                    <m:t>i</m:t>
                  </m:r>
                  <m:r>
                    <m:rPr>
                      <m:sty m:val="p"/>
                    </m:rPr>
                    <m:t>)</m:t>
                  </m:r>
                </m:e>
                <m:sup>
                  <m:r>
                    <m:t>lifetime</m:t>
                  </m:r>
                </m:sup>
              </m:sSup>
            </m:num>
            <m:den>
              <m:sSup>
                <m:sSupPr>
                  <m:ctrlPr/>
                </m:sSupPr>
                <m:e>
                  <m:r>
                    <m:rPr>
                      <m:sty m:val="p"/>
                    </m:rPr>
                    <m:t>(1+</m:t>
                  </m:r>
                  <m:r>
                    <m:t>i</m:t>
                  </m:r>
                  <m:r>
                    <m:rPr>
                      <m:sty m:val="p"/>
                    </m:rPr>
                    <m:t>)</m:t>
                  </m:r>
                </m:e>
                <m:sup>
                  <m:r>
                    <m:t>lifetime</m:t>
                  </m:r>
                </m:sup>
              </m:sSup>
              <m:r>
                <m:rPr>
                  <m:sty m:val="p"/>
                </m:rPr>
                <m:t>-1</m:t>
              </m:r>
            </m:den>
          </m:f>
          <m:r>
            <m:rPr>
              <m:sty m:val="p"/>
            </m:rPr>
            <m:t>=</m:t>
          </m:r>
          <m:f>
            <m:fPr>
              <m:ctrlPr/>
            </m:fPr>
            <m:num>
              <m:r>
                <m:rPr>
                  <m:sty m:val="p"/>
                </m:rPr>
                <m:t>0.07</m:t>
              </m:r>
              <m:sSup>
                <m:sSupPr>
                  <m:ctrlPr/>
                </m:sSupPr>
                <m:e>
                  <m:r>
                    <m:rPr>
                      <m:sty m:val="p"/>
                    </m:rPr>
                    <m:t>(1.07)</m:t>
                  </m:r>
                </m:e>
                <m:sup>
                  <m:r>
                    <m:rPr>
                      <m:sty m:val="p"/>
                    </m:rPr>
                    <m:t>5</m:t>
                  </m:r>
                </m:sup>
              </m:sSup>
            </m:num>
            <m:den>
              <m:sSup>
                <m:sSupPr>
                  <m:ctrlPr/>
                </m:sSupPr>
                <m:e>
                  <m:r>
                    <m:rPr>
                      <m:sty m:val="p"/>
                    </m:rPr>
                    <m:t>(1.07)</m:t>
                  </m:r>
                </m:e>
                <m:sup>
                  <m:r>
                    <m:rPr>
                      <m:sty m:val="p"/>
                    </m:rPr>
                    <m:t>20</m:t>
                  </m:r>
                </m:sup>
              </m:sSup>
              <m:r>
                <m:rPr>
                  <m:sty m:val="p"/>
                </m:rPr>
                <m:t>-1</m:t>
              </m:r>
            </m:den>
          </m:f>
          <m:r>
            <m:rPr>
              <m:sty m:val="p"/>
            </m:rPr>
            <m:t>=0.24389</m:t>
          </m:r>
        </m:oMath>
      </m:oMathPara>
    </w:p>
    <w:p w14:paraId="684C5458" w14:textId="7B70D4AB" w:rsidR="00753CCE" w:rsidRPr="00267058" w:rsidRDefault="00264D96" w:rsidP="006C1A35">
      <w:pPr>
        <w:pStyle w:val="Equation-TEAsection"/>
      </w:pPr>
      <m:oMathPara>
        <m:oMath>
          <m:sSub>
            <m:sSubPr>
              <m:ctrlPr/>
            </m:sSubPr>
            <m:e>
              <m:r>
                <m:t>Cost</m:t>
              </m:r>
            </m:e>
            <m:sub>
              <m:r>
                <m:t>C</m:t>
              </m:r>
              <m:r>
                <m:rPr>
                  <m:sty m:val="p"/>
                </m:rPr>
                <w:rPr>
                  <w:rFonts w:eastAsia="DengXian"/>
                </w:rPr>
                <m:t>&amp;</m:t>
              </m:r>
              <m:r>
                <m:t>M</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m:t>
          </m:r>
          <m:f>
            <m:fPr>
              <m:ctrlPr/>
            </m:fPr>
            <m:num>
              <m:sSub>
                <m:sSubPr>
                  <m:ctrlPr/>
                </m:sSubPr>
                <m:e>
                  <m:r>
                    <m:t>CRF</m:t>
                  </m:r>
                </m:e>
                <m:sub>
                  <m:r>
                    <m:t>C</m:t>
                  </m:r>
                  <m:r>
                    <m:rPr>
                      <m:sty m:val="p"/>
                    </m:rPr>
                    <w:rPr>
                      <w:rFonts w:eastAsia="DengXian"/>
                    </w:rPr>
                    <m:t>&amp;</m:t>
                  </m:r>
                  <m:r>
                    <m:t>M</m:t>
                  </m:r>
                </m:sub>
              </m:sSub>
              <m:r>
                <m:rPr>
                  <m:sty m:val="p"/>
                </m:rPr>
                <m:t>×</m:t>
              </m:r>
              <m:sSub>
                <m:sSubPr>
                  <m:ctrlPr/>
                </m:sSubPr>
                <m:e>
                  <m:r>
                    <m:rPr>
                      <m:sty m:val="p"/>
                    </m:rPr>
                    <m:t xml:space="preserve"> </m:t>
                  </m:r>
                  <m:r>
                    <m:t>Cost</m:t>
                  </m:r>
                </m:e>
                <m:sub>
                  <m:r>
                    <m:t>Total</m:t>
                  </m:r>
                  <m:r>
                    <m:rPr>
                      <m:sty m:val="p"/>
                    </m:rPr>
                    <m:t xml:space="preserve"> </m:t>
                  </m:r>
                  <m:r>
                    <m:t>Electrolyzer</m:t>
                  </m:r>
                </m:sub>
              </m:sSub>
              <m:r>
                <m:rPr>
                  <m:sty m:val="p"/>
                </m:rPr>
                <m:t xml:space="preserve"> </m:t>
              </m:r>
              <m:d>
                <m:dPr>
                  <m:ctrlPr/>
                </m:dPr>
                <m:e>
                  <m:r>
                    <m:rPr>
                      <m:sty m:val="p"/>
                    </m:rPr>
                    <w:rPr>
                      <w:rFonts w:eastAsia="DengXian"/>
                    </w:rPr>
                    <m:t>$</m:t>
                  </m:r>
                </m:e>
              </m:d>
              <m:r>
                <m:rPr>
                  <m:sty m:val="p"/>
                </m:rPr>
                <m:t>×5%</m:t>
              </m:r>
            </m:num>
            <m:den>
              <m:r>
                <m:t>Capacity</m:t>
              </m:r>
              <m:r>
                <m:rPr>
                  <m:sty m:val="p"/>
                </m:rPr>
                <m:t xml:space="preserve"> </m:t>
              </m:r>
              <m:r>
                <m:t>factor</m:t>
              </m:r>
              <m:r>
                <m:rPr>
                  <m:sty m:val="p"/>
                </m:rPr>
                <m:t>×365</m:t>
              </m:r>
              <m:d>
                <m:dPr>
                  <m:ctrlPr/>
                </m:dPr>
                <m:e>
                  <m:f>
                    <m:fPr>
                      <m:ctrlPr/>
                    </m:fPr>
                    <m:num>
                      <m:r>
                        <m:t>days</m:t>
                      </m:r>
                    </m:num>
                    <m:den>
                      <m:r>
                        <m:t>year</m:t>
                      </m:r>
                    </m:den>
                  </m:f>
                </m:e>
              </m:d>
              <m:r>
                <m:rPr>
                  <m:sty m:val="p"/>
                </m:rPr>
                <m:t>×</m:t>
              </m:r>
              <m:r>
                <m:t>production</m:t>
              </m:r>
              <m:d>
                <m:dPr>
                  <m:ctrlPr/>
                </m:dPr>
                <m:e>
                  <m:f>
                    <m:fPr>
                      <m:ctrlPr/>
                    </m:fPr>
                    <m:num>
                      <m:r>
                        <m:t>tonne</m:t>
                      </m:r>
                      <m:r>
                        <m:rPr>
                          <m:sty m:val="p"/>
                        </m:rPr>
                        <m:t xml:space="preserve"> </m:t>
                      </m:r>
                      <m:r>
                        <m:t>KAcO</m:t>
                      </m:r>
                    </m:num>
                    <m:den>
                      <m:r>
                        <m:t>day</m:t>
                      </m:r>
                    </m:den>
                  </m:f>
                </m:e>
              </m:d>
            </m:den>
          </m:f>
          <m:r>
            <m:rPr>
              <m:sty m:val="p"/>
            </m:rPr>
            <m:t>=</m:t>
          </m:r>
          <m:f>
            <m:fPr>
              <m:ctrlPr/>
            </m:fPr>
            <m:num>
              <m:r>
                <m:rPr>
                  <m:sty m:val="p"/>
                </m:rPr>
                <m:t>0.24389×</m:t>
              </m:r>
              <m:r>
                <m:rPr>
                  <m:sty m:val="p"/>
                </m:rPr>
                <w:rPr>
                  <w:rFonts w:eastAsia="DengXian"/>
                </w:rPr>
                <m:t>$20,704,974.26</m:t>
              </m:r>
              <m:r>
                <m:rPr>
                  <m:sty m:val="p"/>
                </m:rPr>
                <m:t>×5%</m:t>
              </m:r>
            </m:num>
            <m:den>
              <m:r>
                <m:rPr>
                  <m:sty m:val="p"/>
                </m:rPr>
                <m:t>0.9×365</m:t>
              </m:r>
              <m:d>
                <m:dPr>
                  <m:ctrlPr/>
                </m:dPr>
                <m:e>
                  <m:f>
                    <m:fPr>
                      <m:ctrlPr/>
                    </m:fPr>
                    <m:num>
                      <m:r>
                        <m:t>days</m:t>
                      </m:r>
                    </m:num>
                    <m:den>
                      <m:r>
                        <m:t>year</m:t>
                      </m:r>
                    </m:den>
                  </m:f>
                </m:e>
              </m:d>
              <m:r>
                <m:rPr>
                  <m:sty m:val="p"/>
                </m:rPr>
                <m:t>×100</m:t>
              </m:r>
              <m:d>
                <m:dPr>
                  <m:ctrlPr/>
                </m:dPr>
                <m:e>
                  <m:f>
                    <m:fPr>
                      <m:ctrlPr/>
                    </m:fPr>
                    <m:num>
                      <m:r>
                        <m:t>tonne</m:t>
                      </m:r>
                      <m:r>
                        <m:rPr>
                          <m:sty m:val="p"/>
                        </m:rPr>
                        <m:t xml:space="preserve"> </m:t>
                      </m:r>
                      <m:r>
                        <m:t>KAcO</m:t>
                      </m:r>
                    </m:num>
                    <m:den>
                      <m:r>
                        <m:t>day</m:t>
                      </m:r>
                    </m:den>
                  </m:f>
                </m:e>
              </m:d>
            </m:den>
          </m:f>
          <m:r>
            <m:rPr>
              <m:sty m:val="p"/>
            </m:rPr>
            <m:t>=</m:t>
          </m:r>
          <m:f>
            <m:fPr>
              <m:ctrlPr>
                <w:rPr>
                  <w:b/>
                  <w:bCs/>
                </w:rPr>
              </m:ctrlPr>
            </m:fPr>
            <m:num>
              <m:r>
                <m:rPr>
                  <m:sty m:val="b"/>
                </m:rPr>
                <w:rPr>
                  <w:rFonts w:eastAsia="DengXian"/>
                </w:rPr>
                <m:t>$</m:t>
              </m:r>
              <m:r>
                <m:rPr>
                  <m:sty m:val="b"/>
                </m:rPr>
                <w:rPr>
                  <w:rFonts w:eastAsia="DengXian"/>
                </w:rPr>
                <m:t>7</m:t>
              </m:r>
              <m:r>
                <m:rPr>
                  <m:sty m:val="b"/>
                </m:rPr>
                <w:rPr>
                  <w:rFonts w:eastAsia="DengXian"/>
                </w:rPr>
                <m:t>.</m:t>
              </m:r>
              <m:r>
                <m:rPr>
                  <m:sty m:val="b"/>
                </m:rPr>
                <w:rPr>
                  <w:rFonts w:eastAsia="DengXian"/>
                </w:rPr>
                <m:t>69</m:t>
              </m:r>
            </m:num>
            <m:den>
              <m:r>
                <m:rPr>
                  <m:sty m:val="bi"/>
                </m:rPr>
                <m:t>tonne</m:t>
              </m:r>
              <m:r>
                <m:rPr>
                  <m:sty m:val="b"/>
                </m:rPr>
                <m:t xml:space="preserve"> </m:t>
              </m:r>
              <m:r>
                <m:rPr>
                  <m:sty m:val="bi"/>
                </m:rPr>
                <m:t>KAcO</m:t>
              </m:r>
            </m:den>
          </m:f>
        </m:oMath>
      </m:oMathPara>
    </w:p>
    <w:p w14:paraId="592C21D9" w14:textId="4EF8314A" w:rsidR="00B16E74" w:rsidRDefault="00B16E74" w:rsidP="00B16E74">
      <w:pPr>
        <w:spacing w:beforeLines="100" w:before="312" w:afterLines="50" w:after="156"/>
        <w:rPr>
          <w:rFonts w:cs="Times New Roman"/>
          <w:b/>
          <w:szCs w:val="24"/>
          <w:u w:val="single"/>
        </w:rPr>
      </w:pPr>
      <w:r w:rsidRPr="00B16E74">
        <w:rPr>
          <w:rFonts w:cs="Times New Roman"/>
          <w:b/>
          <w:szCs w:val="24"/>
          <w:u w:val="single"/>
        </w:rPr>
        <w:t>Cathode Gas Separation:</w:t>
      </w:r>
    </w:p>
    <w:p w14:paraId="2287C2AB" w14:textId="092A35F9" w:rsidR="00B16E74" w:rsidRDefault="005769AC" w:rsidP="00B16E74">
      <w:pPr>
        <w:spacing w:beforeLines="100" w:before="312" w:afterLines="50" w:after="156"/>
        <w:rPr>
          <w:rFonts w:cs="Times New Roman"/>
          <w:bCs/>
          <w:szCs w:val="24"/>
        </w:rPr>
      </w:pPr>
      <w:r>
        <w:rPr>
          <w:rFonts w:cs="Times New Roman"/>
          <w:bCs/>
          <w:szCs w:val="24"/>
        </w:rPr>
        <w:t>Gaseous side products (H</w:t>
      </w:r>
      <w:r w:rsidRPr="005769AC">
        <w:rPr>
          <w:rFonts w:cs="Times New Roman"/>
          <w:bCs/>
          <w:szCs w:val="24"/>
          <w:vertAlign w:val="subscript"/>
        </w:rPr>
        <w:t>2</w:t>
      </w:r>
      <w:r>
        <w:rPr>
          <w:rFonts w:cs="Times New Roman"/>
          <w:bCs/>
          <w:szCs w:val="24"/>
        </w:rPr>
        <w:t>, C</w:t>
      </w:r>
      <w:r w:rsidRPr="005769AC">
        <w:rPr>
          <w:rFonts w:cs="Times New Roman"/>
          <w:bCs/>
          <w:szCs w:val="24"/>
          <w:vertAlign w:val="subscript"/>
        </w:rPr>
        <w:t>2</w:t>
      </w:r>
      <w:r>
        <w:rPr>
          <w:rFonts w:cs="Times New Roman"/>
          <w:bCs/>
          <w:szCs w:val="24"/>
        </w:rPr>
        <w:t>H</w:t>
      </w:r>
      <w:r w:rsidRPr="005769AC">
        <w:rPr>
          <w:rFonts w:cs="Times New Roman"/>
          <w:bCs/>
          <w:szCs w:val="24"/>
          <w:vertAlign w:val="subscript"/>
        </w:rPr>
        <w:t>4</w:t>
      </w:r>
      <w:r>
        <w:rPr>
          <w:rFonts w:cs="Times New Roman"/>
          <w:bCs/>
          <w:szCs w:val="24"/>
        </w:rPr>
        <w:t>) are separated out of the CO outlet stream to enable the recirculation of unreacted CO.</w:t>
      </w:r>
      <w:r w:rsidR="000A54B4">
        <w:rPr>
          <w:rFonts w:cs="Times New Roman"/>
          <w:bCs/>
          <w:szCs w:val="24"/>
        </w:rPr>
        <w:t xml:space="preserve"> We </w:t>
      </w:r>
      <w:r w:rsidR="00971480">
        <w:rPr>
          <w:rFonts w:cs="Times New Roman"/>
          <w:bCs/>
          <w:szCs w:val="24"/>
        </w:rPr>
        <w:t>calculate</w:t>
      </w:r>
      <w:r w:rsidR="000A54B4">
        <w:rPr>
          <w:rFonts w:cs="Times New Roman"/>
          <w:bCs/>
          <w:szCs w:val="24"/>
        </w:rPr>
        <w:t xml:space="preserve"> gaseous separation costs using estimates f</w:t>
      </w:r>
      <w:r w:rsidR="00971480">
        <w:rPr>
          <w:rFonts w:cs="Times New Roman"/>
          <w:bCs/>
          <w:szCs w:val="24"/>
        </w:rPr>
        <w:t>rom</w:t>
      </w:r>
      <w:r w:rsidR="000A54B4">
        <w:rPr>
          <w:rFonts w:cs="Times New Roman"/>
          <w:bCs/>
          <w:szCs w:val="24"/>
        </w:rPr>
        <w:t xml:space="preserve"> a </w:t>
      </w:r>
      <w:r w:rsidR="00971480">
        <w:rPr>
          <w:rFonts w:cs="Times New Roman"/>
          <w:bCs/>
          <w:szCs w:val="24"/>
        </w:rPr>
        <w:t xml:space="preserve">reference </w:t>
      </w:r>
      <w:r w:rsidR="000A54B4">
        <w:rPr>
          <w:rFonts w:cs="Times New Roman"/>
          <w:bCs/>
          <w:szCs w:val="24"/>
        </w:rPr>
        <w:t xml:space="preserve">pressure-swing adsorption (PSA) system, </w:t>
      </w:r>
      <w:r w:rsidR="00F561B8">
        <w:rPr>
          <w:rFonts w:cs="Times New Roman"/>
          <w:bCs/>
          <w:szCs w:val="24"/>
        </w:rPr>
        <w:t xml:space="preserve">provided in </w:t>
      </w:r>
      <w:r w:rsidR="00F561B8" w:rsidRPr="004A2BF8">
        <w:rPr>
          <w:rFonts w:cs="Times New Roman"/>
          <w:bCs/>
          <w:color w:val="FF0000"/>
          <w:szCs w:val="24"/>
        </w:rPr>
        <w:t xml:space="preserve">Supplementary Table </w:t>
      </w:r>
      <w:r w:rsidR="00B46BE4">
        <w:rPr>
          <w:rFonts w:cs="Times New Roman"/>
          <w:bCs/>
          <w:color w:val="FF0000"/>
          <w:szCs w:val="24"/>
        </w:rPr>
        <w:t>2</w:t>
      </w:r>
      <w:r w:rsidR="00021797">
        <w:rPr>
          <w:rFonts w:cs="Times New Roman"/>
          <w:bCs/>
          <w:color w:val="FF0000"/>
          <w:szCs w:val="24"/>
        </w:rPr>
        <w:t>4</w:t>
      </w:r>
      <w:r w:rsidR="00F561B8">
        <w:rPr>
          <w:rFonts w:cs="Times New Roman"/>
          <w:bCs/>
          <w:szCs w:val="24"/>
        </w:rPr>
        <w:t xml:space="preserve">. </w:t>
      </w:r>
    </w:p>
    <w:p w14:paraId="3F926B5B" w14:textId="0172A604" w:rsidR="00971480" w:rsidRPr="004450F8" w:rsidRDefault="00264D96" w:rsidP="006C1A35">
      <w:pPr>
        <w:pStyle w:val="Equation-TEAsection"/>
      </w:pPr>
      <m:oMathPara>
        <m:oMath>
          <m:sSub>
            <m:sSubPr>
              <m:ctrlPr/>
            </m:sSubPr>
            <m:e>
              <m:r>
                <m:t>H</m:t>
              </m:r>
            </m:e>
            <m:sub>
              <m:r>
                <m:rPr>
                  <m:sty m:val="p"/>
                </m:rPr>
                <m:t>2</m:t>
              </m:r>
            </m:sub>
          </m:sSub>
          <m:r>
            <m:rPr>
              <m:sty m:val="p"/>
            </m:rPr>
            <m:t xml:space="preserve"> </m:t>
          </m:r>
          <m:r>
            <m:t>production</m:t>
          </m:r>
          <m:r>
            <m:rPr>
              <m:sty m:val="p"/>
            </m:rPr>
            <m:t xml:space="preserve"> </m:t>
          </m:r>
          <m:r>
            <m:t>rate</m:t>
          </m:r>
          <m:r>
            <m:rPr>
              <m:sty m:val="p"/>
            </m:rPr>
            <m:t xml:space="preserve"> </m:t>
          </m:r>
          <m:d>
            <m:dPr>
              <m:ctrlPr/>
            </m:dPr>
            <m:e>
              <m:f>
                <m:fPr>
                  <m:ctrlPr/>
                </m:fPr>
                <m:num>
                  <m:r>
                    <w:rPr>
                      <w:rFonts w:eastAsia="DengXian"/>
                    </w:rPr>
                    <m:t>mol</m:t>
                  </m:r>
                </m:num>
                <m:den>
                  <m:r>
                    <m:t>s</m:t>
                  </m:r>
                </m:den>
              </m:f>
            </m:e>
          </m:d>
          <m:r>
            <m:rPr>
              <m:sty m:val="p"/>
            </m:rPr>
            <m:t>=</m:t>
          </m:r>
          <m:f>
            <m:fPr>
              <m:ctrlPr/>
            </m:fPr>
            <m:num>
              <m:r>
                <m:t>Total</m:t>
              </m:r>
              <m:r>
                <m:rPr>
                  <m:sty m:val="p"/>
                </m:rPr>
                <m:t xml:space="preserve"> </m:t>
              </m:r>
              <m:r>
                <m:t>Current</m:t>
              </m:r>
              <m:r>
                <m:rPr>
                  <m:sty m:val="p"/>
                </m:rPr>
                <m:t xml:space="preserve"> × </m:t>
              </m:r>
              <m:sSub>
                <m:sSubPr>
                  <m:ctrlPr/>
                </m:sSubPr>
                <m:e>
                  <m:r>
                    <m:t>FE</m:t>
                  </m:r>
                </m:e>
                <m:sub>
                  <m:r>
                    <m:t>H</m:t>
                  </m:r>
                  <m:r>
                    <m:rPr>
                      <m:sty m:val="p"/>
                    </m:rPr>
                    <m:t>2</m:t>
                  </m:r>
                </m:sub>
              </m:sSub>
            </m:num>
            <m:den>
              <m:r>
                <m:rPr>
                  <m:sty m:val="p"/>
                </m:rPr>
                <m:t xml:space="preserve"># </m:t>
              </m:r>
              <m:r>
                <m:t>of</m:t>
              </m:r>
              <m:r>
                <m:rPr>
                  <m:sty m:val="p"/>
                </m:rPr>
                <m:t xml:space="preserve"> </m:t>
              </m:r>
              <m:r>
                <m:t>electrons</m:t>
              </m:r>
              <m:r>
                <m:rPr>
                  <m:sty m:val="p"/>
                </m:rPr>
                <m:t>*</m:t>
              </m:r>
              <m:r>
                <m:t>F</m:t>
              </m:r>
            </m:den>
          </m:f>
          <m:r>
            <m:rPr>
              <m:sty m:val="p"/>
            </m:rPr>
            <m:t xml:space="preserve">= </m:t>
          </m:r>
          <m:f>
            <m:fPr>
              <m:ctrlPr/>
            </m:fPr>
            <m:num>
              <m:r>
                <m:rPr>
                  <m:sty m:val="p"/>
                </m:rPr>
                <w:rPr>
                  <w:rFonts w:eastAsia="DengXian"/>
                </w:rPr>
                <m:t xml:space="preserve">5001202 </m:t>
              </m:r>
              <m:r>
                <w:rPr>
                  <w:rFonts w:eastAsia="DengXian"/>
                </w:rPr>
                <m:t>A</m:t>
              </m:r>
              <m:r>
                <m:rPr>
                  <m:sty m:val="p"/>
                </m:rPr>
                <m:t>×2%</m:t>
              </m:r>
            </m:num>
            <m:den>
              <m:r>
                <m:rPr>
                  <m:sty m:val="p"/>
                </m:rPr>
                <m:t xml:space="preserve">2 </m:t>
              </m:r>
              <m:sSup>
                <m:sSupPr>
                  <m:ctrlPr/>
                </m:sSupPr>
                <m:e>
                  <m:r>
                    <m:t>e</m:t>
                  </m:r>
                </m:e>
                <m:sup>
                  <m:r>
                    <m:rPr>
                      <m:sty m:val="p"/>
                    </m:rPr>
                    <m:t>-</m:t>
                  </m:r>
                </m:sup>
              </m:sSup>
              <m:r>
                <m:rPr>
                  <m:sty m:val="p"/>
                </m:rPr>
                <m:t xml:space="preserve">× 96485 </m:t>
              </m:r>
              <m:box>
                <m:boxPr>
                  <m:ctrlPr/>
                </m:boxPr>
                <m:e>
                  <m:argPr>
                    <m:argSz m:val="-1"/>
                  </m:argPr>
                  <m:f>
                    <m:fPr>
                      <m:ctrlPr/>
                    </m:fPr>
                    <m:num>
                      <m:r>
                        <m:t>C</m:t>
                      </m:r>
                    </m:num>
                    <m:den>
                      <m:r>
                        <m:t>mol</m:t>
                      </m:r>
                    </m:den>
                  </m:f>
                </m:e>
              </m:box>
            </m:den>
          </m:f>
          <m:r>
            <m:rPr>
              <m:sty m:val="p"/>
            </m:rPr>
            <m:t xml:space="preserve">=0.52 </m:t>
          </m:r>
          <m:f>
            <m:fPr>
              <m:ctrlPr/>
            </m:fPr>
            <m:num>
              <m:r>
                <w:rPr>
                  <w:rFonts w:eastAsia="DengXian"/>
                </w:rPr>
                <m:t>mol</m:t>
              </m:r>
            </m:num>
            <m:den>
              <m:r>
                <m:t>s</m:t>
              </m:r>
            </m:den>
          </m:f>
        </m:oMath>
      </m:oMathPara>
    </w:p>
    <w:p w14:paraId="5357E688" w14:textId="68B8968D" w:rsidR="00801DA1" w:rsidRPr="00801DA1" w:rsidRDefault="00264D96" w:rsidP="006C1A35">
      <w:pPr>
        <w:pStyle w:val="Equation-TEAsection"/>
      </w:pPr>
      <m:oMathPara>
        <m:oMath>
          <m:sSub>
            <m:sSubPr>
              <m:ctrlPr/>
            </m:sSubPr>
            <m:e>
              <m:r>
                <m:t>H</m:t>
              </m:r>
            </m:e>
            <m:sub>
              <m:r>
                <m:rPr>
                  <m:sty m:val="p"/>
                </m:rPr>
                <m:t>2</m:t>
              </m:r>
            </m:sub>
          </m:sSub>
          <m:r>
            <m:rPr>
              <m:sty m:val="p"/>
            </m:rPr>
            <m:t xml:space="preserve"> </m:t>
          </m:r>
          <m:r>
            <m:t>Flow</m:t>
          </m:r>
          <m:r>
            <m:rPr>
              <m:sty m:val="p"/>
            </m:rPr>
            <m:t xml:space="preserve"> </m:t>
          </m:r>
          <m:r>
            <m:t>Rate</m:t>
          </m:r>
          <m:r>
            <m:rPr>
              <m:sty m:val="p"/>
            </m:rPr>
            <m:t xml:space="preserve"> </m:t>
          </m:r>
          <m:d>
            <m:dPr>
              <m:ctrlPr/>
            </m:dPr>
            <m:e>
              <m:f>
                <m:fPr>
                  <m:ctrlPr/>
                </m:fPr>
                <m:num>
                  <m:sSup>
                    <m:sSupPr>
                      <m:ctrlPr>
                        <w:rPr>
                          <w:rFonts w:eastAsia="DengXian"/>
                        </w:rPr>
                      </m:ctrlPr>
                    </m:sSupPr>
                    <m:e>
                      <m:r>
                        <w:rPr>
                          <w:rFonts w:eastAsia="DengXian"/>
                        </w:rPr>
                        <m:t>m</m:t>
                      </m:r>
                    </m:e>
                    <m:sup>
                      <m:r>
                        <m:rPr>
                          <m:sty m:val="p"/>
                        </m:rPr>
                        <w:rPr>
                          <w:rFonts w:eastAsia="DengXian"/>
                        </w:rPr>
                        <m:t>3</m:t>
                      </m:r>
                    </m:sup>
                  </m:sSup>
                </m:num>
                <m:den>
                  <m:r>
                    <m:t>h</m:t>
                  </m:r>
                </m:den>
              </m:f>
            </m:e>
          </m:d>
          <m:r>
            <m:rPr>
              <m:sty m:val="p"/>
            </m:rPr>
            <m:t>=</m:t>
          </m:r>
          <m:f>
            <m:fPr>
              <m:ctrlPr/>
            </m:fPr>
            <m:num>
              <m:sSub>
                <m:sSubPr>
                  <m:ctrlPr/>
                </m:sSubPr>
                <m:e>
                  <m:r>
                    <m:t>H</m:t>
                  </m:r>
                </m:e>
                <m:sub>
                  <m:r>
                    <m:rPr>
                      <m:sty m:val="p"/>
                    </m:rPr>
                    <m:t>2</m:t>
                  </m:r>
                </m:sub>
              </m:sSub>
              <m:r>
                <m:rPr>
                  <m:sty m:val="p"/>
                </m:rPr>
                <m:t xml:space="preserve"> </m:t>
              </m:r>
              <m:r>
                <m:t>production</m:t>
              </m:r>
              <m:r>
                <m:rPr>
                  <m:sty m:val="p"/>
                </m:rPr>
                <m:t xml:space="preserve"> </m:t>
              </m:r>
              <m:r>
                <m:t>rate</m:t>
              </m:r>
              <m:r>
                <m:rPr>
                  <m:sty m:val="p"/>
                </m:rPr>
                <m:t xml:space="preserve"> ×</m:t>
              </m:r>
              <m:r>
                <m:t>R</m:t>
              </m:r>
              <m:r>
                <m:rPr>
                  <m:sty m:val="p"/>
                </m:rPr>
                <m:t>×</m:t>
              </m:r>
              <m:r>
                <m:t>T</m:t>
              </m:r>
              <m:r>
                <m:rPr>
                  <m:sty m:val="p"/>
                </m:rPr>
                <m:t xml:space="preserve"> </m:t>
              </m:r>
            </m:num>
            <m:den>
              <m:r>
                <m:t>P</m:t>
              </m:r>
            </m:den>
          </m:f>
          <m:r>
            <m:rPr>
              <m:sty m:val="p"/>
            </m:rPr>
            <m:t>=</m:t>
          </m:r>
          <m:f>
            <m:fPr>
              <m:ctrlPr/>
            </m:fPr>
            <m:num>
              <m:r>
                <m:rPr>
                  <m:sty m:val="p"/>
                </m:rPr>
                <m:t xml:space="preserve">0.52 </m:t>
              </m:r>
              <m:box>
                <m:boxPr>
                  <m:ctrlPr/>
                </m:boxPr>
                <m:e>
                  <m:argPr>
                    <m:argSz m:val="-1"/>
                  </m:argPr>
                  <m:f>
                    <m:fPr>
                      <m:ctrlPr/>
                    </m:fPr>
                    <m:num>
                      <m:r>
                        <m:t>mol</m:t>
                      </m:r>
                    </m:num>
                    <m:den>
                      <m:r>
                        <m:t>s</m:t>
                      </m:r>
                    </m:den>
                  </m:f>
                </m:e>
              </m:box>
              <m:r>
                <m:rPr>
                  <m:sty m:val="p"/>
                </m:rPr>
                <m:t xml:space="preserve"> ×8.314 </m:t>
              </m:r>
              <m:box>
                <m:boxPr>
                  <m:ctrlPr/>
                </m:boxPr>
                <m:e>
                  <m:argPr>
                    <m:argSz m:val="-1"/>
                  </m:argPr>
                  <m:f>
                    <m:fPr>
                      <m:ctrlPr/>
                    </m:fPr>
                    <m:num>
                      <m:r>
                        <m:t>J</m:t>
                      </m:r>
                    </m:num>
                    <m:den>
                      <m:r>
                        <m:t>mol</m:t>
                      </m:r>
                      <m:r>
                        <m:rPr>
                          <m:sty m:val="p"/>
                        </m:rPr>
                        <m:t xml:space="preserve"> </m:t>
                      </m:r>
                      <m:r>
                        <m:t>K</m:t>
                      </m:r>
                    </m:den>
                  </m:f>
                </m:e>
              </m:box>
              <m:r>
                <m:rPr>
                  <m:sty m:val="p"/>
                </m:rPr>
                <m:t xml:space="preserve">×298 </m:t>
              </m:r>
              <m:r>
                <m:t>K</m:t>
              </m:r>
              <m:r>
                <m:rPr>
                  <m:sty m:val="p"/>
                </m:rPr>
                <m:t xml:space="preserve"> </m:t>
              </m:r>
            </m:num>
            <m:den>
              <m:r>
                <m:rPr>
                  <m:sty m:val="p"/>
                </m:rPr>
                <m:t xml:space="preserve">10 </m:t>
              </m:r>
              <m:r>
                <m:t>atm</m:t>
              </m:r>
            </m:den>
          </m:f>
          <m:r>
            <m:rPr>
              <m:sty m:val="p"/>
            </m:rPr>
            <m:t xml:space="preserve">=4.56 </m:t>
          </m:r>
          <m:box>
            <m:boxPr>
              <m:ctrlPr/>
            </m:boxPr>
            <m:e>
              <m:argPr>
                <m:argSz m:val="-1"/>
              </m:argPr>
              <m:f>
                <m:fPr>
                  <m:ctrlPr/>
                </m:fPr>
                <m:num>
                  <m:sSup>
                    <m:sSupPr>
                      <m:ctrlPr/>
                    </m:sSupPr>
                    <m:e>
                      <m:r>
                        <m:t>m</m:t>
                      </m:r>
                    </m:e>
                    <m:sup>
                      <m:r>
                        <m:rPr>
                          <m:sty m:val="p"/>
                        </m:rPr>
                        <m:t>3</m:t>
                      </m:r>
                    </m:sup>
                  </m:sSup>
                </m:num>
                <m:den>
                  <m:r>
                    <m:t>h</m:t>
                  </m:r>
                </m:den>
              </m:f>
            </m:e>
          </m:box>
          <m:r>
            <m:rPr>
              <m:sty m:val="p"/>
            </m:rPr>
            <m:t xml:space="preserve"> </m:t>
          </m:r>
        </m:oMath>
      </m:oMathPara>
    </w:p>
    <w:p w14:paraId="0C74A08D" w14:textId="73D7373D" w:rsidR="00801DA1" w:rsidRPr="00801DA1" w:rsidRDefault="00801DA1" w:rsidP="00801DA1">
      <w:pPr>
        <w:rPr>
          <w:rFonts w:cs="Times New Roman"/>
          <w:szCs w:val="24"/>
        </w:rPr>
      </w:pPr>
      <w:r>
        <w:rPr>
          <w:rFonts w:cs="Times New Roman"/>
          <w:szCs w:val="24"/>
        </w:rPr>
        <w:t>The sum of gaseous side product flow rates and the flo</w:t>
      </w:r>
      <w:r w:rsidR="009B406B">
        <w:rPr>
          <w:rFonts w:cs="Times New Roman"/>
          <w:szCs w:val="24"/>
        </w:rPr>
        <w:t>w</w:t>
      </w:r>
      <w:r>
        <w:rPr>
          <w:rFonts w:cs="Times New Roman"/>
          <w:szCs w:val="24"/>
        </w:rPr>
        <w:t xml:space="preserve"> rate of unreacted CO is used to estimate the gaseous separation cost:</w:t>
      </w:r>
    </w:p>
    <w:p w14:paraId="5D813D62" w14:textId="0D631104" w:rsidR="00663A80" w:rsidRPr="006C1A35" w:rsidRDefault="000E6592" w:rsidP="006C1A35">
      <w:pPr>
        <w:pStyle w:val="Equation-TEAsection"/>
      </w:pPr>
      <m:oMathPara>
        <m:oMath>
          <m:r>
            <m:t>Gas</m:t>
          </m:r>
          <m:r>
            <m:rPr>
              <m:sty m:val="p"/>
            </m:rPr>
            <m:t xml:space="preserve"> </m:t>
          </m:r>
          <m:r>
            <m:t>Separation</m:t>
          </m:r>
          <m:r>
            <m:rPr>
              <m:sty m:val="p"/>
            </m:rPr>
            <m:t xml:space="preserve"> </m:t>
          </m:r>
          <m:r>
            <m:t>Operational</m:t>
          </m:r>
          <m:r>
            <m:rPr>
              <m:sty m:val="p"/>
            </m:rPr>
            <m:t xml:space="preserve"> </m:t>
          </m:r>
          <m:r>
            <m:t>Cost</m:t>
          </m:r>
          <m:r>
            <m:rPr>
              <m:sty m:val="p"/>
            </m:rPr>
            <m:t xml:space="preserve"> </m:t>
          </m:r>
          <m:d>
            <m:dPr>
              <m:ctrlPr/>
            </m:dPr>
            <m:e>
              <m:f>
                <m:fPr>
                  <m:ctrlPr/>
                </m:fPr>
                <m:num>
                  <m:r>
                    <m:rPr>
                      <m:sty m:val="p"/>
                    </m:rPr>
                    <w:rPr>
                      <w:rFonts w:eastAsia="DengXian"/>
                    </w:rPr>
                    <m:t>$</m:t>
                  </m:r>
                </m:num>
                <m:den>
                  <m:r>
                    <m:t>tonne</m:t>
                  </m:r>
                </m:den>
              </m:f>
            </m:e>
          </m:d>
          <m:r>
            <m:rPr>
              <m:sty m:val="p"/>
            </m:rPr>
            <m:t>=</m:t>
          </m:r>
          <m:f>
            <m:fPr>
              <m:ctrlPr/>
            </m:fPr>
            <m:num>
              <m:r>
                <m:t>total</m:t>
              </m:r>
              <m:r>
                <m:rPr>
                  <m:sty m:val="p"/>
                </m:rPr>
                <m:t xml:space="preserve"> </m:t>
              </m:r>
              <m:r>
                <m:t>flow</m:t>
              </m:r>
              <m:r>
                <m:rPr>
                  <m:sty m:val="p"/>
                </m:rPr>
                <m:t xml:space="preserve"> </m:t>
              </m:r>
              <m:r>
                <m:t>rate</m:t>
              </m:r>
              <m:r>
                <m:rPr>
                  <m:sty m:val="p"/>
                </m:rPr>
                <m:t xml:space="preserve">× </m:t>
              </m:r>
              <m:r>
                <m:t>reference</m:t>
              </m:r>
              <m:r>
                <m:rPr>
                  <m:sty m:val="p"/>
                </m:rPr>
                <m:t xml:space="preserve"> </m:t>
              </m:r>
              <m:r>
                <m:t>PSA</m:t>
              </m:r>
              <m:r>
                <m:rPr>
                  <m:sty m:val="p"/>
                </m:rPr>
                <m:t xml:space="preserve"> </m:t>
              </m:r>
              <m:r>
                <m:t>cost</m:t>
              </m:r>
              <m:r>
                <m:rPr>
                  <m:sty m:val="p"/>
                </m:rPr>
                <m:t>×</m:t>
              </m:r>
              <m:r>
                <m:t>electricity</m:t>
              </m:r>
              <m:r>
                <m:rPr>
                  <m:sty m:val="p"/>
                </m:rPr>
                <m:t xml:space="preserve"> </m:t>
              </m:r>
              <m:r>
                <m:t>price</m:t>
              </m:r>
            </m:num>
            <m:den>
              <m:r>
                <m:t>target</m:t>
              </m:r>
              <m:r>
                <m:rPr>
                  <m:sty m:val="p"/>
                </m:rPr>
                <m:t xml:space="preserve"> </m:t>
              </m:r>
              <m:r>
                <m:t>output</m:t>
              </m:r>
              <m:r>
                <m:rPr>
                  <m:sty m:val="p"/>
                </m:rPr>
                <m:t xml:space="preserve"> </m:t>
              </m:r>
              <m:r>
                <m:t>production</m:t>
              </m:r>
            </m:den>
          </m:f>
          <m:r>
            <m:rPr>
              <m:sty m:val="p"/>
            </m:rPr>
            <m:t>=10.84</m:t>
          </m:r>
          <m:box>
            <m:boxPr>
              <m:ctrlPr/>
            </m:boxPr>
            <m:e>
              <m:argPr>
                <m:argSz m:val="-1"/>
              </m:argPr>
              <m:f>
                <m:fPr>
                  <m:ctrlPr/>
                </m:fPr>
                <m:num>
                  <m:sSup>
                    <m:sSupPr>
                      <m:ctrlPr/>
                    </m:sSupPr>
                    <m:e>
                      <m:r>
                        <m:t>m</m:t>
                      </m:r>
                    </m:e>
                    <m:sup>
                      <m:r>
                        <m:rPr>
                          <m:sty m:val="p"/>
                        </m:rPr>
                        <m:t>3</m:t>
                      </m:r>
                    </m:sup>
                  </m:sSup>
                </m:num>
                <m:den>
                  <m:r>
                    <m:t>h</m:t>
                  </m:r>
                </m:den>
              </m:f>
            </m:e>
          </m:box>
          <m:r>
            <m:rPr>
              <m:sty m:val="p"/>
            </m:rPr>
            <m:t>×24</m:t>
          </m:r>
          <m:box>
            <m:boxPr>
              <m:ctrlPr/>
            </m:boxPr>
            <m:e>
              <m:argPr>
                <m:argSz m:val="-1"/>
              </m:argPr>
              <m:f>
                <m:fPr>
                  <m:ctrlPr/>
                </m:fPr>
                <m:num>
                  <m:r>
                    <m:t>h</m:t>
                  </m:r>
                </m:num>
                <m:den>
                  <m:r>
                    <m:t>day</m:t>
                  </m:r>
                </m:den>
              </m:f>
            </m:e>
          </m:box>
          <m:r>
            <m:rPr>
              <m:sty m:val="p"/>
            </m:rPr>
            <m:t>×0.25</m:t>
          </m:r>
          <m:box>
            <m:boxPr>
              <m:ctrlPr/>
            </m:boxPr>
            <m:e>
              <m:argPr>
                <m:argSz m:val="-1"/>
              </m:argPr>
              <m:f>
                <m:fPr>
                  <m:ctrlPr/>
                </m:fPr>
                <m:num>
                  <m:r>
                    <m:t>kWh</m:t>
                  </m:r>
                </m:num>
                <m:den>
                  <m:sSup>
                    <m:sSupPr>
                      <m:ctrlPr/>
                    </m:sSupPr>
                    <m:e>
                      <m:r>
                        <m:t>m</m:t>
                      </m:r>
                    </m:e>
                    <m:sup>
                      <m:r>
                        <m:rPr>
                          <m:sty m:val="p"/>
                        </m:rPr>
                        <m:t>3</m:t>
                      </m:r>
                    </m:sup>
                  </m:sSup>
                </m:den>
              </m:f>
            </m:e>
          </m:box>
          <m:r>
            <m:rPr>
              <m:sty m:val="p"/>
            </m:rPr>
            <m:t xml:space="preserve"> ×0.02 </m:t>
          </m:r>
          <m:box>
            <m:boxPr>
              <m:ctrlPr/>
            </m:boxPr>
            <m:e>
              <m:argPr>
                <m:argSz m:val="-1"/>
              </m:argPr>
              <m:f>
                <m:fPr>
                  <m:ctrlPr/>
                </m:fPr>
                <m:num>
                  <m:r>
                    <m:rPr>
                      <m:sty m:val="p"/>
                    </m:rPr>
                    <m:t>$</m:t>
                  </m:r>
                </m:num>
                <m:den>
                  <m:r>
                    <m:t>kWh</m:t>
                  </m:r>
                </m:den>
              </m:f>
            </m:e>
          </m:box>
          <m:r>
            <m:rPr>
              <m:sty m:val="p"/>
            </m:rPr>
            <m:t xml:space="preserve">÷100 </m:t>
          </m:r>
          <m:box>
            <m:boxPr>
              <m:ctrlPr/>
            </m:boxPr>
            <m:e>
              <m:argPr>
                <m:argSz m:val="-1"/>
              </m:argPr>
              <m:f>
                <m:fPr>
                  <m:ctrlPr/>
                </m:fPr>
                <m:num>
                  <m:r>
                    <m:t>tonne</m:t>
                  </m:r>
                  <m:r>
                    <m:rPr>
                      <m:sty m:val="p"/>
                    </m:rPr>
                    <m:t xml:space="preserve"> </m:t>
                  </m:r>
                  <m:r>
                    <m:t>KAcO</m:t>
                  </m:r>
                </m:num>
                <m:den>
                  <m:r>
                    <m:t>day</m:t>
                  </m:r>
                </m:den>
              </m:f>
            </m:e>
          </m:box>
          <m:r>
            <m:rPr>
              <m:sty m:val="p"/>
            </m:rPr>
            <m:t>=</m:t>
          </m:r>
          <m:f>
            <m:fPr>
              <m:ctrlPr/>
            </m:fPr>
            <m:num>
              <m:r>
                <m:rPr>
                  <m:sty m:val="p"/>
                </m:rPr>
                <w:rPr>
                  <w:rFonts w:eastAsia="DengXian"/>
                </w:rPr>
                <m:t>$</m:t>
              </m:r>
              <m:r>
                <m:rPr>
                  <m:sty m:val="b"/>
                </m:rPr>
                <w:rPr>
                  <w:rFonts w:eastAsia="DengXian"/>
                </w:rPr>
                <m:t>0</m:t>
              </m:r>
              <m:r>
                <m:rPr>
                  <m:sty m:val="p"/>
                </m:rPr>
                <w:rPr>
                  <w:rFonts w:eastAsia="DengXian"/>
                </w:rPr>
                <m:t>.</m:t>
              </m:r>
              <m:r>
                <m:rPr>
                  <m:sty m:val="b"/>
                </m:rPr>
                <w:rPr>
                  <w:rFonts w:eastAsia="DengXian"/>
                </w:rPr>
                <m:t>01</m:t>
              </m:r>
            </m:num>
            <m:den>
              <m:r>
                <m:rPr>
                  <m:sty m:val="bi"/>
                </m:rPr>
                <m:t>tonne</m:t>
              </m:r>
              <m:r>
                <m:rPr>
                  <m:sty m:val="p"/>
                </m:rPr>
                <m:t xml:space="preserve"> </m:t>
              </m:r>
              <m:r>
                <m:rPr>
                  <m:sty m:val="bi"/>
                </m:rPr>
                <m:t>KAcO</m:t>
              </m:r>
            </m:den>
          </m:f>
        </m:oMath>
      </m:oMathPara>
    </w:p>
    <w:p w14:paraId="2C90724A" w14:textId="61B22912" w:rsidR="00663A80" w:rsidRPr="00056845" w:rsidRDefault="00663A80" w:rsidP="00056845">
      <w:pPr>
        <w:pStyle w:val="Equation-TEAsection"/>
      </w:pPr>
      <m:oMathPara>
        <m:oMath>
          <m:r>
            <m:t>Gas</m:t>
          </m:r>
          <m:r>
            <m:rPr>
              <m:sty m:val="p"/>
            </m:rPr>
            <m:t xml:space="preserve"> </m:t>
          </m:r>
          <m:r>
            <m:t>Separation</m:t>
          </m:r>
          <m:r>
            <m:rPr>
              <m:sty m:val="p"/>
            </m:rPr>
            <m:t xml:space="preserve"> </m:t>
          </m:r>
          <m:r>
            <m:t>Capital</m:t>
          </m:r>
          <m:r>
            <m:rPr>
              <m:sty m:val="p"/>
            </m:rPr>
            <m:t xml:space="preserve"> </m:t>
          </m:r>
          <m:r>
            <m:t>Cost</m:t>
          </m:r>
          <m:r>
            <m:rPr>
              <m:sty m:val="p"/>
            </m:rPr>
            <m:t xml:space="preserve"> </m:t>
          </m:r>
          <m:d>
            <m:dPr>
              <m:ctrlPr/>
            </m:dPr>
            <m:e>
              <m:f>
                <m:fPr>
                  <m:ctrlPr/>
                </m:fPr>
                <m:num>
                  <m:r>
                    <m:rPr>
                      <m:sty m:val="p"/>
                    </m:rPr>
                    <w:rPr>
                      <w:rFonts w:eastAsia="DengXian"/>
                    </w:rPr>
                    <m:t>$</m:t>
                  </m:r>
                </m:num>
                <m:den>
                  <m:r>
                    <m:t>tonne</m:t>
                  </m:r>
                </m:den>
              </m:f>
            </m:e>
          </m:d>
          <m:r>
            <m:rPr>
              <m:sty m:val="p"/>
            </m:rPr>
            <m:t>=</m:t>
          </m:r>
          <m:f>
            <m:fPr>
              <m:ctrlPr/>
            </m:fPr>
            <m:num>
              <m:r>
                <m:t>reference</m:t>
              </m:r>
              <m:r>
                <m:rPr>
                  <m:sty m:val="p"/>
                </m:rPr>
                <m:t xml:space="preserve"> </m:t>
              </m:r>
              <m:r>
                <m:t>PSA</m:t>
              </m:r>
              <m:r>
                <m:rPr>
                  <m:sty m:val="p"/>
                </m:rPr>
                <m:t xml:space="preserve"> </m:t>
              </m:r>
              <m:r>
                <m:t>capital</m:t>
              </m:r>
              <m:r>
                <m:rPr>
                  <m:sty m:val="p"/>
                </m:rPr>
                <m:t xml:space="preserve"> </m:t>
              </m:r>
              <m:r>
                <m:t>cost</m:t>
              </m:r>
              <m:r>
                <m:rPr>
                  <m:sty m:val="p"/>
                </m:rPr>
                <m:t>×</m:t>
              </m:r>
              <m:box>
                <m:boxPr>
                  <m:ctrlPr/>
                </m:boxPr>
                <m:e>
                  <m:argPr>
                    <m:argSz m:val="-1"/>
                  </m:argPr>
                  <m:sSup>
                    <m:sSupPr>
                      <m:ctrlPr/>
                    </m:sSupPr>
                    <m:e>
                      <m:r>
                        <m:rPr>
                          <m:sty m:val="p"/>
                        </m:rPr>
                        <m:t>(</m:t>
                      </m:r>
                      <m:f>
                        <m:fPr>
                          <m:ctrlPr/>
                        </m:fPr>
                        <m:num>
                          <m:r>
                            <m:t>total</m:t>
                          </m:r>
                          <m:r>
                            <m:rPr>
                              <m:sty m:val="p"/>
                            </m:rPr>
                            <m:t xml:space="preserve"> </m:t>
                          </m:r>
                          <m:r>
                            <m:t>flow</m:t>
                          </m:r>
                          <m:r>
                            <m:rPr>
                              <m:sty m:val="p"/>
                            </m:rPr>
                            <m:t xml:space="preserve"> </m:t>
                          </m:r>
                          <m:r>
                            <m:t>rate</m:t>
                          </m:r>
                        </m:num>
                        <m:den>
                          <m:r>
                            <m:t>reference</m:t>
                          </m:r>
                          <m:r>
                            <m:rPr>
                              <m:sty m:val="p"/>
                            </m:rPr>
                            <m:t xml:space="preserve"> </m:t>
                          </m:r>
                          <m:r>
                            <m:t>capacity</m:t>
                          </m:r>
                        </m:den>
                      </m:f>
                      <m:r>
                        <m:rPr>
                          <m:sty m:val="p"/>
                        </m:rPr>
                        <m:t>)</m:t>
                      </m:r>
                    </m:e>
                    <m:sup>
                      <m:r>
                        <m:t>scaling</m:t>
                      </m:r>
                      <m:r>
                        <m:rPr>
                          <m:sty m:val="p"/>
                        </m:rPr>
                        <m:t xml:space="preserve"> </m:t>
                      </m:r>
                      <m:r>
                        <m:t>factor</m:t>
                      </m:r>
                    </m:sup>
                  </m:sSup>
                </m:e>
              </m:box>
              <m:r>
                <m:rPr>
                  <m:sty m:val="p"/>
                </m:rPr>
                <m:t>×</m:t>
              </m:r>
              <m:r>
                <m:t>CRF</m:t>
              </m:r>
            </m:num>
            <m:den>
              <m:r>
                <m:t>Capacity</m:t>
              </m:r>
              <m:r>
                <m:rPr>
                  <m:sty m:val="p"/>
                </m:rPr>
                <m:t xml:space="preserve"> </m:t>
              </m:r>
              <m:r>
                <m:t>factor</m:t>
              </m:r>
              <m:r>
                <m:rPr>
                  <m:sty m:val="p"/>
                </m:rPr>
                <m:t>×365×</m:t>
              </m:r>
              <m:r>
                <m:t>target</m:t>
              </m:r>
              <m:r>
                <m:rPr>
                  <m:sty m:val="p"/>
                </m:rPr>
                <m:t xml:space="preserve"> </m:t>
              </m:r>
              <m:r>
                <m:t>output</m:t>
              </m:r>
              <m:r>
                <m:rPr>
                  <m:sty m:val="p"/>
                </m:rPr>
                <m:t xml:space="preserve"> </m:t>
              </m:r>
              <m:r>
                <m:t>production</m:t>
              </m:r>
            </m:den>
          </m:f>
          <m:r>
            <m:rPr>
              <m:sty m:val="p"/>
            </m:rPr>
            <m:t>=</m:t>
          </m:r>
          <m:f>
            <m:fPr>
              <m:ctrlPr/>
            </m:fPr>
            <m:num>
              <m:r>
                <m:rPr>
                  <m:sty m:val="p"/>
                </m:rPr>
                <m:t>$1989043×</m:t>
              </m:r>
              <m:box>
                <m:boxPr>
                  <m:ctrlPr/>
                </m:boxPr>
                <m:e>
                  <m:argPr>
                    <m:argSz m:val="-1"/>
                  </m:argPr>
                  <m:sSup>
                    <m:sSupPr>
                      <m:ctrlPr/>
                    </m:sSupPr>
                    <m:e>
                      <m:r>
                        <m:rPr>
                          <m:sty m:val="p"/>
                        </m:rPr>
                        <m:t>(</m:t>
                      </m:r>
                      <m:f>
                        <m:fPr>
                          <m:ctrlPr/>
                        </m:fPr>
                        <m:num>
                          <m:r>
                            <m:rPr>
                              <m:sty m:val="p"/>
                            </m:rPr>
                            <m:t>10.84</m:t>
                          </m:r>
                          <m:f>
                            <m:fPr>
                              <m:ctrlPr/>
                            </m:fPr>
                            <m:num>
                              <m:r>
                                <m:t>m</m:t>
                              </m:r>
                              <m:r>
                                <m:rPr>
                                  <m:sty m:val="p"/>
                                </m:rPr>
                                <m:t>3</m:t>
                              </m:r>
                            </m:num>
                            <m:den>
                              <m:r>
                                <m:t>h</m:t>
                              </m:r>
                            </m:den>
                          </m:f>
                        </m:num>
                        <m:den>
                          <m:r>
                            <m:rPr>
                              <m:sty m:val="p"/>
                            </m:rPr>
                            <m:t xml:space="preserve">1000 </m:t>
                          </m:r>
                          <m:r>
                            <m:t>m</m:t>
                          </m:r>
                          <m:r>
                            <m:rPr>
                              <m:sty m:val="p"/>
                            </m:rPr>
                            <m:t>3/</m:t>
                          </m:r>
                          <m:r>
                            <m:t>h</m:t>
                          </m:r>
                          <m:r>
                            <m:rPr>
                              <m:sty m:val="p"/>
                            </m:rPr>
                            <m:t xml:space="preserve"> </m:t>
                          </m:r>
                        </m:den>
                      </m:f>
                      <m:r>
                        <m:rPr>
                          <m:sty m:val="p"/>
                        </m:rPr>
                        <m:t>)</m:t>
                      </m:r>
                    </m:e>
                    <m:sup>
                      <m:r>
                        <m:rPr>
                          <m:sty m:val="p"/>
                        </m:rPr>
                        <m:t>0.7</m:t>
                      </m:r>
                    </m:sup>
                  </m:sSup>
                </m:e>
              </m:box>
              <m:r>
                <m:rPr>
                  <m:sty m:val="p"/>
                </m:rPr>
                <m:t>×0.094</m:t>
              </m:r>
            </m:num>
            <m:den>
              <m:r>
                <m:rPr>
                  <m:sty m:val="p"/>
                </m:rPr>
                <m:t>0.9×365</m:t>
              </m:r>
              <m:f>
                <m:fPr>
                  <m:ctrlPr/>
                </m:fPr>
                <m:num>
                  <m:r>
                    <m:t>day</m:t>
                  </m:r>
                </m:num>
                <m:den>
                  <m:r>
                    <m:t>year</m:t>
                  </m:r>
                </m:den>
              </m:f>
              <m:r>
                <m:rPr>
                  <m:sty m:val="p"/>
                </m:rPr>
                <m:t xml:space="preserve">×100 </m:t>
              </m:r>
              <m:box>
                <m:boxPr>
                  <m:ctrlPr/>
                </m:boxPr>
                <m:e>
                  <m:argPr>
                    <m:argSz m:val="-1"/>
                  </m:argPr>
                  <m:f>
                    <m:fPr>
                      <m:ctrlPr/>
                    </m:fPr>
                    <m:num>
                      <m:r>
                        <m:t>tonne</m:t>
                      </m:r>
                      <m:r>
                        <m:rPr>
                          <m:sty m:val="p"/>
                        </m:rPr>
                        <m:t xml:space="preserve"> </m:t>
                      </m:r>
                      <m:r>
                        <m:t>KAcO</m:t>
                      </m:r>
                    </m:num>
                    <m:den>
                      <m:r>
                        <m:t>day</m:t>
                      </m:r>
                    </m:den>
                  </m:f>
                </m:e>
              </m:box>
            </m:den>
          </m:f>
          <m:r>
            <m:rPr>
              <m:sty m:val="p"/>
            </m:rPr>
            <m:t>=</m:t>
          </m:r>
          <m:f>
            <m:fPr>
              <m:ctrlPr/>
            </m:fPr>
            <m:num>
              <m:r>
                <m:rPr>
                  <m:sty m:val="p"/>
                </m:rPr>
                <w:rPr>
                  <w:rFonts w:eastAsia="DengXian"/>
                </w:rPr>
                <m:t>$</m:t>
              </m:r>
              <m:r>
                <m:rPr>
                  <m:sty m:val="b"/>
                </m:rPr>
                <w:rPr>
                  <w:rFonts w:eastAsia="DengXian"/>
                </w:rPr>
                <m:t>0</m:t>
              </m:r>
              <m:r>
                <m:rPr>
                  <m:sty m:val="p"/>
                </m:rPr>
                <w:rPr>
                  <w:rFonts w:eastAsia="DengXian"/>
                </w:rPr>
                <m:t>.</m:t>
              </m:r>
              <m:r>
                <m:rPr>
                  <m:sty m:val="b"/>
                </m:rPr>
                <w:rPr>
                  <w:rFonts w:eastAsia="DengXian"/>
                </w:rPr>
                <m:t>24</m:t>
              </m:r>
            </m:num>
            <m:den>
              <m:r>
                <m:rPr>
                  <m:sty m:val="bi"/>
                </m:rPr>
                <m:t>tonne</m:t>
              </m:r>
              <m:r>
                <m:rPr>
                  <m:sty m:val="p"/>
                </m:rPr>
                <m:t xml:space="preserve"> </m:t>
              </m:r>
              <m:r>
                <m:rPr>
                  <m:sty m:val="bi"/>
                </m:rPr>
                <m:t>KAcO</m:t>
              </m:r>
            </m:den>
          </m:f>
        </m:oMath>
      </m:oMathPara>
    </w:p>
    <w:p w14:paraId="41A864E9" w14:textId="1C71C4F0" w:rsidR="00B16E74" w:rsidRPr="00D707B6" w:rsidRDefault="00B16E74" w:rsidP="00B16E74">
      <w:pPr>
        <w:spacing w:beforeLines="100" w:before="312" w:afterLines="50" w:after="156"/>
        <w:rPr>
          <w:rFonts w:cs="Times New Roman"/>
          <w:b/>
          <w:szCs w:val="24"/>
          <w:u w:val="single"/>
        </w:rPr>
      </w:pPr>
      <w:r w:rsidRPr="00D707B6">
        <w:rPr>
          <w:rFonts w:cs="Times New Roman"/>
          <w:b/>
          <w:szCs w:val="24"/>
          <w:u w:val="single"/>
        </w:rPr>
        <w:t xml:space="preserve">Liquid Product Separation: </w:t>
      </w:r>
    </w:p>
    <w:p w14:paraId="0D1B5C20" w14:textId="2FEBC697" w:rsidR="00B16E74" w:rsidRPr="00D707B6" w:rsidRDefault="00B16E74" w:rsidP="00B16E74">
      <w:pPr>
        <w:spacing w:afterLines="50" w:after="156"/>
        <w:rPr>
          <w:rFonts w:cs="Times New Roman"/>
          <w:szCs w:val="24"/>
        </w:rPr>
      </w:pPr>
      <w:r w:rsidRPr="00D707B6">
        <w:rPr>
          <w:rFonts w:cs="Times New Roman"/>
          <w:szCs w:val="24"/>
        </w:rPr>
        <w:t>Distillation is a widely used liquid product separation method in CO</w:t>
      </w:r>
      <w:r w:rsidRPr="00D707B6">
        <w:rPr>
          <w:rFonts w:cs="Times New Roman"/>
          <w:szCs w:val="24"/>
          <w:vertAlign w:val="subscript"/>
        </w:rPr>
        <w:t>2</w:t>
      </w:r>
      <w:r w:rsidRPr="00D707B6">
        <w:rPr>
          <w:rFonts w:cs="Times New Roman"/>
          <w:szCs w:val="24"/>
        </w:rPr>
        <w:t>RR/CORR</w:t>
      </w:r>
      <w:r w:rsidRPr="00D707B6">
        <w:rPr>
          <w:rFonts w:cs="Times New Roman"/>
          <w:szCs w:val="24"/>
        </w:rPr>
        <w:fldChar w:fldCharType="begin" w:fldLock="1"/>
      </w:r>
      <w:r w:rsidR="001D13D9">
        <w:rPr>
          <w:rFonts w:cs="Times New Roman"/>
          <w:szCs w:val="24"/>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D707B6">
        <w:rPr>
          <w:rFonts w:cs="Times New Roman"/>
          <w:szCs w:val="24"/>
        </w:rPr>
        <w:fldChar w:fldCharType="separate"/>
      </w:r>
      <w:r w:rsidR="001F3865" w:rsidRPr="001F3865">
        <w:rPr>
          <w:rFonts w:cs="Times New Roman"/>
          <w:noProof/>
          <w:szCs w:val="24"/>
          <w:vertAlign w:val="superscript"/>
        </w:rPr>
        <w:t>4</w:t>
      </w:r>
      <w:r w:rsidRPr="00D707B6">
        <w:rPr>
          <w:rFonts w:cs="Times New Roman"/>
          <w:szCs w:val="24"/>
        </w:rPr>
        <w:fldChar w:fldCharType="end"/>
      </w:r>
      <w:r w:rsidRPr="00D707B6">
        <w:rPr>
          <w:rFonts w:cs="Times New Roman"/>
          <w:szCs w:val="24"/>
        </w:rPr>
        <w:t xml:space="preserve">. </w:t>
      </w:r>
      <w:r w:rsidR="00656AA5">
        <w:rPr>
          <w:rFonts w:cs="Times New Roman"/>
          <w:szCs w:val="24"/>
        </w:rPr>
        <w:t>Recent literature has noted that azeotropic distillation is needed for the separation of acetic acid and water</w:t>
      </w:r>
      <w:r w:rsidR="00346495">
        <w:rPr>
          <w:rFonts w:cs="Times New Roman"/>
          <w:szCs w:val="24"/>
        </w:rPr>
        <w:fldChar w:fldCharType="begin" w:fldLock="1"/>
      </w:r>
      <w:r w:rsidR="001D13D9">
        <w:rPr>
          <w:rFonts w:cs="Times New Roman"/>
          <w:szCs w:val="24"/>
        </w:rPr>
        <w:instrText>ADDIN CSL_CITATION {"citationItems":[{"id":"ITEM-1","itemData":{"DOI":"10.1038/s41929-022-00828-w","ISSN":"25201158","abstract":"Electrocatalytic conversion of carbon monoxide (CO) is being actively developed as a key component for tandem CO2 electrolysis. Great effort has been devoted to engineering CO reduction electrocatalysts for better multicarbon product selectivity. However, less work has focused on other performance parameters that are crucial for commercializing CO electrolysis, such as liquid product concentration and purity. Here, we present an internally coupled purification strategy to substantially improve the acetate concentration and purity in CO electrolysis. This strategy utilizes an alkaline-stable anion exchange membrane with high ethanol permeability and a selective ethanol partial oxidation anode to control the CO reduction product stream. We demonstrate stable 120-h continuous operation of the CO electrolyser at a current density of 200 mA cm−2 and a full-cell potential of &lt;2.3 V, continuously producing a 1.9 M acetate product stream with a purity of 97.7%. The acetate stream was further improved to a concentration of 7.6 M at &gt;99% purity by tuning the reaction conditions. Finally, a techno-economic analysis shows that a highly concentrated liquid product stream is essential to reduce the energy consumption of product separation. [Figure not available: see fulltext.].","author":[{"dropping-particle":"","family":"Overa","given":"Sean","non-dropping-particle":"","parse-names":false,"suffix":""},{"dropping-particle":"","family":"Crandall","given":"Bradie S","non-dropping-particle":"","parse-names":false,"suffix":""},{"dropping-particle":"","family":"Shrimant","given":"Bharat","non-dropping-particle":"","parse-names":false,"suffix":""},{"dropping-particle":"","family":"Tian","given":"Ding","non-dropping-particle":"","parse-names":false,"suffix":""},{"dropping-particle":"","family":"Ko","given":"Byung Hee","non-dropping-particle":"","parse-names":false,"suffix":""},{"dropping-particle":"","family":"Shin","given":"Haeun","non-dropping-particle":"","parse-names":false,"suffix":""},{"dropping-particle":"","family":"Bae","given":"Chulsung","non-dropping-particle":"","parse-names":false,"suffix":""},{"dropping-particle":"","family":"Jiao","given":"Feng","non-dropping-particle":"","parse-names":false,"suffix":""}],"container-title":"Nature Catalysis","id":"ITEM-1","issue":"8","issued":{"date-parts":[["2022"]]},"page":"738-745","publisher":"Springer US","title":"Enhancing acetate selectivity by coupling anodic oxidation to carbon monoxide electroreduction","type":"article-journal","volume":"5"},"uris":["http://www.mendeley.com/documents/?uuid=47f76c9f-f0fa-43ad-a723-c64e3a8c561f"]}],"mendeley":{"formattedCitation":"&lt;sup&gt;5&lt;/sup&gt;","plainTextFormattedCitation":"5","previouslyFormattedCitation":"&lt;sup&gt;5&lt;/sup&gt;"},"properties":{"noteIndex":0},"schema":"https://github.com/citation-style-language/schema/raw/master/csl-citation.json"}</w:instrText>
      </w:r>
      <w:r w:rsidR="00346495">
        <w:rPr>
          <w:rFonts w:cs="Times New Roman"/>
          <w:szCs w:val="24"/>
        </w:rPr>
        <w:fldChar w:fldCharType="separate"/>
      </w:r>
      <w:r w:rsidR="001F3865" w:rsidRPr="001F3865">
        <w:rPr>
          <w:rFonts w:cs="Times New Roman"/>
          <w:noProof/>
          <w:szCs w:val="24"/>
          <w:vertAlign w:val="superscript"/>
        </w:rPr>
        <w:t>5</w:t>
      </w:r>
      <w:r w:rsidR="00346495">
        <w:rPr>
          <w:rFonts w:cs="Times New Roman"/>
          <w:szCs w:val="24"/>
        </w:rPr>
        <w:fldChar w:fldCharType="end"/>
      </w:r>
      <w:r w:rsidR="00656AA5">
        <w:rPr>
          <w:rFonts w:cs="Times New Roman"/>
          <w:szCs w:val="24"/>
        </w:rPr>
        <w:t xml:space="preserve">. </w:t>
      </w:r>
      <w:r w:rsidR="0089405C" w:rsidRPr="00D707B6">
        <w:rPr>
          <w:rFonts w:cs="Times New Roman"/>
          <w:szCs w:val="24"/>
        </w:rPr>
        <w:t xml:space="preserve">Here we </w:t>
      </w:r>
      <w:r w:rsidR="007C6E48">
        <w:rPr>
          <w:rFonts w:cs="Times New Roman"/>
          <w:szCs w:val="24"/>
        </w:rPr>
        <w:t>fit the results of Aspen Plus Simulation from that work into an equation that depends on the concentration in the outlet stream</w:t>
      </w:r>
      <w:r w:rsidR="0089405C" w:rsidRPr="00D707B6">
        <w:rPr>
          <w:rFonts w:cs="Times New Roman"/>
          <w:szCs w:val="24"/>
        </w:rPr>
        <w:t xml:space="preserve"> </w:t>
      </w:r>
      <w:r w:rsidR="007C6E48">
        <w:rPr>
          <w:rFonts w:cs="Times New Roman"/>
          <w:szCs w:val="24"/>
        </w:rPr>
        <w:t>(</w:t>
      </w:r>
      <w:r w:rsidR="0089405C" w:rsidRPr="004A2BF8">
        <w:rPr>
          <w:rFonts w:cs="Times New Roman"/>
          <w:color w:val="FF0000"/>
          <w:szCs w:val="24"/>
        </w:rPr>
        <w:t xml:space="preserve">Supplementary Table </w:t>
      </w:r>
      <w:r w:rsidR="001F4D76">
        <w:rPr>
          <w:rFonts w:cs="Times New Roman"/>
          <w:color w:val="FF0000"/>
          <w:szCs w:val="24"/>
        </w:rPr>
        <w:t>2</w:t>
      </w:r>
      <w:r w:rsidR="00021797">
        <w:rPr>
          <w:rFonts w:cs="Times New Roman"/>
          <w:color w:val="FF0000"/>
          <w:szCs w:val="24"/>
        </w:rPr>
        <w:t>4</w:t>
      </w:r>
      <w:r w:rsidR="007C6E48">
        <w:rPr>
          <w:rFonts w:cs="Times New Roman"/>
          <w:color w:val="FF0000"/>
          <w:szCs w:val="24"/>
        </w:rPr>
        <w:t>)</w:t>
      </w:r>
      <w:r w:rsidR="0089405C" w:rsidRPr="00D707B6">
        <w:rPr>
          <w:rFonts w:cs="Times New Roman"/>
          <w:szCs w:val="24"/>
        </w:rPr>
        <w:t xml:space="preserve">. </w:t>
      </w:r>
      <w:r w:rsidR="007C6E48">
        <w:rPr>
          <w:rFonts w:cs="Times New Roman"/>
          <w:color w:val="000000" w:themeColor="text1"/>
          <w:szCs w:val="24"/>
        </w:rPr>
        <w:t xml:space="preserve">In </w:t>
      </w:r>
      <w:r w:rsidR="007C6E48" w:rsidRPr="00E4403D">
        <w:rPr>
          <w:rFonts w:cs="Times New Roman"/>
          <w:color w:val="FF0000"/>
          <w:szCs w:val="24"/>
        </w:rPr>
        <w:t>Supplementary Fig. 3</w:t>
      </w:r>
      <w:r w:rsidR="00050AAC">
        <w:rPr>
          <w:rFonts w:cs="Times New Roman"/>
          <w:color w:val="FF0000"/>
          <w:szCs w:val="24"/>
        </w:rPr>
        <w:t>7</w:t>
      </w:r>
      <w:r w:rsidR="007C6E48">
        <w:rPr>
          <w:rFonts w:cs="Times New Roman"/>
          <w:color w:val="000000" w:themeColor="text1"/>
          <w:szCs w:val="24"/>
        </w:rPr>
        <w:t xml:space="preserve">, we obtain a product concentration of 1M after 50 hours and use this value here. </w:t>
      </w:r>
    </w:p>
    <w:p w14:paraId="2D40D88D" w14:textId="51A476B2" w:rsidR="00580EA9" w:rsidRPr="00663A80" w:rsidRDefault="00580EA9" w:rsidP="006C1A35">
      <w:pPr>
        <w:pStyle w:val="Equation-TEAsection"/>
        <w:rPr>
          <w:b/>
          <w:bCs/>
        </w:rPr>
      </w:pPr>
      <m:oMathPara>
        <m:oMath>
          <m:r>
            <m:t>Liquid</m:t>
          </m:r>
          <m:r>
            <m:rPr>
              <m:sty m:val="p"/>
            </m:rPr>
            <m:t xml:space="preserve"> </m:t>
          </m:r>
          <m:r>
            <m:t>Separation</m:t>
          </m:r>
          <m:r>
            <m:rPr>
              <m:sty m:val="p"/>
            </m:rPr>
            <m:t xml:space="preserve"> </m:t>
          </m:r>
          <m:r>
            <m:t>Operational</m:t>
          </m:r>
          <m:r>
            <m:rPr>
              <m:sty m:val="p"/>
            </m:rPr>
            <m:t xml:space="preserve"> </m:t>
          </m:r>
          <m:r>
            <m:t>Cost</m:t>
          </m:r>
          <m:r>
            <m:rPr>
              <m:sty m:val="p"/>
            </m:rPr>
            <m:t xml:space="preserve"> </m:t>
          </m:r>
          <m:d>
            <m:dPr>
              <m:ctrlPr/>
            </m:dPr>
            <m:e>
              <m:f>
                <m:fPr>
                  <m:ctrlPr/>
                </m:fPr>
                <m:num>
                  <m:r>
                    <m:rPr>
                      <m:sty m:val="p"/>
                    </m:rPr>
                    <w:rPr>
                      <w:rFonts w:eastAsia="DengXian"/>
                    </w:rPr>
                    <m:t>$</m:t>
                  </m:r>
                </m:num>
                <m:den>
                  <m:r>
                    <m:t>tonne</m:t>
                  </m:r>
                </m:den>
              </m:f>
            </m:e>
          </m:d>
          <m:r>
            <m:rPr>
              <m:sty m:val="p"/>
            </m:rPr>
            <m:t>=</m:t>
          </m:r>
          <m:r>
            <m:t>-326.9</m:t>
          </m:r>
          <m:r>
            <m:rPr>
              <m:sty m:val="p"/>
            </m:rPr>
            <m:t>×</m:t>
          </m:r>
          <m:r>
            <m:t>ln(product concentration[M]) + 620.95</m:t>
          </m:r>
          <m:r>
            <m:rPr>
              <m:sty m:val="p"/>
            </m:rPr>
            <m:t>=</m:t>
          </m:r>
          <m:f>
            <m:fPr>
              <m:ctrlPr>
                <w:rPr>
                  <w:b/>
                  <w:bCs/>
                </w:rPr>
              </m:ctrlPr>
            </m:fPr>
            <m:num>
              <m:r>
                <m:rPr>
                  <m:sty m:val="b"/>
                </m:rPr>
                <w:rPr>
                  <w:rFonts w:eastAsia="DengXian"/>
                </w:rPr>
                <m:t>$620.95</m:t>
              </m:r>
            </m:num>
            <m:den>
              <m:r>
                <m:rPr>
                  <m:sty m:val="bi"/>
                </m:rPr>
                <m:t>tonne</m:t>
              </m:r>
              <m:r>
                <m:rPr>
                  <m:sty m:val="b"/>
                </m:rPr>
                <m:t xml:space="preserve"> </m:t>
              </m:r>
              <m:r>
                <m:rPr>
                  <m:sty m:val="bi"/>
                </m:rPr>
                <m:t>KAcO</m:t>
              </m:r>
            </m:den>
          </m:f>
        </m:oMath>
      </m:oMathPara>
    </w:p>
    <w:p w14:paraId="5B6B7B51" w14:textId="3A99D9C7" w:rsidR="00753CCE" w:rsidRPr="0089405C" w:rsidRDefault="006F2AE4" w:rsidP="006C1A35">
      <w:pPr>
        <w:pStyle w:val="Equation-TEAsection"/>
        <w:rPr>
          <w:b/>
          <w:bCs/>
        </w:rPr>
      </w:pPr>
      <m:oMathPara>
        <m:oMath>
          <m:r>
            <w:lastRenderedPageBreak/>
            <m:t>Liquid</m:t>
          </m:r>
          <m:r>
            <m:rPr>
              <m:sty m:val="p"/>
            </m:rPr>
            <m:t xml:space="preserve"> </m:t>
          </m:r>
          <m:r>
            <m:t>Separation</m:t>
          </m:r>
          <m:r>
            <m:rPr>
              <m:sty m:val="p"/>
            </m:rPr>
            <m:t xml:space="preserve"> </m:t>
          </m:r>
          <m:r>
            <m:t>Capital</m:t>
          </m:r>
          <m:r>
            <m:rPr>
              <m:sty m:val="p"/>
            </m:rPr>
            <m:t xml:space="preserve"> </m:t>
          </m:r>
          <m:r>
            <m:t>Cost</m:t>
          </m:r>
          <m:r>
            <m:rPr>
              <m:sty m:val="p"/>
            </m:rPr>
            <m:t xml:space="preserve"> </m:t>
          </m:r>
          <m:d>
            <m:dPr>
              <m:ctrlPr/>
            </m:dPr>
            <m:e>
              <m:f>
                <m:fPr>
                  <m:ctrlPr/>
                </m:fPr>
                <m:num>
                  <m:r>
                    <m:rPr>
                      <m:sty m:val="p"/>
                    </m:rPr>
                    <w:rPr>
                      <w:rFonts w:eastAsia="DengXian"/>
                    </w:rPr>
                    <m:t>$</m:t>
                  </m:r>
                </m:num>
                <m:den>
                  <m:r>
                    <m:t>tonne</m:t>
                  </m:r>
                </m:den>
              </m:f>
            </m:e>
          </m:d>
          <m:r>
            <m:rPr>
              <m:sty m:val="p"/>
            </m:rPr>
            <m:t>=</m:t>
          </m:r>
          <m:f>
            <m:fPr>
              <m:ctrlPr/>
            </m:fPr>
            <m:num>
              <m:r>
                <m:t>reference</m:t>
              </m:r>
              <m:r>
                <m:rPr>
                  <m:sty m:val="p"/>
                </m:rPr>
                <m:t xml:space="preserve"> </m:t>
              </m:r>
              <m:r>
                <m:t>distillation</m:t>
              </m:r>
              <m:r>
                <m:rPr>
                  <m:sty m:val="p"/>
                </m:rPr>
                <m:t xml:space="preserve"> </m:t>
              </m:r>
              <m:r>
                <m:t>capital</m:t>
              </m:r>
              <m:r>
                <m:rPr>
                  <m:sty m:val="p"/>
                </m:rPr>
                <m:t xml:space="preserve"> </m:t>
              </m:r>
              <m:r>
                <m:t>cost</m:t>
              </m:r>
              <m:r>
                <m:rPr>
                  <m:sty m:val="p"/>
                </m:rPr>
                <m:t>×</m:t>
              </m:r>
              <m:box>
                <m:boxPr>
                  <m:ctrlPr/>
                </m:boxPr>
                <m:e>
                  <m:argPr>
                    <m:argSz m:val="-1"/>
                  </m:argPr>
                  <m:sSup>
                    <m:sSupPr>
                      <m:ctrlPr/>
                    </m:sSupPr>
                    <m:e>
                      <m:r>
                        <m:rPr>
                          <m:sty m:val="p"/>
                        </m:rPr>
                        <m:t>(</m:t>
                      </m:r>
                      <m:f>
                        <m:fPr>
                          <m:ctrlPr/>
                        </m:fPr>
                        <m:num>
                          <m:r>
                            <m:t>total</m:t>
                          </m:r>
                          <m:r>
                            <m:rPr>
                              <m:sty m:val="p"/>
                            </m:rPr>
                            <m:t xml:space="preserve"> </m:t>
                          </m:r>
                          <m:r>
                            <m:t>flow</m:t>
                          </m:r>
                          <m:r>
                            <m:rPr>
                              <m:sty m:val="p"/>
                            </m:rPr>
                            <m:t xml:space="preserve"> </m:t>
                          </m:r>
                          <m:r>
                            <m:t>rate</m:t>
                          </m:r>
                        </m:num>
                        <m:den>
                          <m:r>
                            <m:t>reference</m:t>
                          </m:r>
                          <m:r>
                            <m:rPr>
                              <m:sty m:val="p"/>
                            </m:rPr>
                            <m:t xml:space="preserve"> </m:t>
                          </m:r>
                          <m:r>
                            <m:t>capacity</m:t>
                          </m:r>
                        </m:den>
                      </m:f>
                      <m:r>
                        <m:rPr>
                          <m:sty m:val="p"/>
                        </m:rPr>
                        <m:t>)</m:t>
                      </m:r>
                    </m:e>
                    <m:sup>
                      <m:r>
                        <m:t>scaling</m:t>
                      </m:r>
                      <m:r>
                        <m:rPr>
                          <m:sty m:val="p"/>
                        </m:rPr>
                        <m:t xml:space="preserve"> </m:t>
                      </m:r>
                      <m:r>
                        <m:t>factor</m:t>
                      </m:r>
                    </m:sup>
                  </m:sSup>
                </m:e>
              </m:box>
              <m:r>
                <m:rPr>
                  <m:sty m:val="p"/>
                </m:rPr>
                <m:t>×</m:t>
              </m:r>
              <m:r>
                <m:t>CRF</m:t>
              </m:r>
            </m:num>
            <m:den>
              <m:r>
                <m:t>Capacity</m:t>
              </m:r>
              <m:r>
                <m:rPr>
                  <m:sty m:val="p"/>
                </m:rPr>
                <m:t xml:space="preserve"> </m:t>
              </m:r>
              <m:r>
                <m:t>factor</m:t>
              </m:r>
              <m:r>
                <m:rPr>
                  <m:sty m:val="p"/>
                </m:rPr>
                <m:t>×365×</m:t>
              </m:r>
              <m:r>
                <m:t>target</m:t>
              </m:r>
              <m:r>
                <m:rPr>
                  <m:sty m:val="p"/>
                </m:rPr>
                <m:t xml:space="preserve"> </m:t>
              </m:r>
              <m:r>
                <m:t>output</m:t>
              </m:r>
              <m:r>
                <m:rPr>
                  <m:sty m:val="p"/>
                </m:rPr>
                <m:t xml:space="preserve"> </m:t>
              </m:r>
              <m:r>
                <m:t>production</m:t>
              </m:r>
            </m:den>
          </m:f>
          <m:r>
            <m:rPr>
              <m:sty m:val="p"/>
            </m:rPr>
            <m:t>=</m:t>
          </m:r>
          <m:f>
            <m:fPr>
              <m:ctrlPr/>
            </m:fPr>
            <m:num>
              <m:r>
                <m:rPr>
                  <m:sty m:val="p"/>
                </m:rPr>
                <m:t>$4162240.00×</m:t>
              </m:r>
              <m:box>
                <m:boxPr>
                  <m:ctrlPr/>
                </m:boxPr>
                <m:e>
                  <m:argPr>
                    <m:argSz m:val="-1"/>
                  </m:argPr>
                  <m:sSup>
                    <m:sSupPr>
                      <m:ctrlPr/>
                    </m:sSupPr>
                    <m:e>
                      <m:r>
                        <m:rPr>
                          <m:sty m:val="p"/>
                        </m:rPr>
                        <m:t>(</m:t>
                      </m:r>
                      <m:f>
                        <m:fPr>
                          <m:ctrlPr/>
                        </m:fPr>
                        <m:num>
                          <m:r>
                            <m:rPr>
                              <m:sty m:val="p"/>
                            </m:rPr>
                            <m:t xml:space="preserve">66.55 </m:t>
                          </m:r>
                          <m:r>
                            <m:t>L</m:t>
                          </m:r>
                          <m:r>
                            <m:rPr>
                              <m:sty m:val="p"/>
                            </m:rPr>
                            <m:t>/</m:t>
                          </m:r>
                          <m:r>
                            <m:t>min</m:t>
                          </m:r>
                        </m:num>
                        <m:den>
                          <m:r>
                            <m:rPr>
                              <m:sty m:val="p"/>
                            </m:rPr>
                            <m:t xml:space="preserve">1000 </m:t>
                          </m:r>
                          <m:r>
                            <m:t>L</m:t>
                          </m:r>
                          <m:r>
                            <m:rPr>
                              <m:sty m:val="p"/>
                            </m:rPr>
                            <m:t>/</m:t>
                          </m:r>
                          <m:r>
                            <m:t>min</m:t>
                          </m:r>
                          <m:r>
                            <m:rPr>
                              <m:sty m:val="p"/>
                            </m:rPr>
                            <m:t xml:space="preserve"> </m:t>
                          </m:r>
                        </m:den>
                      </m:f>
                      <m:r>
                        <m:rPr>
                          <m:sty m:val="p"/>
                        </m:rPr>
                        <m:t>)</m:t>
                      </m:r>
                    </m:e>
                    <m:sup>
                      <m:r>
                        <m:rPr>
                          <m:sty m:val="p"/>
                        </m:rPr>
                        <m:t>0.7</m:t>
                      </m:r>
                    </m:sup>
                  </m:sSup>
                </m:e>
              </m:box>
              <m:r>
                <m:rPr>
                  <m:sty m:val="p"/>
                </m:rPr>
                <m:t>×0.094</m:t>
              </m:r>
            </m:num>
            <m:den>
              <m:r>
                <m:rPr>
                  <m:sty m:val="p"/>
                </m:rPr>
                <m:t>0.9×365</m:t>
              </m:r>
              <m:f>
                <m:fPr>
                  <m:ctrlPr/>
                </m:fPr>
                <m:num>
                  <m:r>
                    <m:t>day</m:t>
                  </m:r>
                </m:num>
                <m:den>
                  <m:r>
                    <m:t>year</m:t>
                  </m:r>
                </m:den>
              </m:f>
              <m:r>
                <m:rPr>
                  <m:sty m:val="p"/>
                </m:rPr>
                <m:t xml:space="preserve">×100 </m:t>
              </m:r>
              <m:box>
                <m:boxPr>
                  <m:ctrlPr/>
                </m:boxPr>
                <m:e>
                  <m:argPr>
                    <m:argSz m:val="-1"/>
                  </m:argPr>
                  <m:f>
                    <m:fPr>
                      <m:ctrlPr/>
                    </m:fPr>
                    <m:num>
                      <m:r>
                        <m:t>tonne</m:t>
                      </m:r>
                      <m:r>
                        <m:rPr>
                          <m:sty m:val="p"/>
                        </m:rPr>
                        <m:t xml:space="preserve"> </m:t>
                      </m:r>
                      <m:r>
                        <m:t>KAcO</m:t>
                      </m:r>
                    </m:num>
                    <m:den>
                      <m:r>
                        <m:t>day</m:t>
                      </m:r>
                    </m:den>
                  </m:f>
                </m:e>
              </m:box>
            </m:den>
          </m:f>
          <m:r>
            <m:rPr>
              <m:sty m:val="p"/>
            </m:rPr>
            <m:t>=</m:t>
          </m:r>
          <m:f>
            <m:fPr>
              <m:ctrlPr>
                <w:rPr>
                  <w:b/>
                  <w:bCs/>
                </w:rPr>
              </m:ctrlPr>
            </m:fPr>
            <m:num>
              <m:r>
                <m:rPr>
                  <m:sty m:val="b"/>
                </m:rPr>
                <w:rPr>
                  <w:rFonts w:eastAsia="DengXian"/>
                </w:rPr>
                <m:t>$1.80</m:t>
              </m:r>
            </m:num>
            <m:den>
              <m:r>
                <m:rPr>
                  <m:sty m:val="bi"/>
                </m:rPr>
                <m:t>tonne</m:t>
              </m:r>
              <m:r>
                <m:rPr>
                  <m:sty m:val="b"/>
                </m:rPr>
                <m:t xml:space="preserve"> </m:t>
              </m:r>
              <m:r>
                <m:rPr>
                  <m:sty m:val="bi"/>
                </m:rPr>
                <m:t>KAcO</m:t>
              </m:r>
            </m:den>
          </m:f>
        </m:oMath>
      </m:oMathPara>
    </w:p>
    <w:p w14:paraId="488DB572" w14:textId="77777777" w:rsidR="00917442" w:rsidRPr="00917442" w:rsidRDefault="00917442" w:rsidP="00537309">
      <w:pPr>
        <w:adjustRightInd w:val="0"/>
        <w:snapToGrid w:val="0"/>
        <w:spacing w:beforeLines="50" w:before="156"/>
        <w:rPr>
          <w:rFonts w:cs="Times New Roman"/>
          <w:b/>
          <w:szCs w:val="24"/>
          <w:u w:val="single"/>
        </w:rPr>
      </w:pPr>
      <w:r w:rsidRPr="00917442">
        <w:rPr>
          <w:rFonts w:cs="Times New Roman"/>
          <w:b/>
          <w:szCs w:val="24"/>
          <w:u w:val="single"/>
        </w:rPr>
        <w:t>Reactants:</w:t>
      </w:r>
    </w:p>
    <w:p w14:paraId="5FE36F90" w14:textId="4EDB27AB" w:rsidR="00537309" w:rsidRPr="00D52DD9" w:rsidRDefault="00537309" w:rsidP="00537309">
      <w:pPr>
        <w:adjustRightInd w:val="0"/>
        <w:snapToGrid w:val="0"/>
        <w:spacing w:beforeLines="50" w:before="156"/>
        <w:rPr>
          <w:rFonts w:cs="Times New Roman"/>
          <w:b/>
          <w:szCs w:val="24"/>
        </w:rPr>
      </w:pPr>
      <w:r w:rsidRPr="00D52DD9">
        <w:rPr>
          <w:rFonts w:cs="Times New Roman"/>
          <w:b/>
          <w:szCs w:val="24"/>
        </w:rPr>
        <w:t xml:space="preserve">Input CO: </w:t>
      </w:r>
    </w:p>
    <w:p w14:paraId="6346A777" w14:textId="04265277" w:rsidR="00267058" w:rsidRPr="00D52DD9" w:rsidRDefault="00537309" w:rsidP="00537309">
      <w:pPr>
        <w:adjustRightInd w:val="0"/>
        <w:snapToGrid w:val="0"/>
        <w:spacing w:afterLines="50" w:after="156"/>
        <w:rPr>
          <w:rFonts w:cs="Times New Roman"/>
          <w:szCs w:val="24"/>
        </w:rPr>
      </w:pPr>
      <w:r w:rsidRPr="00D52DD9">
        <w:rPr>
          <w:rFonts w:cs="Times New Roman"/>
          <w:szCs w:val="24"/>
        </w:rPr>
        <w:t xml:space="preserve">First, assuming there </w:t>
      </w:r>
      <w:r w:rsidR="00494F92">
        <w:rPr>
          <w:rFonts w:cs="Times New Roman"/>
          <w:szCs w:val="24"/>
        </w:rPr>
        <w:t>are</w:t>
      </w:r>
      <w:r w:rsidRPr="00D52DD9">
        <w:rPr>
          <w:rFonts w:cs="Times New Roman"/>
          <w:szCs w:val="24"/>
        </w:rPr>
        <w:t xml:space="preserve"> no loss</w:t>
      </w:r>
      <w:r w:rsidR="00494F92">
        <w:rPr>
          <w:rFonts w:cs="Times New Roman"/>
          <w:szCs w:val="24"/>
        </w:rPr>
        <w:t>es</w:t>
      </w:r>
      <w:r w:rsidRPr="00D52DD9">
        <w:rPr>
          <w:rFonts w:cs="Times New Roman"/>
          <w:szCs w:val="24"/>
        </w:rPr>
        <w:t xml:space="preserve">, we calculate the input CO required to produce 100 </w:t>
      </w:r>
      <w:r w:rsidR="00CC326D" w:rsidRPr="00D52DD9">
        <w:rPr>
          <w:rFonts w:cs="Times New Roman"/>
          <w:szCs w:val="24"/>
        </w:rPr>
        <w:t>tonnes</w:t>
      </w:r>
      <w:r w:rsidRPr="00D52DD9">
        <w:rPr>
          <w:rFonts w:cs="Times New Roman"/>
          <w:szCs w:val="24"/>
        </w:rPr>
        <w:t xml:space="preserve"> of potassium acetate. </w:t>
      </w:r>
    </w:p>
    <w:p w14:paraId="69CDCEE3" w14:textId="7F52CEF4" w:rsidR="00917442" w:rsidRPr="00267058" w:rsidRDefault="00264D96" w:rsidP="00494F92">
      <w:pPr>
        <w:pStyle w:val="Equation-TEAsection"/>
      </w:pPr>
      <m:oMathPara>
        <m:oMath>
          <m:sSub>
            <m:sSubPr>
              <m:ctrlPr/>
            </m:sSubPr>
            <m:e>
              <m:r>
                <m:t>C</m:t>
              </m:r>
              <m:sSub>
                <m:sSubPr>
                  <m:ctrlPr>
                    <w:rPr>
                      <w:iCs/>
                    </w:rPr>
                  </m:ctrlPr>
                </m:sSubPr>
                <m:e>
                  <m:r>
                    <m:t>O</m:t>
                  </m:r>
                </m:e>
                <m:sub>
                  <m:r>
                    <m:rPr>
                      <m:sty m:val="p"/>
                    </m:rPr>
                    <m:t xml:space="preserve"> </m:t>
                  </m:r>
                </m:sub>
              </m:sSub>
            </m:e>
            <m:sub>
              <m:r>
                <m:t>required</m:t>
              </m:r>
            </m:sub>
          </m:sSub>
          <m:d>
            <m:dPr>
              <m:ctrlPr/>
            </m:dPr>
            <m:e>
              <m:f>
                <m:fPr>
                  <m:ctrlPr/>
                </m:fPr>
                <m:num>
                  <m:r>
                    <m:t>tonne</m:t>
                  </m:r>
                  <m:r>
                    <m:rPr>
                      <m:sty m:val="p"/>
                    </m:rPr>
                    <m:t xml:space="preserve"> </m:t>
                  </m:r>
                  <m:r>
                    <m:t>C</m:t>
                  </m:r>
                  <m:sSub>
                    <m:sSubPr>
                      <m:ctrlPr>
                        <w:rPr>
                          <w:iCs/>
                        </w:rPr>
                      </m:ctrlPr>
                    </m:sSubPr>
                    <m:e>
                      <m:r>
                        <m:t>O</m:t>
                      </m:r>
                    </m:e>
                    <m:sub>
                      <m:r>
                        <m:rPr>
                          <m:sty m:val="p"/>
                        </m:rPr>
                        <m:t xml:space="preserve"> </m:t>
                      </m:r>
                    </m:sub>
                  </m:sSub>
                </m:num>
                <m:den>
                  <m:r>
                    <m:t>day</m:t>
                  </m:r>
                </m:den>
              </m:f>
            </m:e>
          </m:d>
          <m:r>
            <m:rPr>
              <m:sty m:val="p"/>
            </m:rPr>
            <m:t>=</m:t>
          </m:r>
          <m:nary>
            <m:naryPr>
              <m:chr m:val="∑"/>
              <m:limLoc m:val="undOvr"/>
              <m:supHide m:val="1"/>
              <m:ctrlPr/>
            </m:naryPr>
            <m:sub>
              <m:r>
                <m:t>i</m:t>
              </m:r>
            </m:sub>
            <m:sup/>
            <m:e>
              <m:r>
                <m:rPr>
                  <m:sty m:val="p"/>
                </m:rPr>
                <m:t xml:space="preserve">( </m:t>
              </m:r>
              <m:r>
                <m:t>production</m:t>
              </m:r>
              <m:r>
                <m:rPr>
                  <m:sty m:val="p"/>
                </m:rPr>
                <m:t xml:space="preserve"> </m:t>
              </m:r>
              <m:r>
                <m:t>rate</m:t>
              </m:r>
              <m:d>
                <m:dPr>
                  <m:ctrlPr/>
                </m:dPr>
                <m:e>
                  <m:f>
                    <m:fPr>
                      <m:ctrlPr/>
                    </m:fPr>
                    <m:num>
                      <m:sSub>
                        <m:sSubPr>
                          <m:ctrlPr/>
                        </m:sSubPr>
                        <m:e>
                          <m:r>
                            <m:t>tonne</m:t>
                          </m:r>
                        </m:e>
                        <m:sub>
                          <m:r>
                            <m:t>i</m:t>
                          </m:r>
                        </m:sub>
                      </m:sSub>
                    </m:num>
                    <m:den>
                      <m:r>
                        <m:t>day</m:t>
                      </m:r>
                    </m:den>
                  </m:f>
                </m:e>
              </m:d>
              <m:r>
                <m:rPr>
                  <m:sty m:val="p"/>
                </m:rPr>
                <m:t xml:space="preserve">× </m:t>
              </m:r>
              <m:f>
                <m:fPr>
                  <m:ctrlPr/>
                </m:fPr>
                <m:num>
                  <m:sSub>
                    <m:sSubPr>
                      <m:ctrlPr/>
                    </m:sSubPr>
                    <m:e>
                      <m:r>
                        <m:t>M</m:t>
                      </m:r>
                    </m:e>
                    <m:sub>
                      <m:r>
                        <m:rPr>
                          <m:sty m:val="p"/>
                        </m:rPr>
                        <m:t>C</m:t>
                      </m:r>
                      <m:sSub>
                        <m:sSubPr>
                          <m:ctrlPr>
                            <w:rPr>
                              <w:iCs/>
                            </w:rPr>
                          </m:ctrlPr>
                        </m:sSubPr>
                        <m:e>
                          <m:r>
                            <m:rPr>
                              <m:sty m:val="p"/>
                            </m:rPr>
                            <m:t>O</m:t>
                          </m:r>
                        </m:e>
                        <m:sub>
                          <m:r>
                            <m:rPr>
                              <m:sty m:val="p"/>
                            </m:rPr>
                            <m:t xml:space="preserve"> </m:t>
                          </m:r>
                        </m:sub>
                      </m:sSub>
                    </m:sub>
                  </m:sSub>
                </m:num>
                <m:den>
                  <m:sSub>
                    <m:sSubPr>
                      <m:ctrlPr/>
                    </m:sSubPr>
                    <m:e>
                      <m:r>
                        <m:t>M</m:t>
                      </m:r>
                    </m:e>
                    <m:sub>
                      <m:r>
                        <m:rPr>
                          <m:sty m:val="p"/>
                        </m:rPr>
                        <m:t>i</m:t>
                      </m:r>
                    </m:sub>
                  </m:sSub>
                </m:den>
              </m:f>
              <m:r>
                <m:rPr>
                  <m:sty m:val="p"/>
                </m:rPr>
                <m:t>×</m:t>
              </m:r>
              <m:r>
                <m:t>molar</m:t>
              </m:r>
              <m:r>
                <m:rPr>
                  <m:sty m:val="p"/>
                </m:rPr>
                <m:t xml:space="preserve"> </m:t>
              </m:r>
              <m:r>
                <m:t>ratio</m:t>
              </m:r>
              <m:r>
                <m:rPr>
                  <m:sty m:val="p"/>
                </m:rPr>
                <m:t xml:space="preserve"> (</m:t>
              </m:r>
              <m:f>
                <m:fPr>
                  <m:ctrlPr/>
                </m:fPr>
                <m:num>
                  <m:r>
                    <m:t>C</m:t>
                  </m:r>
                  <m:sSub>
                    <m:sSubPr>
                      <m:ctrlPr>
                        <w:rPr>
                          <w:iCs/>
                        </w:rPr>
                      </m:ctrlPr>
                    </m:sSubPr>
                    <m:e>
                      <m:r>
                        <m:t>O</m:t>
                      </m:r>
                    </m:e>
                    <m:sub>
                      <m:r>
                        <m:rPr>
                          <m:sty m:val="p"/>
                        </m:rPr>
                        <m:t xml:space="preserve"> </m:t>
                      </m:r>
                    </m:sub>
                  </m:sSub>
                </m:num>
                <m:den>
                  <m:r>
                    <m:t>i</m:t>
                  </m:r>
                </m:den>
              </m:f>
              <m:r>
                <m:rPr>
                  <m:sty m:val="p"/>
                </m:rPr>
                <m:t>) )</m:t>
              </m:r>
            </m:e>
          </m:nary>
        </m:oMath>
      </m:oMathPara>
    </w:p>
    <w:p w14:paraId="7A2FE319" w14:textId="22692729" w:rsidR="00917442" w:rsidRPr="00876E7B" w:rsidRDefault="00876E7B" w:rsidP="00537309">
      <w:pPr>
        <w:rPr>
          <w:rFonts w:cs="Times New Roman"/>
          <w:szCs w:val="24"/>
        </w:rPr>
      </w:pPr>
      <w:r w:rsidRPr="00876E7B">
        <w:rPr>
          <w:rFonts w:cs="Times New Roman"/>
          <w:szCs w:val="24"/>
        </w:rPr>
        <w:t xml:space="preserve">Where </w:t>
      </w:r>
      <w:r w:rsidRPr="00876E7B">
        <w:rPr>
          <w:rFonts w:cs="Times New Roman"/>
          <w:i/>
          <w:iCs/>
          <w:szCs w:val="24"/>
        </w:rPr>
        <w:t>i</w:t>
      </w:r>
      <w:r w:rsidRPr="00876E7B">
        <w:rPr>
          <w:rFonts w:cs="Times New Roman"/>
          <w:szCs w:val="24"/>
        </w:rPr>
        <w:t xml:space="preserve"> = acetate, </w:t>
      </w:r>
      <w:r>
        <w:rPr>
          <w:rFonts w:cs="Times New Roman"/>
          <w:szCs w:val="24"/>
        </w:rPr>
        <w:t xml:space="preserve">ethylene, ethanol, n-propanol, </w:t>
      </w:r>
      <w:r w:rsidR="00BC3D18">
        <w:rPr>
          <w:rFonts w:cs="Times New Roman"/>
          <w:szCs w:val="24"/>
        </w:rPr>
        <w:t xml:space="preserve">and </w:t>
      </w:r>
      <w:r>
        <w:rPr>
          <w:rFonts w:cs="Times New Roman"/>
          <w:szCs w:val="24"/>
        </w:rPr>
        <w:t>methane</w:t>
      </w:r>
      <w:r w:rsidRPr="00876E7B">
        <w:rPr>
          <w:rFonts w:cs="Times New Roman"/>
          <w:szCs w:val="24"/>
        </w:rPr>
        <w:t xml:space="preserve"> </w:t>
      </w:r>
    </w:p>
    <w:p w14:paraId="43624B32" w14:textId="4DF522FC" w:rsidR="00267058" w:rsidRPr="00267058" w:rsidRDefault="00537309" w:rsidP="00494F92">
      <w:pPr>
        <w:pStyle w:val="Equation-TEAsection"/>
      </w:pPr>
      <m:oMathPara>
        <m:oMath>
          <m:r>
            <m:rPr>
              <m:sty m:val="p"/>
            </m:rPr>
            <m:t xml:space="preserve"> </m:t>
          </m:r>
          <m:sSub>
            <m:sSubPr>
              <m:ctrlPr/>
            </m:sSubPr>
            <m:e>
              <m:r>
                <m:t>CO</m:t>
              </m:r>
            </m:e>
            <m:sub>
              <m:r>
                <m:t>required</m:t>
              </m:r>
            </m:sub>
          </m:sSub>
          <m:r>
            <m:rPr>
              <m:sty m:val="p"/>
            </m:rPr>
            <m:t xml:space="preserve"> </m:t>
          </m:r>
          <m:d>
            <m:dPr>
              <m:ctrlPr/>
            </m:dPr>
            <m:e>
              <m:f>
                <m:fPr>
                  <m:ctrlPr/>
                </m:fPr>
                <m:num>
                  <m:r>
                    <m:t>tonne</m:t>
                  </m:r>
                  <m:r>
                    <m:rPr>
                      <m:sty m:val="p"/>
                    </m:rPr>
                    <m:t xml:space="preserve"> </m:t>
                  </m:r>
                  <m:r>
                    <m:t>C</m:t>
                  </m:r>
                  <m:sSub>
                    <m:sSubPr>
                      <m:ctrlPr>
                        <w:rPr>
                          <w:iCs/>
                        </w:rPr>
                      </m:ctrlPr>
                    </m:sSubPr>
                    <m:e>
                      <m:r>
                        <m:t>O</m:t>
                      </m:r>
                    </m:e>
                    <m:sub>
                      <m:r>
                        <m:rPr>
                          <m:sty m:val="p"/>
                        </m:rPr>
                        <m:t xml:space="preserve"> </m:t>
                      </m:r>
                    </m:sub>
                  </m:sSub>
                </m:num>
                <m:den>
                  <m:r>
                    <m:t>day</m:t>
                  </m:r>
                </m:den>
              </m:f>
            </m:e>
          </m:d>
          <m:r>
            <m:rPr>
              <m:sty m:val="p"/>
            </m:rPr>
            <m:t>=</m:t>
          </m:r>
          <m:d>
            <m:dPr>
              <m:ctrlPr/>
            </m:dPr>
            <m:e>
              <m:f>
                <m:fPr>
                  <m:ctrlPr/>
                </m:fPr>
                <m:num>
                  <m:r>
                    <m:rPr>
                      <m:sty m:val="p"/>
                    </m:rPr>
                    <m:t xml:space="preserve">100 </m:t>
                  </m:r>
                  <m:r>
                    <m:t>tonne</m:t>
                  </m:r>
                  <m:r>
                    <m:rPr>
                      <m:sty m:val="p"/>
                    </m:rPr>
                    <m:t xml:space="preserve"> </m:t>
                  </m:r>
                  <m:r>
                    <m:t>KAcO</m:t>
                  </m:r>
                </m:num>
                <m:den>
                  <m:r>
                    <m:t>day</m:t>
                  </m:r>
                </m:den>
              </m:f>
              <m:r>
                <m:rPr>
                  <m:sty m:val="p"/>
                </m:rPr>
                <m:t>×</m:t>
              </m:r>
              <m:f>
                <m:fPr>
                  <m:ctrlPr/>
                </m:fPr>
                <m:num>
                  <m:r>
                    <m:rPr>
                      <m:sty m:val="p"/>
                    </m:rPr>
                    <m:t>28</m:t>
                  </m:r>
                </m:num>
                <m:den>
                  <m:r>
                    <m:rPr>
                      <m:sty m:val="p"/>
                    </m:rPr>
                    <m:t>98</m:t>
                  </m:r>
                </m:den>
              </m:f>
              <m:r>
                <m:rPr>
                  <m:sty m:val="p"/>
                </m:rPr>
                <m:t>×2</m:t>
              </m:r>
            </m:e>
          </m:d>
          <m:r>
            <m:rPr>
              <m:sty m:val="p"/>
            </m:rPr>
            <m:t>+</m:t>
          </m:r>
          <m:d>
            <m:dPr>
              <m:ctrlPr/>
            </m:dPr>
            <m:e>
              <m:r>
                <m:rPr>
                  <m:sty m:val="p"/>
                </m:rPr>
                <m:t>0.79</m:t>
              </m:r>
              <m:f>
                <m:fPr>
                  <m:ctrlPr/>
                </m:fPr>
                <m:num>
                  <m:r>
                    <m:t>tonne</m:t>
                  </m:r>
                  <m:r>
                    <m:rPr>
                      <m:sty m:val="p"/>
                    </m:rPr>
                    <m:t xml:space="preserve"> </m:t>
                  </m:r>
                  <m:r>
                    <m:t>C</m:t>
                  </m:r>
                  <m:r>
                    <m:rPr>
                      <m:sty m:val="p"/>
                    </m:rPr>
                    <m:t>2</m:t>
                  </m:r>
                  <m:r>
                    <m:t>H</m:t>
                  </m:r>
                  <m:r>
                    <m:rPr>
                      <m:sty m:val="p"/>
                    </m:rPr>
                    <m:t>4</m:t>
                  </m:r>
                </m:num>
                <m:den>
                  <m:r>
                    <m:t>day</m:t>
                  </m:r>
                </m:den>
              </m:f>
              <m:r>
                <m:rPr>
                  <m:sty m:val="p"/>
                </m:rPr>
                <m:t xml:space="preserve"> ×</m:t>
              </m:r>
              <m:f>
                <m:fPr>
                  <m:ctrlPr/>
                </m:fPr>
                <m:num>
                  <m:r>
                    <m:rPr>
                      <m:sty m:val="p"/>
                    </m:rPr>
                    <m:t>28</m:t>
                  </m:r>
                </m:num>
                <m:den>
                  <m:r>
                    <m:rPr>
                      <m:sty m:val="p"/>
                    </m:rPr>
                    <m:t>28.05</m:t>
                  </m:r>
                </m:den>
              </m:f>
              <m:r>
                <m:rPr>
                  <m:sty m:val="p"/>
                </m:rPr>
                <m:t>×2</m:t>
              </m:r>
            </m:e>
          </m:d>
          <m:r>
            <m:rPr>
              <m:sty m:val="p"/>
            </m:rPr>
            <m:t>+(0.52</m:t>
          </m:r>
          <m:f>
            <m:fPr>
              <m:ctrlPr/>
            </m:fPr>
            <m:num>
              <m:r>
                <m:t>tonne</m:t>
              </m:r>
              <m:r>
                <m:rPr>
                  <m:sty m:val="p"/>
                </m:rPr>
                <m:t xml:space="preserve"> </m:t>
              </m:r>
              <m:r>
                <m:t>C</m:t>
              </m:r>
              <m:r>
                <m:rPr>
                  <m:sty m:val="p"/>
                </m:rPr>
                <m:t>2</m:t>
              </m:r>
              <m:r>
                <m:t>H</m:t>
              </m:r>
              <m:r>
                <m:rPr>
                  <m:sty m:val="p"/>
                </m:rPr>
                <m:t>5</m:t>
              </m:r>
              <m:r>
                <m:t>OH</m:t>
              </m:r>
            </m:num>
            <m:den>
              <m:r>
                <m:t>day</m:t>
              </m:r>
            </m:den>
          </m:f>
          <m:r>
            <m:rPr>
              <m:sty m:val="p"/>
            </m:rPr>
            <m:t xml:space="preserve"> ×</m:t>
          </m:r>
          <m:f>
            <m:fPr>
              <m:ctrlPr/>
            </m:fPr>
            <m:num>
              <m:r>
                <m:rPr>
                  <m:sty m:val="p"/>
                </m:rPr>
                <m:t>28</m:t>
              </m:r>
            </m:num>
            <m:den>
              <m:r>
                <m:rPr>
                  <m:sty m:val="p"/>
                </m:rPr>
                <m:t>46.07</m:t>
              </m:r>
            </m:den>
          </m:f>
          <m:r>
            <m:rPr>
              <m:sty m:val="p"/>
            </m:rPr>
            <m:t xml:space="preserve">×2)= 59.3 </m:t>
          </m:r>
          <m:f>
            <m:fPr>
              <m:ctrlPr/>
            </m:fPr>
            <m:num>
              <m:r>
                <m:t>tonne</m:t>
              </m:r>
              <m:r>
                <m:rPr>
                  <m:sty m:val="p"/>
                </m:rPr>
                <m:t xml:space="preserve"> </m:t>
              </m:r>
              <m:r>
                <m:t>CO</m:t>
              </m:r>
            </m:num>
            <m:den>
              <m:r>
                <m:t>day</m:t>
              </m:r>
            </m:den>
          </m:f>
        </m:oMath>
      </m:oMathPara>
    </w:p>
    <w:p w14:paraId="3C9BE45F" w14:textId="70BD7A16" w:rsidR="00267058" w:rsidRPr="00D52DD9" w:rsidRDefault="00537309" w:rsidP="00537309">
      <w:pPr>
        <w:spacing w:beforeLines="50" w:before="156"/>
        <w:rPr>
          <w:rFonts w:cs="Times New Roman"/>
          <w:szCs w:val="24"/>
        </w:rPr>
      </w:pPr>
      <w:r w:rsidRPr="00D52DD9">
        <w:rPr>
          <w:rFonts w:cs="Times New Roman"/>
          <w:szCs w:val="24"/>
        </w:rPr>
        <w:t xml:space="preserve">Now, we multiply this by </w:t>
      </w:r>
      <w:r w:rsidR="00494F92">
        <w:rPr>
          <w:rFonts w:cs="Times New Roman"/>
          <w:szCs w:val="24"/>
        </w:rPr>
        <w:t>a</w:t>
      </w:r>
      <w:r w:rsidRPr="00D52DD9">
        <w:rPr>
          <w:rFonts w:cs="Times New Roman"/>
          <w:szCs w:val="24"/>
        </w:rPr>
        <w:t xml:space="preserve"> market price </w:t>
      </w:r>
      <w:r w:rsidR="00494F92">
        <w:rPr>
          <w:rFonts w:cs="Times New Roman"/>
          <w:szCs w:val="24"/>
        </w:rPr>
        <w:t>for</w:t>
      </w:r>
      <w:r w:rsidRPr="00D52DD9">
        <w:rPr>
          <w:rFonts w:cs="Times New Roman"/>
          <w:szCs w:val="24"/>
        </w:rPr>
        <w:t xml:space="preserve"> CO ($300/tonne)</w:t>
      </w:r>
      <w:r w:rsidRPr="00D52DD9">
        <w:rPr>
          <w:rFonts w:cs="Times New Roman"/>
          <w:szCs w:val="24"/>
        </w:rPr>
        <w:fldChar w:fldCharType="begin" w:fldLock="1"/>
      </w:r>
      <w:r w:rsidR="001D13D9">
        <w:rPr>
          <w:rFonts w:cs="Times New Roman"/>
          <w:szCs w:val="24"/>
        </w:rPr>
        <w:instrText>ADDIN CSL_CITATION {"citationItems":[{"id":"ITEM-1","itemData":{"DOI":"10.1002/adma.201807166","ISSN":"15214095","abstract":"The electrochemical reudction of CO2 is a promising rout to convert intermittent renewable energy to storable fuels and valuable chemical feedstocks. To scale this technology for industrial implementation, a deepened understanding of how the CO2 reduction reaction (CO2RR) proceeds will help converge on optimal operating parameters. Here, a techno-economic analysis is presented with the goal of identifying maximally profitable products and the performance targets that must be met to ensure economic viability-metrics that include current density, Faradaic efficiency, energy efficiency, and stability. The latest computational understanding of the CO2 RR is discussed along with how this can contribute to the rational design of efficient, selective, and stable electrocatalysts. Catalyst materials are classified according to their selectivity for products of interest and their potential to achieve performance targets is assessed. The recent progress and opportunities in system design for CO2 electroreduction are described. To conclude, the remaining technological challenges are highlighted, suggesting full-cell energy efficiency as a guiding performance for industrial impact.","author":[{"dropping-particle":"","family":"Kibria","given":"Md Golam","non-dropping-particle":"","parse-names":false,"suffix":""},{"dropping-particle":"","family":"Edwards","given":"Jonathan P.","non-dropping-particle":"","parse-names":false,"suffix":""},{"dropping-particle":"","family":"Gabardo","given":"Christine M.","non-dropping-particle":"","parse-names":false,"suffix":""},{"dropping-particle":"","family":"Dinh","given":"Cao Thang","non-dropping-particle":"","parse-names":false,"suffix":""},{"dropping-particle":"","family":"Seifitokaldani","given":"Ali","non-dropping-particle":"","parse-names":false,"suffix":""},{"dropping-particle":"","family":"Sinton","given":"David","non-dropping-particle":"","parse-names":false,"suffix":""},{"dropping-particle":"","family":"Sargent","given":"Edward H.","non-dropping-particle":"","parse-names":false,"suffix":""}],"container-title":"Advanced Materials","id":"ITEM-1","issued":{"date-parts":[["2019"]]},"page":"1-24","title":"Electrochemical CO 2 Reduction into Chemical Feedstocks: From Mechanistic Electrocatalysis Models to System Design","type":"article-journal","volume":"1807166"},"uris":["http://www.mendeley.com/documents/?uuid=5cd2865d-41da-42cf-b422-7e5039a84dbe"]}],"mendeley":{"formattedCitation":"&lt;sup&gt;6&lt;/sup&gt;","plainTextFormattedCitation":"6","previouslyFormattedCitation":"&lt;sup&gt;6&lt;/sup&gt;"},"properties":{"noteIndex":0},"schema":"https://github.com/citation-style-language/schema/raw/master/csl-citation.json"}</w:instrText>
      </w:r>
      <w:r w:rsidRPr="00D52DD9">
        <w:rPr>
          <w:rFonts w:cs="Times New Roman"/>
          <w:szCs w:val="24"/>
        </w:rPr>
        <w:fldChar w:fldCharType="separate"/>
      </w:r>
      <w:r w:rsidR="001F3865" w:rsidRPr="001F3865">
        <w:rPr>
          <w:rFonts w:cs="Times New Roman"/>
          <w:noProof/>
          <w:szCs w:val="24"/>
          <w:vertAlign w:val="superscript"/>
        </w:rPr>
        <w:t>6</w:t>
      </w:r>
      <w:r w:rsidRPr="00D52DD9">
        <w:rPr>
          <w:rFonts w:cs="Times New Roman"/>
          <w:szCs w:val="24"/>
        </w:rPr>
        <w:fldChar w:fldCharType="end"/>
      </w:r>
      <w:r w:rsidRPr="00D52DD9">
        <w:rPr>
          <w:rFonts w:cs="Times New Roman"/>
          <w:szCs w:val="24"/>
        </w:rPr>
        <w:t xml:space="preserve"> and divide by the daily potassium acetate production</w:t>
      </w:r>
      <w:r w:rsidR="00494F92">
        <w:rPr>
          <w:rFonts w:cs="Times New Roman"/>
          <w:szCs w:val="24"/>
        </w:rPr>
        <w:t>.</w:t>
      </w:r>
      <w:r w:rsidRPr="00D52DD9">
        <w:rPr>
          <w:rFonts w:cs="Times New Roman"/>
          <w:szCs w:val="24"/>
        </w:rPr>
        <w:t xml:space="preserve"> </w:t>
      </w:r>
      <w:r w:rsidR="00E24CDA">
        <w:rPr>
          <w:rFonts w:cs="Times New Roman"/>
          <w:szCs w:val="24"/>
        </w:rPr>
        <w:t xml:space="preserve">Prior literature </w:t>
      </w:r>
      <w:r w:rsidR="00A645ED">
        <w:rPr>
          <w:rFonts w:cs="Times New Roman"/>
          <w:szCs w:val="24"/>
        </w:rPr>
        <w:t xml:space="preserve">for the </w:t>
      </w:r>
      <w:r w:rsidR="00E24CDA">
        <w:rPr>
          <w:rFonts w:cs="Times New Roman"/>
          <w:szCs w:val="24"/>
        </w:rPr>
        <w:t>cost to produce CO from a solid oxide electrolysis cell</w:t>
      </w:r>
      <w:r w:rsidR="00A645ED">
        <w:rPr>
          <w:rFonts w:cs="Times New Roman"/>
          <w:szCs w:val="24"/>
        </w:rPr>
        <w:t xml:space="preserve"> (SOEC) estimate</w:t>
      </w:r>
      <w:r w:rsidR="00632887">
        <w:rPr>
          <w:rFonts w:cs="Times New Roman"/>
          <w:szCs w:val="24"/>
        </w:rPr>
        <w:t>s</w:t>
      </w:r>
      <w:r w:rsidR="00A645ED">
        <w:rPr>
          <w:rFonts w:cs="Times New Roman"/>
          <w:szCs w:val="24"/>
        </w:rPr>
        <w:t xml:space="preserve"> 300-400 $/tonne</w:t>
      </w:r>
      <w:r w:rsidR="00632887">
        <w:rPr>
          <w:rFonts w:cs="Times New Roman"/>
          <w:szCs w:val="24"/>
        </w:rPr>
        <w:t>-CO</w:t>
      </w:r>
      <w:r w:rsidR="00B434FD">
        <w:rPr>
          <w:rFonts w:cs="Times New Roman"/>
          <w:szCs w:val="24"/>
        </w:rPr>
        <w:t>,</w:t>
      </w:r>
      <w:r w:rsidR="00632887">
        <w:rPr>
          <w:rFonts w:cs="Times New Roman"/>
          <w:szCs w:val="24"/>
        </w:rPr>
        <w:t xml:space="preserve"> including electrolysis and separation</w:t>
      </w:r>
      <w:r w:rsidR="00227BB3">
        <w:rPr>
          <w:rFonts w:cs="Times New Roman"/>
          <w:szCs w:val="24"/>
        </w:rPr>
        <w:fldChar w:fldCharType="begin" w:fldLock="1"/>
      </w:r>
      <w:r w:rsidR="001D13D9">
        <w:rPr>
          <w:rFonts w:cs="Times New Roman"/>
          <w:szCs w:val="24"/>
        </w:rPr>
        <w:instrText>ADDIN CSL_CITATION {"citationItems":[{"id":"ITEM-1","itemData":{"DOI":"10.1016/j.joule.2021.01.007","ISSN":"25424351","abstract":"CO2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-1","issue":"3","issued":{"date-parts":[["2021"]]},"page":"706-719","title":"Cascade CO2 electroreduction enables efficient carbonate-free production of ethylene","type":"article-journal","volume":"5"},"uris":["http://www.mendeley.com/documents/?uuid=fb640630-6361-4aac-9385-0e36422b6bea"]}],"mendeley":{"formattedCitation":"&lt;sup&gt;7&lt;/sup&gt;","plainTextFormattedCitation":"7","previouslyFormattedCitation":"&lt;sup&gt;7&lt;/sup&gt;"},"properties":{"noteIndex":0},"schema":"https://github.com/citation-style-language/schema/raw/master/csl-citation.json"}</w:instrText>
      </w:r>
      <w:r w:rsidR="00227BB3">
        <w:rPr>
          <w:rFonts w:cs="Times New Roman"/>
          <w:szCs w:val="24"/>
        </w:rPr>
        <w:fldChar w:fldCharType="separate"/>
      </w:r>
      <w:r w:rsidR="001F3865" w:rsidRPr="001F3865">
        <w:rPr>
          <w:rFonts w:cs="Times New Roman"/>
          <w:noProof/>
          <w:szCs w:val="24"/>
          <w:vertAlign w:val="superscript"/>
        </w:rPr>
        <w:t>7</w:t>
      </w:r>
      <w:r w:rsidR="00227BB3">
        <w:rPr>
          <w:rFonts w:cs="Times New Roman"/>
          <w:szCs w:val="24"/>
        </w:rPr>
        <w:fldChar w:fldCharType="end"/>
      </w:r>
      <w:r w:rsidR="00632887">
        <w:rPr>
          <w:rFonts w:cs="Times New Roman"/>
          <w:szCs w:val="24"/>
        </w:rPr>
        <w:t>.</w:t>
      </w:r>
    </w:p>
    <w:p w14:paraId="40904B15" w14:textId="00D79BE7" w:rsidR="00537309" w:rsidRPr="00494F92" w:rsidRDefault="00264D96" w:rsidP="00494F92">
      <w:pPr>
        <w:pStyle w:val="Equation-TEAsection"/>
      </w:pPr>
      <m:oMathPara>
        <m:oMath>
          <m:sSub>
            <m:sSubPr>
              <m:ctrlPr/>
            </m:sSubPr>
            <m:e>
              <m:r>
                <m:t>Cost</m:t>
              </m:r>
            </m:e>
            <m:sub>
              <m:r>
                <m:rPr>
                  <m:sty m:val="p"/>
                </m:rPr>
                <m:t>intput CO</m:t>
              </m:r>
            </m:sub>
          </m:sSub>
          <m:d>
            <m:dPr>
              <m:ctrlPr/>
            </m:dPr>
            <m:e>
              <m:f>
                <m:fPr>
                  <m:ctrlPr/>
                </m:fPr>
                <m:num>
                  <m:r>
                    <m:rPr>
                      <m:sty m:val="p"/>
                    </m:rPr>
                    <w:rPr>
                      <w:rFonts w:eastAsia="DengXian"/>
                    </w:rPr>
                    <m:t>$</m:t>
                  </m:r>
                </m:num>
                <m:den>
                  <m:r>
                    <m:t>tonne</m:t>
                  </m:r>
                  <m:r>
                    <m:rPr>
                      <m:sty m:val="p"/>
                    </m:rPr>
                    <m:t xml:space="preserve"> </m:t>
                  </m:r>
                  <m:r>
                    <m:t>KAcO</m:t>
                  </m:r>
                </m:den>
              </m:f>
            </m:e>
          </m:d>
          <m:r>
            <m:rPr>
              <m:sty m:val="p"/>
            </m:rPr>
            <m:t xml:space="preserve">= </m:t>
          </m:r>
          <m:f>
            <m:fPr>
              <m:ctrlPr/>
            </m:fPr>
            <m:num>
              <m:r>
                <m:rPr>
                  <m:sty m:val="p"/>
                </m:rPr>
                <w:rPr>
                  <w:rFonts w:eastAsia="DengXian"/>
                </w:rPr>
                <m:t>$300</m:t>
              </m:r>
            </m:num>
            <m:den>
              <m:r>
                <m:t>tonne</m:t>
              </m:r>
              <m:r>
                <m:rPr>
                  <m:sty m:val="p"/>
                </m:rPr>
                <m:t xml:space="preserve"> </m:t>
              </m:r>
              <m:r>
                <m:t>CO</m:t>
              </m:r>
            </m:den>
          </m:f>
          <m:r>
            <m:rPr>
              <m:sty m:val="p"/>
            </m:rPr>
            <m:t xml:space="preserve">×59.3 </m:t>
          </m:r>
          <m:f>
            <m:fPr>
              <m:ctrlPr/>
            </m:fPr>
            <m:num>
              <m:r>
                <m:t>tonne</m:t>
              </m:r>
              <m:r>
                <m:rPr>
                  <m:sty m:val="p"/>
                </m:rPr>
                <m:t xml:space="preserve"> </m:t>
              </m:r>
              <m:r>
                <m:t>CO</m:t>
              </m:r>
            </m:num>
            <m:den>
              <m:r>
                <m:t>day</m:t>
              </m:r>
            </m:den>
          </m:f>
          <m:r>
            <m:rPr>
              <m:sty m:val="p"/>
            </m:rPr>
            <m:t>×</m:t>
          </m:r>
          <m:f>
            <m:fPr>
              <m:ctrlPr/>
            </m:fPr>
            <m:num>
              <m:r>
                <m:rPr>
                  <m:sty m:val="p"/>
                </m:rPr>
                <m:t>1</m:t>
              </m:r>
            </m:num>
            <m:den>
              <m:r>
                <m:rPr>
                  <m:sty m:val="p"/>
                </m:rPr>
                <m:t xml:space="preserve">100 </m:t>
              </m:r>
              <m:r>
                <m:t>tonne</m:t>
              </m:r>
              <m:f>
                <m:fPr>
                  <m:ctrlPr/>
                </m:fPr>
                <m:num>
                  <m:r>
                    <m:t>KAcO</m:t>
                  </m:r>
                </m:num>
                <m:den>
                  <m:r>
                    <m:t>day</m:t>
                  </m:r>
                </m:den>
              </m:f>
            </m:den>
          </m:f>
          <m:r>
            <m:rPr>
              <m:sty m:val="p"/>
            </m:rPr>
            <m:t xml:space="preserve">= </m:t>
          </m:r>
          <m:f>
            <m:fPr>
              <m:ctrlPr/>
            </m:fPr>
            <m:num>
              <m:r>
                <m:rPr>
                  <m:sty m:val="p"/>
                </m:rPr>
                <w:rPr>
                  <w:rFonts w:eastAsia="DengXian"/>
                </w:rPr>
                <m:t>$</m:t>
              </m:r>
              <m:r>
                <m:rPr>
                  <m:sty m:val="b"/>
                </m:rPr>
                <w:rPr>
                  <w:rFonts w:eastAsia="DengXian"/>
                </w:rPr>
                <m:t>177</m:t>
              </m:r>
              <m:r>
                <m:rPr>
                  <m:sty m:val="p"/>
                </m:rPr>
                <w:rPr>
                  <w:rFonts w:eastAsia="DengXian"/>
                </w:rPr>
                <m:t>.</m:t>
              </m:r>
              <m:r>
                <m:rPr>
                  <m:sty m:val="b"/>
                </m:rPr>
                <w:rPr>
                  <w:rFonts w:eastAsia="DengXian"/>
                </w:rPr>
                <m:t>81</m:t>
              </m:r>
            </m:num>
            <m:den>
              <m:r>
                <m:rPr>
                  <m:sty m:val="bi"/>
                </m:rPr>
                <m:t>tonne</m:t>
              </m:r>
              <m:r>
                <m:rPr>
                  <m:sty m:val="p"/>
                </m:rPr>
                <m:t xml:space="preserve"> </m:t>
              </m:r>
              <m:r>
                <m:rPr>
                  <m:sty m:val="bi"/>
                </m:rPr>
                <m:t>KAcO</m:t>
              </m:r>
            </m:den>
          </m:f>
        </m:oMath>
      </m:oMathPara>
    </w:p>
    <w:p w14:paraId="7A9D4D00" w14:textId="77777777" w:rsidR="00537309" w:rsidRPr="00D52DD9" w:rsidRDefault="00537309" w:rsidP="00537309">
      <w:pPr>
        <w:spacing w:beforeLines="50" w:before="156"/>
        <w:rPr>
          <w:rFonts w:cs="Times New Roman"/>
          <w:b/>
          <w:szCs w:val="24"/>
        </w:rPr>
      </w:pPr>
      <w:r w:rsidRPr="00D52DD9">
        <w:rPr>
          <w:rFonts w:cs="Times New Roman"/>
          <w:b/>
          <w:szCs w:val="24"/>
        </w:rPr>
        <w:t xml:space="preserve">Input KOH: </w:t>
      </w:r>
    </w:p>
    <w:p w14:paraId="41A179A4" w14:textId="2580EA5E" w:rsidR="00267058" w:rsidRPr="00D52DD9" w:rsidRDefault="00130090" w:rsidP="00537309">
      <w:pPr>
        <w:spacing w:beforeLines="50" w:before="156" w:afterLines="50" w:after="156"/>
        <w:rPr>
          <w:rFonts w:cs="Times New Roman"/>
          <w:szCs w:val="24"/>
        </w:rPr>
      </w:pPr>
      <w:r>
        <w:rPr>
          <w:rFonts w:cs="Times New Roman"/>
          <w:szCs w:val="24"/>
        </w:rPr>
        <w:t xml:space="preserve">Here we use a </w:t>
      </w:r>
      <w:r w:rsidR="00537309" w:rsidRPr="00D52DD9">
        <w:rPr>
          <w:rFonts w:cs="Times New Roman"/>
          <w:szCs w:val="24"/>
        </w:rPr>
        <w:t xml:space="preserve">KOH </w:t>
      </w:r>
      <w:r>
        <w:rPr>
          <w:rFonts w:cs="Times New Roman"/>
          <w:szCs w:val="24"/>
        </w:rPr>
        <w:t>price of</w:t>
      </w:r>
      <w:r w:rsidR="00537309" w:rsidRPr="00D52DD9">
        <w:rPr>
          <w:rFonts w:cs="Times New Roman"/>
          <w:szCs w:val="24"/>
        </w:rPr>
        <w:t xml:space="preserve"> </w:t>
      </w:r>
      <w:r w:rsidR="00831494">
        <w:rPr>
          <w:rFonts w:cs="Times New Roman"/>
          <w:szCs w:val="24"/>
        </w:rPr>
        <w:t>790</w:t>
      </w:r>
      <w:r w:rsidR="00831494" w:rsidRPr="00B47704">
        <w:rPr>
          <w:rFonts w:cs="Times New Roman"/>
          <w:szCs w:val="24"/>
        </w:rPr>
        <w:t xml:space="preserve"> USD/ton</w:t>
      </w:r>
      <w:r w:rsidR="00ED36CE">
        <w:rPr>
          <w:rFonts w:cs="Times New Roman"/>
          <w:szCs w:val="24"/>
        </w:rPr>
        <w:t>ne</w:t>
      </w:r>
      <w:r w:rsidR="001D3A8B">
        <w:rPr>
          <w:rFonts w:cs="Times New Roman"/>
          <w:szCs w:val="24"/>
        </w:rPr>
        <w:fldChar w:fldCharType="begin" w:fldLock="1"/>
      </w:r>
      <w:r w:rsidR="001D13D9">
        <w:rPr>
          <w:rFonts w:cs="Times New Roman"/>
          <w:szCs w:val="24"/>
        </w:rPr>
        <w:instrText>ADDIN CSL_CITATION {"citationItems":[{"id":"ITEM-1","itemData":{"DOI":"10.1016/j.rser.2017.05.288","ISSN":"1364-0321","author":[{"dropping-particle":"","family":"Brynolf","given":"Selma","non-dropping-particle":"","parse-names":false,"suffix":""},{"dropping-particle":"","family":"Taljegard","given":"Maria","non-dropping-particle":"","parse-names":false,"suffix":""},{"dropping-particle":"","family":"Grahn","given":"Maria","non-dropping-particle":"","parse-names":false,"suffix":""},{"dropping-particle":"","family":"Hansson","given":"Julia","non-dropping-particle":"","parse-names":false,"suffix":""}],"container-title":"Renewable and Sustainable Energy Reviews","id":"ITEM-1","issue":"July 2016","issued":{"date-parts":[["2018"]]},"page":"1887-1905","publisher":"Elsevier Ltd","title":"Electrofuels for the transport sector : A review of production costs","type":"article-journal","volume":"81"},"uris":["http://www.mendeley.com/documents/?uuid=2eef6603-d6af-40e6-9bc0-c17b23f8c962"]}],"mendeley":{"formattedCitation":"&lt;sup&gt;8&lt;/sup&gt;","plainTextFormattedCitation":"8","previouslyFormattedCitation":"&lt;sup&gt;8&lt;/sup&gt;"},"properties":{"noteIndex":0},"schema":"https://github.com/citation-style-language/schema/raw/master/csl-citation.json"}</w:instrText>
      </w:r>
      <w:r w:rsidR="001D3A8B">
        <w:rPr>
          <w:rFonts w:cs="Times New Roman"/>
          <w:szCs w:val="24"/>
        </w:rPr>
        <w:fldChar w:fldCharType="separate"/>
      </w:r>
      <w:r w:rsidR="001F3865" w:rsidRPr="001F3865">
        <w:rPr>
          <w:rFonts w:cs="Times New Roman"/>
          <w:noProof/>
          <w:szCs w:val="24"/>
          <w:vertAlign w:val="superscript"/>
        </w:rPr>
        <w:t>8</w:t>
      </w:r>
      <w:r w:rsidR="001D3A8B">
        <w:rPr>
          <w:rFonts w:cs="Times New Roman"/>
          <w:szCs w:val="24"/>
        </w:rPr>
        <w:fldChar w:fldCharType="end"/>
      </w:r>
      <w:r>
        <w:rPr>
          <w:rFonts w:cs="Times New Roman"/>
          <w:szCs w:val="24"/>
        </w:rPr>
        <w:t xml:space="preserve">, as reported </w:t>
      </w:r>
      <w:r w:rsidR="00C02C1C">
        <w:rPr>
          <w:rFonts w:cs="Times New Roman"/>
          <w:szCs w:val="24"/>
        </w:rPr>
        <w:t>for</w:t>
      </w:r>
      <w:r>
        <w:rPr>
          <w:rFonts w:cs="Times New Roman"/>
          <w:szCs w:val="24"/>
        </w:rPr>
        <w:t xml:space="preserve"> </w:t>
      </w:r>
      <w:r w:rsidR="004B0E80">
        <w:rPr>
          <w:rFonts w:cs="Times New Roman"/>
          <w:szCs w:val="24"/>
        </w:rPr>
        <w:t>North America</w:t>
      </w:r>
      <w:r>
        <w:rPr>
          <w:rFonts w:cs="Times New Roman"/>
          <w:szCs w:val="24"/>
        </w:rPr>
        <w:t xml:space="preserve"> in </w:t>
      </w:r>
      <w:r w:rsidR="004B0E80">
        <w:rPr>
          <w:rFonts w:cs="Times New Roman"/>
          <w:szCs w:val="24"/>
        </w:rPr>
        <w:t xml:space="preserve">September </w:t>
      </w:r>
      <w:r>
        <w:rPr>
          <w:rFonts w:cs="Times New Roman"/>
          <w:szCs w:val="24"/>
        </w:rPr>
        <w:t>2021</w:t>
      </w:r>
      <w:r w:rsidR="00537309" w:rsidRPr="00D52DD9">
        <w:rPr>
          <w:rFonts w:cs="Times New Roman"/>
          <w:szCs w:val="24"/>
        </w:rPr>
        <w:t>. Calculate the required amount of KOH with the same method above:</w:t>
      </w:r>
    </w:p>
    <w:p w14:paraId="374D6FE2" w14:textId="7B061333" w:rsidR="00537309" w:rsidRPr="00267058" w:rsidRDefault="00537309" w:rsidP="00494F92">
      <w:pPr>
        <w:pStyle w:val="Equation-TEAsection"/>
      </w:pPr>
      <m:oMathPara>
        <m:oMath>
          <m:r>
            <m:t>KOH</m:t>
          </m:r>
          <m:r>
            <m:rPr>
              <m:sty m:val="p"/>
            </m:rPr>
            <m:t xml:space="preserve"> </m:t>
          </m:r>
          <m:r>
            <m:t>required</m:t>
          </m:r>
          <m:r>
            <m:rPr>
              <m:sty m:val="p"/>
            </m:rPr>
            <m:t xml:space="preserve"> </m:t>
          </m:r>
          <m:d>
            <m:dPr>
              <m:ctrlPr/>
            </m:dPr>
            <m:e>
              <m:f>
                <m:fPr>
                  <m:ctrlPr/>
                </m:fPr>
                <m:num>
                  <m:r>
                    <m:t>tonne</m:t>
                  </m:r>
                  <m:r>
                    <m:rPr>
                      <m:sty m:val="p"/>
                    </m:rPr>
                    <m:t xml:space="preserve"> </m:t>
                  </m:r>
                  <m:r>
                    <m:t>KOH</m:t>
                  </m:r>
                </m:num>
                <m:den>
                  <m:r>
                    <m:t>day</m:t>
                  </m:r>
                </m:den>
              </m:f>
            </m:e>
          </m:d>
          <m:r>
            <m:rPr>
              <m:sty m:val="p"/>
            </m:rPr>
            <m:t>=</m:t>
          </m:r>
          <m:r>
            <m:t>product</m:t>
          </m:r>
          <m:r>
            <m:rPr>
              <m:sty m:val="p"/>
            </m:rPr>
            <m:t xml:space="preserve"> </m:t>
          </m:r>
          <m:r>
            <m:t>output</m:t>
          </m:r>
          <m:r>
            <m:rPr>
              <m:sty m:val="p"/>
            </m:rPr>
            <m:t xml:space="preserve"> </m:t>
          </m:r>
          <m:d>
            <m:dPr>
              <m:ctrlPr/>
            </m:dPr>
            <m:e>
              <m:f>
                <m:fPr>
                  <m:ctrlPr/>
                </m:fPr>
                <m:num>
                  <m:r>
                    <m:t>tonne</m:t>
                  </m:r>
                  <m:r>
                    <m:rPr>
                      <m:sty m:val="p"/>
                    </m:rPr>
                    <m:t xml:space="preserve"> </m:t>
                  </m:r>
                  <m:r>
                    <m:t>product</m:t>
                  </m:r>
                </m:num>
                <m:den>
                  <m:r>
                    <m:t>day</m:t>
                  </m:r>
                </m:den>
              </m:f>
            </m:e>
          </m:d>
          <m:r>
            <m:rPr>
              <m:sty m:val="p"/>
            </m:rPr>
            <m:t xml:space="preserve">× </m:t>
          </m:r>
          <m:f>
            <m:fPr>
              <m:ctrlPr/>
            </m:fPr>
            <m:num>
              <m:sSub>
                <m:sSubPr>
                  <m:ctrlPr/>
                </m:sSubPr>
                <m:e>
                  <m:r>
                    <m:t>M</m:t>
                  </m:r>
                </m:e>
                <m:sub>
                  <m:r>
                    <m:rPr>
                      <m:sty m:val="p"/>
                    </m:rPr>
                    <m:t>KOH</m:t>
                  </m:r>
                </m:sub>
              </m:sSub>
            </m:num>
            <m:den>
              <m:sSub>
                <m:sSubPr>
                  <m:ctrlPr/>
                </m:sSubPr>
                <m:e>
                  <m:r>
                    <m:t>M</m:t>
                  </m:r>
                </m:e>
                <m:sub>
                  <m:r>
                    <m:rPr>
                      <m:sty m:val="p"/>
                    </m:rPr>
                    <m:t>product</m:t>
                  </m:r>
                </m:sub>
              </m:sSub>
            </m:den>
          </m:f>
          <m:r>
            <m:rPr>
              <m:sty m:val="p"/>
            </m:rPr>
            <m:t>×</m:t>
          </m:r>
          <m:r>
            <m:t>molar</m:t>
          </m:r>
          <m:r>
            <m:rPr>
              <m:sty m:val="p"/>
            </m:rPr>
            <m:t xml:space="preserve"> </m:t>
          </m:r>
          <m:r>
            <m:t>ratio</m:t>
          </m:r>
          <m:r>
            <m:rPr>
              <m:sty m:val="p"/>
            </m:rPr>
            <m:t xml:space="preserve"> (</m:t>
          </m:r>
          <m:f>
            <m:fPr>
              <m:ctrlPr/>
            </m:fPr>
            <m:num>
              <m:r>
                <m:t>KOH</m:t>
              </m:r>
            </m:num>
            <m:den>
              <m:r>
                <m:t>product</m:t>
              </m:r>
            </m:den>
          </m:f>
          <m:r>
            <m:rPr>
              <m:sty m:val="p"/>
            </m:rPr>
            <m:t>)</m:t>
          </m:r>
        </m:oMath>
      </m:oMathPara>
    </w:p>
    <w:p w14:paraId="089C3018" w14:textId="7551B550" w:rsidR="00267058" w:rsidRPr="00267058" w:rsidRDefault="00264D96" w:rsidP="00494F92">
      <w:pPr>
        <w:pStyle w:val="Equation-TEAsection"/>
      </w:pPr>
      <m:oMathPara>
        <m:oMath>
          <m:sSub>
            <m:sSubPr>
              <m:ctrlPr/>
            </m:sSubPr>
            <m:e>
              <m:r>
                <m:t>KOH</m:t>
              </m:r>
            </m:e>
            <m:sub>
              <m:r>
                <m:t>required</m:t>
              </m:r>
            </m:sub>
          </m:sSub>
          <m:r>
            <m:rPr>
              <m:sty m:val="p"/>
            </m:rPr>
            <m:t xml:space="preserve"> </m:t>
          </m:r>
          <m:d>
            <m:dPr>
              <m:ctrlPr/>
            </m:dPr>
            <m:e>
              <m:f>
                <m:fPr>
                  <m:ctrlPr/>
                </m:fPr>
                <m:num>
                  <m:r>
                    <m:t>tonn</m:t>
                  </m:r>
                  <m:r>
                    <m:t>e</m:t>
                  </m:r>
                  <m:r>
                    <m:rPr>
                      <m:sty m:val="p"/>
                    </m:rPr>
                    <m:t xml:space="preserve"> </m:t>
                  </m:r>
                  <m:r>
                    <m:t>KOH</m:t>
                  </m:r>
                </m:num>
                <m:den>
                  <m:r>
                    <m:t>day</m:t>
                  </m:r>
                </m:den>
              </m:f>
            </m:e>
          </m:d>
          <m:r>
            <m:rPr>
              <m:sty m:val="p"/>
            </m:rPr>
            <m:t>=</m:t>
          </m:r>
          <m:f>
            <m:fPr>
              <m:ctrlPr/>
            </m:fPr>
            <m:num>
              <m:r>
                <m:rPr>
                  <m:sty m:val="p"/>
                </m:rPr>
                <m:t xml:space="preserve">100 </m:t>
              </m:r>
              <m:r>
                <m:t>tonne</m:t>
              </m:r>
              <m:r>
                <m:rPr>
                  <m:sty m:val="p"/>
                </m:rPr>
                <m:t xml:space="preserve"> </m:t>
              </m:r>
              <m:r>
                <m:t>KAcO</m:t>
              </m:r>
            </m:num>
            <m:den>
              <m:r>
                <m:t>day</m:t>
              </m:r>
            </m:den>
          </m:f>
          <m:r>
            <m:rPr>
              <m:sty m:val="p"/>
            </m:rPr>
            <m:t xml:space="preserve">× </m:t>
          </m:r>
          <m:f>
            <m:fPr>
              <m:ctrlPr/>
            </m:fPr>
            <m:num>
              <m:r>
                <m:rPr>
                  <m:sty m:val="p"/>
                </m:rPr>
                <m:t>56.11</m:t>
              </m:r>
            </m:num>
            <m:den>
              <m:r>
                <m:rPr>
                  <m:sty m:val="p"/>
                </m:rPr>
                <m:t>98.15</m:t>
              </m:r>
            </m:den>
          </m:f>
          <m:r>
            <m:rPr>
              <m:sty m:val="p"/>
            </m:rPr>
            <m:t xml:space="preserve">×1= 57.17 </m:t>
          </m:r>
          <m:f>
            <m:fPr>
              <m:ctrlPr/>
            </m:fPr>
            <m:num>
              <m:r>
                <m:t>tonne</m:t>
              </m:r>
              <m:r>
                <m:rPr>
                  <m:sty m:val="p"/>
                </m:rPr>
                <m:t xml:space="preserve"> </m:t>
              </m:r>
              <m:r>
                <m:t>KOH</m:t>
              </m:r>
              <m:r>
                <m:rPr>
                  <m:sty m:val="p"/>
                </m:rPr>
                <m:t xml:space="preserve"> </m:t>
              </m:r>
            </m:num>
            <m:den>
              <m:r>
                <m:t>day</m:t>
              </m:r>
            </m:den>
          </m:f>
        </m:oMath>
      </m:oMathPara>
    </w:p>
    <w:p w14:paraId="7926A9FB" w14:textId="32BF8B27" w:rsidR="00267058" w:rsidRPr="00D52DD9" w:rsidRDefault="00537309" w:rsidP="00537309">
      <w:pPr>
        <w:spacing w:beforeLines="50" w:before="156"/>
        <w:rPr>
          <w:rFonts w:cs="Times New Roman"/>
          <w:szCs w:val="24"/>
        </w:rPr>
      </w:pPr>
      <w:r w:rsidRPr="00D52DD9">
        <w:rPr>
          <w:rFonts w:cs="Times New Roman"/>
          <w:szCs w:val="24"/>
        </w:rPr>
        <w:t>Now, multiplying by the KOH price (</w:t>
      </w:r>
      <w:r w:rsidR="00753CB3">
        <w:rPr>
          <w:rFonts w:cs="Times New Roman"/>
          <w:szCs w:val="24"/>
        </w:rPr>
        <w:t>790</w:t>
      </w:r>
      <w:r w:rsidR="00753CB3" w:rsidRPr="00B47704">
        <w:rPr>
          <w:rFonts w:cs="Times New Roman"/>
          <w:szCs w:val="24"/>
        </w:rPr>
        <w:t xml:space="preserve"> USD/ton</w:t>
      </w:r>
      <w:r w:rsidRPr="00D52DD9">
        <w:rPr>
          <w:rFonts w:cs="Times New Roman"/>
          <w:szCs w:val="24"/>
        </w:rPr>
        <w:t>) and dividing by our daily production of potassium acetate. The final cost of the input KOH is:</w:t>
      </w:r>
    </w:p>
    <w:p w14:paraId="24500629" w14:textId="1ED92CF5" w:rsidR="006C4F5D" w:rsidRPr="006C4F5D" w:rsidRDefault="00264D96" w:rsidP="00494F92">
      <w:pPr>
        <w:pStyle w:val="Equation-TEAsection"/>
        <w:rPr>
          <w:b/>
          <w:bCs/>
        </w:rPr>
      </w:pPr>
      <m:oMathPara>
        <m:oMath>
          <m:sSub>
            <m:sSubPr>
              <m:ctrlPr/>
            </m:sSubPr>
            <m:e>
              <m:r>
                <m:t>Cost</m:t>
              </m:r>
            </m:e>
            <m:sub>
              <m:r>
                <m:t>input</m:t>
              </m:r>
              <m:r>
                <m:rPr>
                  <m:sty m:val="p"/>
                </m:rPr>
                <m:t xml:space="preserve"> </m:t>
              </m:r>
              <m:r>
                <m:t>KOH</m:t>
              </m:r>
            </m:sub>
          </m:sSub>
          <m:d>
            <m:dPr>
              <m:ctrlPr/>
            </m:dPr>
            <m:e>
              <m:f>
                <m:fPr>
                  <m:ctrlPr/>
                </m:fPr>
                <m:num>
                  <m:r>
                    <m:rPr>
                      <m:sty m:val="p"/>
                    </m:rPr>
                    <w:rPr>
                      <w:rFonts w:eastAsia="DengXian"/>
                    </w:rPr>
                    <m:t>$</m:t>
                  </m:r>
                </m:num>
                <m:den>
                  <m:r>
                    <m:t>tonne</m:t>
                  </m:r>
                  <m:r>
                    <m:rPr>
                      <m:sty m:val="p"/>
                    </m:rPr>
                    <m:t xml:space="preserve"> KAcO</m:t>
                  </m:r>
                </m:den>
              </m:f>
            </m:e>
          </m:d>
          <m:r>
            <m:rPr>
              <m:sty m:val="p"/>
            </m:rPr>
            <m:t xml:space="preserve">=790 </m:t>
          </m:r>
          <m:f>
            <m:fPr>
              <m:ctrlPr/>
            </m:fPr>
            <m:num>
              <m:r>
                <m:rPr>
                  <m:sty m:val="p"/>
                </m:rPr>
                <w:rPr>
                  <w:rFonts w:eastAsia="DengXian"/>
                </w:rPr>
                <m:t>$</m:t>
              </m:r>
            </m:num>
            <m:den>
              <m:r>
                <m:t>tonne</m:t>
              </m:r>
              <m:r>
                <m:rPr>
                  <m:sty m:val="p"/>
                </m:rPr>
                <m:t xml:space="preserve"> </m:t>
              </m:r>
              <m:r>
                <m:t>KOH</m:t>
              </m:r>
            </m:den>
          </m:f>
          <m:r>
            <m:rPr>
              <m:sty m:val="p"/>
            </m:rPr>
            <m:t xml:space="preserve">×57.17 </m:t>
          </m:r>
          <m:f>
            <m:fPr>
              <m:ctrlPr/>
            </m:fPr>
            <m:num>
              <m:r>
                <m:t>tonne</m:t>
              </m:r>
              <m:r>
                <m:rPr>
                  <m:sty m:val="p"/>
                </m:rPr>
                <m:t xml:space="preserve"> </m:t>
              </m:r>
              <m:r>
                <m:t>KOH</m:t>
              </m:r>
            </m:num>
            <m:den>
              <m:r>
                <m:t>day</m:t>
              </m:r>
            </m:den>
          </m:f>
          <m:r>
            <m:rPr>
              <m:sty m:val="p"/>
            </m:rPr>
            <m:t xml:space="preserve">× </m:t>
          </m:r>
          <m:f>
            <m:fPr>
              <m:ctrlPr/>
            </m:fPr>
            <m:num>
              <m:r>
                <m:rPr>
                  <m:sty m:val="p"/>
                </m:rPr>
                <m:t>1</m:t>
              </m:r>
            </m:num>
            <m:den>
              <m:r>
                <m:rPr>
                  <m:sty m:val="p"/>
                </m:rPr>
                <m:t xml:space="preserve">100 </m:t>
              </m:r>
              <m:r>
                <m:t>tonne</m:t>
              </m:r>
              <m:f>
                <m:fPr>
                  <m:ctrlPr/>
                </m:fPr>
                <m:num>
                  <m:r>
                    <m:t>KAcO</m:t>
                  </m:r>
                </m:num>
                <m:den>
                  <m:r>
                    <m:t>day</m:t>
                  </m:r>
                </m:den>
              </m:f>
            </m:den>
          </m:f>
          <m:r>
            <m:rPr>
              <m:sty m:val="p"/>
            </m:rPr>
            <m:t>=</m:t>
          </m:r>
          <m:f>
            <m:fPr>
              <m:ctrlPr>
                <w:rPr>
                  <w:b/>
                  <w:bCs/>
                </w:rPr>
              </m:ctrlPr>
            </m:fPr>
            <m:num>
              <m:r>
                <m:rPr>
                  <m:sty m:val="b"/>
                </m:rPr>
                <w:rPr>
                  <w:rFonts w:eastAsia="DengXian"/>
                </w:rPr>
                <m:t>$</m:t>
              </m:r>
              <m:r>
                <m:rPr>
                  <m:sty m:val="b"/>
                </m:rPr>
                <w:rPr>
                  <w:rFonts w:eastAsia="DengXian"/>
                </w:rPr>
                <m:t>451</m:t>
              </m:r>
              <m:r>
                <m:rPr>
                  <m:sty m:val="b"/>
                </m:rPr>
                <w:rPr>
                  <w:rFonts w:eastAsia="DengXian"/>
                </w:rPr>
                <m:t>.</m:t>
              </m:r>
              <m:r>
                <m:rPr>
                  <m:sty m:val="b"/>
                </m:rPr>
                <w:rPr>
                  <w:rFonts w:eastAsia="DengXian"/>
                </w:rPr>
                <m:t>62</m:t>
              </m:r>
            </m:num>
            <m:den>
              <m:r>
                <m:rPr>
                  <m:sty m:val="bi"/>
                </m:rPr>
                <m:t>tonne</m:t>
              </m:r>
              <m:r>
                <m:rPr>
                  <m:sty m:val="b"/>
                </m:rPr>
                <m:t xml:space="preserve"> </m:t>
              </m:r>
              <m:r>
                <m:rPr>
                  <m:sty m:val="bi"/>
                </m:rPr>
                <m:t>KAcO</m:t>
              </m:r>
            </m:den>
          </m:f>
        </m:oMath>
      </m:oMathPara>
    </w:p>
    <w:p w14:paraId="2C824159" w14:textId="77777777" w:rsidR="004170AB" w:rsidRDefault="004170AB" w:rsidP="00537309">
      <w:pPr>
        <w:spacing w:beforeLines="50" w:before="156"/>
        <w:rPr>
          <w:rFonts w:cs="Times New Roman"/>
          <w:b/>
          <w:szCs w:val="24"/>
        </w:rPr>
      </w:pPr>
    </w:p>
    <w:p w14:paraId="454D9022" w14:textId="41531CBC" w:rsidR="00537309" w:rsidRPr="00D52DD9" w:rsidRDefault="00537309" w:rsidP="00537309">
      <w:pPr>
        <w:spacing w:beforeLines="50" w:before="156"/>
        <w:rPr>
          <w:rFonts w:cs="Times New Roman"/>
          <w:b/>
          <w:szCs w:val="24"/>
        </w:rPr>
      </w:pPr>
      <w:r w:rsidRPr="00D52DD9">
        <w:rPr>
          <w:rFonts w:cs="Times New Roman"/>
          <w:b/>
          <w:szCs w:val="24"/>
        </w:rPr>
        <w:lastRenderedPageBreak/>
        <w:t xml:space="preserve">Input water: </w:t>
      </w:r>
    </w:p>
    <w:p w14:paraId="4B9F37B3" w14:textId="77777777" w:rsidR="00537309" w:rsidRPr="00D52DD9" w:rsidRDefault="00537309" w:rsidP="00537309">
      <w:pPr>
        <w:spacing w:beforeLines="50" w:before="156" w:afterLines="50" w:after="156"/>
        <w:rPr>
          <w:rFonts w:cs="Times New Roman"/>
          <w:szCs w:val="24"/>
        </w:rPr>
      </w:pPr>
      <w:r w:rsidRPr="00D52DD9">
        <w:rPr>
          <w:rFonts w:cs="Times New Roman"/>
          <w:szCs w:val="24"/>
        </w:rPr>
        <w:t>Calculate the required amount of water with the same method above:</w:t>
      </w:r>
    </w:p>
    <w:p w14:paraId="3628B594" w14:textId="3BBB6135" w:rsidR="00537309" w:rsidRPr="00494F92" w:rsidRDefault="00264D96" w:rsidP="00494F92">
      <w:pPr>
        <w:pStyle w:val="Equation-TEAsection"/>
      </w:pPr>
      <m:oMathPara>
        <m:oMath>
          <m:sSub>
            <m:sSubPr>
              <m:ctrlPr/>
            </m:sSubPr>
            <m:e>
              <m:r>
                <m:t>H</m:t>
              </m:r>
            </m:e>
            <m:sub>
              <m:r>
                <m:rPr>
                  <m:sty m:val="p"/>
                </m:rPr>
                <m:t>2</m:t>
              </m:r>
            </m:sub>
          </m:sSub>
          <m:r>
            <m:t>O</m:t>
          </m:r>
          <m:r>
            <m:rPr>
              <m:sty m:val="p"/>
            </m:rPr>
            <m:t xml:space="preserve"> </m:t>
          </m:r>
          <m:r>
            <m:t>required</m:t>
          </m:r>
          <m:r>
            <m:rPr>
              <m:sty m:val="p"/>
            </m:rPr>
            <m:t xml:space="preserve"> </m:t>
          </m:r>
          <m:d>
            <m:dPr>
              <m:ctrlPr/>
            </m:dPr>
            <m:e>
              <m:f>
                <m:fPr>
                  <m:ctrlPr/>
                </m:fPr>
                <m:num>
                  <m:r>
                    <m:t>t</m:t>
                  </m:r>
                  <m:r>
                    <m:t>onne</m:t>
                  </m:r>
                  <m:r>
                    <m:rPr>
                      <m:sty m:val="p"/>
                    </m:rPr>
                    <m:t xml:space="preserve"> </m:t>
                  </m:r>
                  <m:sSub>
                    <m:sSubPr>
                      <m:ctrlPr/>
                    </m:sSubPr>
                    <m:e>
                      <m:r>
                        <m:t>H</m:t>
                      </m:r>
                    </m:e>
                    <m:sub>
                      <m:r>
                        <m:rPr>
                          <m:sty m:val="p"/>
                        </m:rPr>
                        <m:t>2</m:t>
                      </m:r>
                    </m:sub>
                  </m:sSub>
                  <m:r>
                    <m:t>O</m:t>
                  </m:r>
                </m:num>
                <m:den>
                  <m:r>
                    <m:t>day</m:t>
                  </m:r>
                </m:den>
              </m:f>
            </m:e>
          </m:d>
          <m:r>
            <m:rPr>
              <m:sty m:val="p"/>
            </m:rPr>
            <m:t>=</m:t>
          </m:r>
          <m:r>
            <m:t>product</m:t>
          </m:r>
          <m:r>
            <m:rPr>
              <m:sty m:val="p"/>
            </m:rPr>
            <m:t xml:space="preserve"> </m:t>
          </m:r>
          <m:r>
            <m:t>output</m:t>
          </m:r>
          <m:r>
            <m:rPr>
              <m:sty m:val="p"/>
            </m:rPr>
            <m:t xml:space="preserve"> </m:t>
          </m:r>
          <m:d>
            <m:dPr>
              <m:ctrlPr/>
            </m:dPr>
            <m:e>
              <m:f>
                <m:fPr>
                  <m:ctrlPr/>
                </m:fPr>
                <m:num>
                  <m:r>
                    <m:t>tonne</m:t>
                  </m:r>
                  <m:r>
                    <m:rPr>
                      <m:sty m:val="p"/>
                    </m:rPr>
                    <m:t xml:space="preserve"> </m:t>
                  </m:r>
                  <m:r>
                    <m:t>product</m:t>
                  </m:r>
                </m:num>
                <m:den>
                  <m:r>
                    <m:t>day</m:t>
                  </m:r>
                </m:den>
              </m:f>
            </m:e>
          </m:d>
          <m:r>
            <m:rPr>
              <m:sty m:val="p"/>
            </m:rPr>
            <m:t xml:space="preserve">× </m:t>
          </m:r>
          <m:f>
            <m:fPr>
              <m:ctrlPr/>
            </m:fPr>
            <m:num>
              <m:sSub>
                <m:sSubPr>
                  <m:ctrlPr/>
                </m:sSubPr>
                <m:e>
                  <m:r>
                    <m:t>M</m:t>
                  </m:r>
                </m:e>
                <m:sub>
                  <m:sSub>
                    <m:sSubPr>
                      <m:ctrlPr/>
                    </m:sSubPr>
                    <m:e>
                      <m:r>
                        <m:rPr>
                          <m:sty m:val="p"/>
                        </m:rPr>
                        <m:t>H</m:t>
                      </m:r>
                    </m:e>
                    <m:sub>
                      <m:r>
                        <m:rPr>
                          <m:sty m:val="p"/>
                        </m:rPr>
                        <m:t>2</m:t>
                      </m:r>
                    </m:sub>
                  </m:sSub>
                  <m:r>
                    <m:rPr>
                      <m:sty m:val="p"/>
                    </m:rPr>
                    <m:t>O</m:t>
                  </m:r>
                </m:sub>
              </m:sSub>
            </m:num>
            <m:den>
              <m:sSub>
                <m:sSubPr>
                  <m:ctrlPr/>
                </m:sSubPr>
                <m:e>
                  <m:r>
                    <m:t>M</m:t>
                  </m:r>
                </m:e>
                <m:sub>
                  <m:r>
                    <m:rPr>
                      <m:sty m:val="p"/>
                    </m:rPr>
                    <m:t>product</m:t>
                  </m:r>
                </m:sub>
              </m:sSub>
            </m:den>
          </m:f>
          <m:r>
            <m:rPr>
              <m:sty m:val="p"/>
            </m:rPr>
            <m:t>×</m:t>
          </m:r>
          <m:r>
            <m:t>molar</m:t>
          </m:r>
          <m:r>
            <m:rPr>
              <m:sty m:val="p"/>
            </m:rPr>
            <m:t xml:space="preserve"> </m:t>
          </m:r>
          <m:r>
            <m:t>ratio</m:t>
          </m:r>
          <m:r>
            <m:rPr>
              <m:sty m:val="p"/>
            </m:rPr>
            <m:t xml:space="preserve"> (</m:t>
          </m:r>
          <m:f>
            <m:fPr>
              <m:ctrlPr/>
            </m:fPr>
            <m:num>
              <m:sSub>
                <m:sSubPr>
                  <m:ctrlPr/>
                </m:sSubPr>
                <m:e>
                  <m:r>
                    <m:t>H</m:t>
                  </m:r>
                </m:e>
                <m:sub>
                  <m:r>
                    <m:rPr>
                      <m:sty m:val="p"/>
                    </m:rPr>
                    <m:t>2</m:t>
                  </m:r>
                </m:sub>
              </m:sSub>
              <m:r>
                <m:t>O</m:t>
              </m:r>
            </m:num>
            <m:den>
              <m:r>
                <m:t>product</m:t>
              </m:r>
            </m:den>
          </m:f>
          <m:r>
            <m:rPr>
              <m:sty m:val="p"/>
            </m:rPr>
            <m:t>)</m:t>
          </m:r>
        </m:oMath>
      </m:oMathPara>
    </w:p>
    <w:p w14:paraId="52CAC9A7" w14:textId="70578DEC" w:rsidR="00537309" w:rsidRPr="00494F92" w:rsidRDefault="00264D96" w:rsidP="00494F92">
      <w:pPr>
        <w:pStyle w:val="Equation-TEAsection"/>
      </w:pPr>
      <m:oMathPara>
        <m:oMath>
          <m:sSub>
            <m:sSubPr>
              <m:ctrlPr/>
            </m:sSubPr>
            <m:e>
              <m:r>
                <m:t>H</m:t>
              </m:r>
            </m:e>
            <m:sub>
              <m:r>
                <m:rPr>
                  <m:sty m:val="p"/>
                </m:rPr>
                <m:t>2</m:t>
              </m:r>
            </m:sub>
          </m:sSub>
          <m:r>
            <m:t>O</m:t>
          </m:r>
          <m:r>
            <m:rPr>
              <m:sty m:val="p"/>
            </m:rPr>
            <m:t xml:space="preserve"> </m:t>
          </m:r>
          <m:r>
            <m:t>required</m:t>
          </m:r>
          <m:r>
            <m:rPr>
              <m:sty m:val="p"/>
            </m:rPr>
            <m:t xml:space="preserve"> </m:t>
          </m:r>
          <m:d>
            <m:dPr>
              <m:ctrlPr/>
            </m:dPr>
            <m:e>
              <m:f>
                <m:fPr>
                  <m:ctrlPr/>
                </m:fPr>
                <m:num>
                  <m:r>
                    <m:t>tonne</m:t>
                  </m:r>
                  <m:r>
                    <m:rPr>
                      <m:sty m:val="p"/>
                    </m:rPr>
                    <m:t xml:space="preserve"> </m:t>
                  </m:r>
                  <m:sSub>
                    <m:sSubPr>
                      <m:ctrlPr/>
                    </m:sSubPr>
                    <m:e>
                      <m:r>
                        <m:t>H</m:t>
                      </m:r>
                    </m:e>
                    <m:sub>
                      <m:r>
                        <m:rPr>
                          <m:sty m:val="p"/>
                        </m:rPr>
                        <m:t>2</m:t>
                      </m:r>
                    </m:sub>
                  </m:sSub>
                  <m:r>
                    <m:t>O</m:t>
                  </m:r>
                </m:num>
                <m:den>
                  <m:r>
                    <m:t>day</m:t>
                  </m:r>
                </m:den>
              </m:f>
            </m:e>
          </m:d>
          <m:r>
            <m:rPr>
              <m:sty m:val="p"/>
            </m:rPr>
            <m:t>=</m:t>
          </m:r>
          <m:f>
            <m:fPr>
              <m:ctrlPr/>
            </m:fPr>
            <m:num>
              <m:r>
                <m:rPr>
                  <m:sty m:val="p"/>
                </m:rPr>
                <m:t xml:space="preserve">100 </m:t>
              </m:r>
              <m:r>
                <m:t>tonne</m:t>
              </m:r>
              <m:r>
                <m:rPr>
                  <m:sty m:val="p"/>
                </m:rPr>
                <m:t xml:space="preserve"> </m:t>
              </m:r>
              <m:r>
                <m:t>KAcO</m:t>
              </m:r>
            </m:num>
            <m:den>
              <m:r>
                <m:t>day</m:t>
              </m:r>
            </m:den>
          </m:f>
          <m:r>
            <m:rPr>
              <m:sty m:val="p"/>
            </m:rPr>
            <m:t xml:space="preserve">× </m:t>
          </m:r>
          <m:f>
            <m:fPr>
              <m:ctrlPr/>
            </m:fPr>
            <m:num>
              <m:r>
                <m:rPr>
                  <m:sty m:val="p"/>
                </m:rPr>
                <m:t>18</m:t>
              </m:r>
            </m:num>
            <m:den>
              <m:r>
                <m:rPr>
                  <m:sty m:val="p"/>
                </m:rPr>
                <m:t>98</m:t>
              </m:r>
            </m:den>
          </m:f>
          <m:r>
            <m:rPr>
              <m:sty m:val="p"/>
            </m:rPr>
            <m:t xml:space="preserve">×1= 18.35 </m:t>
          </m:r>
          <m:f>
            <m:fPr>
              <m:ctrlPr/>
            </m:fPr>
            <m:num>
              <m:r>
                <m:t>tonne</m:t>
              </m:r>
              <m:r>
                <m:rPr>
                  <m:sty m:val="p"/>
                </m:rPr>
                <m:t xml:space="preserve"> </m:t>
              </m:r>
              <m:sSub>
                <m:sSubPr>
                  <m:ctrlPr/>
                </m:sSubPr>
                <m:e>
                  <m:r>
                    <m:t>H</m:t>
                  </m:r>
                </m:e>
                <m:sub>
                  <m:r>
                    <m:rPr>
                      <m:sty m:val="p"/>
                    </m:rPr>
                    <m:t>2</m:t>
                  </m:r>
                </m:sub>
              </m:sSub>
              <m:r>
                <m:t>O</m:t>
              </m:r>
              <m:r>
                <m:rPr>
                  <m:sty m:val="p"/>
                </m:rPr>
                <m:t xml:space="preserve"> </m:t>
              </m:r>
            </m:num>
            <m:den>
              <m:r>
                <m:t>day</m:t>
              </m:r>
            </m:den>
          </m:f>
        </m:oMath>
      </m:oMathPara>
    </w:p>
    <w:p w14:paraId="48A6F22B" w14:textId="4AEC99A3" w:rsidR="00537309" w:rsidRPr="00D52DD9" w:rsidRDefault="00537309" w:rsidP="00537309">
      <w:pPr>
        <w:spacing w:beforeLines="50" w:before="156"/>
        <w:rPr>
          <w:rFonts w:cs="Times New Roman"/>
          <w:szCs w:val="24"/>
        </w:rPr>
      </w:pPr>
      <w:r w:rsidRPr="00D52DD9">
        <w:rPr>
          <w:rFonts w:cs="Times New Roman"/>
          <w:szCs w:val="24"/>
        </w:rPr>
        <w:t xml:space="preserve">Now, multiplying by the </w:t>
      </w:r>
      <w:r w:rsidR="00C816E8">
        <w:rPr>
          <w:rFonts w:cs="Times New Roman"/>
          <w:szCs w:val="24"/>
        </w:rPr>
        <w:t xml:space="preserve">cost of </w:t>
      </w:r>
      <w:r w:rsidRPr="00D52DD9">
        <w:rPr>
          <w:rFonts w:cs="Times New Roman"/>
          <w:szCs w:val="24"/>
        </w:rPr>
        <w:t>water ($5/tonne) and dividing by our daily production of potassium acetate. The final cost of the input water is:</w:t>
      </w:r>
    </w:p>
    <w:p w14:paraId="47A5480B" w14:textId="1C7DA1A9" w:rsidR="00537309" w:rsidRPr="00267058" w:rsidRDefault="00264D96" w:rsidP="00494F92">
      <w:pPr>
        <w:pStyle w:val="Equation-TEAsection"/>
      </w:pPr>
      <m:oMathPara>
        <m:oMath>
          <m:sSub>
            <m:sSubPr>
              <m:ctrlPr/>
            </m:sSubPr>
            <m:e>
              <m:r>
                <m:t>Cost</m:t>
              </m:r>
            </m:e>
            <m:sub>
              <m:r>
                <m:t>input</m:t>
              </m:r>
              <m:r>
                <m:rPr>
                  <m:sty m:val="p"/>
                </m:rPr>
                <m:t xml:space="preserve"> </m:t>
              </m:r>
              <m:sSub>
                <m:sSubPr>
                  <m:ctrlPr/>
                </m:sSubPr>
                <m:e>
                  <m:r>
                    <m:t>H</m:t>
                  </m:r>
                </m:e>
                <m:sub>
                  <m:r>
                    <m:rPr>
                      <m:sty m:val="p"/>
                    </m:rPr>
                    <m:t>2</m:t>
                  </m:r>
                </m:sub>
              </m:sSub>
              <m:r>
                <m:t>O</m:t>
              </m:r>
            </m:sub>
          </m:sSub>
          <m:d>
            <m:dPr>
              <m:ctrlPr/>
            </m:dPr>
            <m:e>
              <m:f>
                <m:fPr>
                  <m:ctrlPr/>
                </m:fPr>
                <m:num>
                  <m:r>
                    <m:rPr>
                      <m:sty m:val="p"/>
                    </m:rPr>
                    <w:rPr>
                      <w:rFonts w:eastAsia="DengXian"/>
                    </w:rPr>
                    <m:t>$</m:t>
                  </m:r>
                </m:num>
                <m:den>
                  <m:r>
                    <m:t>tonne</m:t>
                  </m:r>
                  <m:r>
                    <m:rPr>
                      <m:sty m:val="p"/>
                    </m:rPr>
                    <m:t xml:space="preserve"> </m:t>
                  </m:r>
                  <m:r>
                    <m:t>KAcO</m:t>
                  </m:r>
                </m:den>
              </m:f>
            </m:e>
          </m:d>
          <m:r>
            <m:rPr>
              <m:sty m:val="p"/>
            </m:rPr>
            <m:t xml:space="preserve">=5 </m:t>
          </m:r>
          <m:f>
            <m:fPr>
              <m:ctrlPr/>
            </m:fPr>
            <m:num>
              <m:r>
                <m:rPr>
                  <m:sty m:val="p"/>
                </m:rPr>
                <w:rPr>
                  <w:rFonts w:eastAsia="DengXian"/>
                </w:rPr>
                <m:t>$</m:t>
              </m:r>
            </m:num>
            <m:den>
              <m:r>
                <m:t>tonne</m:t>
              </m:r>
              <m:r>
                <m:rPr>
                  <m:sty m:val="p"/>
                </m:rPr>
                <m:t xml:space="preserve"> </m:t>
              </m:r>
              <m:sSub>
                <m:sSubPr>
                  <m:ctrlPr>
                    <w:rPr>
                      <w:iCs/>
                    </w:rPr>
                  </m:ctrlPr>
                </m:sSubPr>
                <m:e>
                  <m:r>
                    <m:t>H</m:t>
                  </m:r>
                </m:e>
                <m:sub>
                  <m:r>
                    <m:rPr>
                      <m:sty m:val="p"/>
                    </m:rPr>
                    <m:t>2</m:t>
                  </m:r>
                </m:sub>
              </m:sSub>
              <m:r>
                <m:t>O</m:t>
              </m:r>
            </m:den>
          </m:f>
          <m:r>
            <m:rPr>
              <m:sty m:val="p"/>
            </m:rPr>
            <m:t xml:space="preserve">×21.0 </m:t>
          </m:r>
          <m:f>
            <m:fPr>
              <m:ctrlPr/>
            </m:fPr>
            <m:num>
              <m:r>
                <m:t>tonne</m:t>
              </m:r>
              <m:r>
                <m:rPr>
                  <m:sty m:val="p"/>
                </m:rPr>
                <m:t xml:space="preserve"> </m:t>
              </m:r>
              <m:sSub>
                <m:sSubPr>
                  <m:ctrlPr>
                    <w:rPr>
                      <w:iCs/>
                    </w:rPr>
                  </m:ctrlPr>
                </m:sSubPr>
                <m:e>
                  <m:r>
                    <m:t>H</m:t>
                  </m:r>
                </m:e>
                <m:sub>
                  <m:r>
                    <m:rPr>
                      <m:sty m:val="p"/>
                    </m:rPr>
                    <m:t>2</m:t>
                  </m:r>
                </m:sub>
              </m:sSub>
              <m:r>
                <m:t>O</m:t>
              </m:r>
            </m:num>
            <m:den>
              <m:r>
                <m:t>day</m:t>
              </m:r>
            </m:den>
          </m:f>
          <m:r>
            <m:rPr>
              <m:sty m:val="p"/>
            </m:rPr>
            <m:t xml:space="preserve">× </m:t>
          </m:r>
          <m:f>
            <m:fPr>
              <m:ctrlPr/>
            </m:fPr>
            <m:num>
              <m:r>
                <m:rPr>
                  <m:sty m:val="p"/>
                </m:rPr>
                <m:t>1</m:t>
              </m:r>
            </m:num>
            <m:den>
              <m:r>
                <m:rPr>
                  <m:sty m:val="p"/>
                </m:rPr>
                <m:t xml:space="preserve">100 </m:t>
              </m:r>
              <m:r>
                <m:t>to</m:t>
              </m:r>
              <m:r>
                <m:t>nne</m:t>
              </m:r>
              <m:f>
                <m:fPr>
                  <m:ctrlPr/>
                </m:fPr>
                <m:num>
                  <m:r>
                    <m:t>KAcO</m:t>
                  </m:r>
                </m:num>
                <m:den>
                  <m:r>
                    <m:t>day</m:t>
                  </m:r>
                </m:den>
              </m:f>
            </m:den>
          </m:f>
          <m:r>
            <m:rPr>
              <m:sty m:val="p"/>
            </m:rPr>
            <m:t>=</m:t>
          </m:r>
          <m:r>
            <m:rPr>
              <m:sty m:val="b"/>
            </m:rPr>
            <m:t xml:space="preserve"> </m:t>
          </m:r>
          <m:f>
            <m:fPr>
              <m:ctrlPr>
                <w:rPr>
                  <w:b/>
                  <w:bCs/>
                </w:rPr>
              </m:ctrlPr>
            </m:fPr>
            <m:num>
              <m:r>
                <m:rPr>
                  <m:sty m:val="b"/>
                </m:rPr>
                <w:rPr>
                  <w:rFonts w:eastAsia="DengXian"/>
                </w:rPr>
                <m:t>$</m:t>
              </m:r>
              <m:r>
                <m:rPr>
                  <m:sty m:val="b"/>
                </m:rPr>
                <w:rPr>
                  <w:rFonts w:eastAsia="DengXian"/>
                </w:rPr>
                <m:t>0</m:t>
              </m:r>
              <m:r>
                <m:rPr>
                  <m:sty m:val="b"/>
                </m:rPr>
                <w:rPr>
                  <w:rFonts w:eastAsia="DengXian"/>
                </w:rPr>
                <m:t>.</m:t>
              </m:r>
              <m:r>
                <m:rPr>
                  <m:sty m:val="b"/>
                </m:rPr>
                <w:rPr>
                  <w:rFonts w:eastAsia="DengXian"/>
                </w:rPr>
                <m:t>92</m:t>
              </m:r>
            </m:num>
            <m:den>
              <m:r>
                <m:rPr>
                  <m:sty m:val="bi"/>
                </m:rPr>
                <m:t>tonne</m:t>
              </m:r>
              <m:r>
                <m:rPr>
                  <m:sty m:val="b"/>
                </m:rPr>
                <m:t xml:space="preserve"> </m:t>
              </m:r>
              <m:r>
                <m:rPr>
                  <m:sty m:val="bi"/>
                </m:rPr>
                <m:t>KAcO</m:t>
              </m:r>
            </m:den>
          </m:f>
        </m:oMath>
      </m:oMathPara>
    </w:p>
    <w:p w14:paraId="7F28D9B8" w14:textId="01DFC2B9" w:rsidR="006C4F5D" w:rsidRPr="00494F92" w:rsidRDefault="006C4F5D" w:rsidP="00537309">
      <w:pPr>
        <w:rPr>
          <w:rFonts w:cs="Times New Roman"/>
          <w:b/>
          <w:bCs/>
          <w:szCs w:val="24"/>
        </w:rPr>
      </w:pPr>
      <w:r w:rsidRPr="00BE4BF4">
        <w:rPr>
          <w:rFonts w:cs="Times New Roman"/>
          <w:b/>
          <w:bCs/>
          <w:szCs w:val="24"/>
        </w:rPr>
        <w:t xml:space="preserve">Total </w:t>
      </w:r>
      <w:r w:rsidR="00AA5CF1">
        <w:rPr>
          <w:rFonts w:cs="Times New Roman"/>
          <w:b/>
          <w:bCs/>
          <w:szCs w:val="24"/>
        </w:rPr>
        <w:t>c</w:t>
      </w:r>
      <w:r w:rsidRPr="00BE4BF4">
        <w:rPr>
          <w:rFonts w:cs="Times New Roman"/>
          <w:b/>
          <w:bCs/>
          <w:szCs w:val="24"/>
        </w:rPr>
        <w:t xml:space="preserve">ost of </w:t>
      </w:r>
      <w:r w:rsidR="00AA5CF1">
        <w:rPr>
          <w:rFonts w:cs="Times New Roman"/>
          <w:b/>
          <w:bCs/>
          <w:szCs w:val="24"/>
        </w:rPr>
        <w:t>i</w:t>
      </w:r>
      <w:r w:rsidRPr="00BE4BF4">
        <w:rPr>
          <w:rFonts w:cs="Times New Roman"/>
          <w:b/>
          <w:bCs/>
          <w:szCs w:val="24"/>
        </w:rPr>
        <w:t>nputs:</w:t>
      </w:r>
    </w:p>
    <w:p w14:paraId="0C9E2AC9" w14:textId="5B86A8F6" w:rsidR="00494F92" w:rsidRPr="00494F92" w:rsidRDefault="00264D96" w:rsidP="00AA5CF1">
      <w:pPr>
        <w:pStyle w:val="Equation-TEAsection"/>
        <w:rPr>
          <w:rFonts w:ascii="Times New Roman" w:eastAsiaTheme="minorEastAsia" w:hAnsi="Times New Roman"/>
          <w:bCs/>
        </w:rPr>
      </w:pPr>
      <m:oMathPara>
        <m:oMath>
          <m:sSub>
            <m:sSubPr>
              <m:ctrlPr>
                <w:rPr>
                  <w:bCs/>
                </w:rPr>
              </m:ctrlPr>
            </m:sSubPr>
            <m:e>
              <m:r>
                <m:rPr>
                  <m:sty m:val="bi"/>
                </m:rPr>
                <m:t>Cost</m:t>
              </m:r>
            </m:e>
            <m:sub>
              <m:r>
                <m:rPr>
                  <m:sty m:val="bi"/>
                </m:rPr>
                <m:t>all</m:t>
              </m:r>
              <m:r>
                <m:rPr>
                  <m:sty m:val="p"/>
                </m:rPr>
                <m:t xml:space="preserve"> </m:t>
              </m:r>
              <m:r>
                <m:rPr>
                  <m:sty m:val="bi"/>
                </m:rPr>
                <m:t>inputs</m:t>
              </m:r>
            </m:sub>
          </m:sSub>
          <m:r>
            <m:rPr>
              <m:sty m:val="p"/>
            </m:rPr>
            <m:t xml:space="preserve"> </m:t>
          </m:r>
          <m:d>
            <m:dPr>
              <m:ctrlPr>
                <w:rPr>
                  <w:bCs/>
                </w:rPr>
              </m:ctrlPr>
            </m:dPr>
            <m:e>
              <m:f>
                <m:fPr>
                  <m:ctrlPr>
                    <w:rPr>
                      <w:rFonts w:eastAsia="DengXian"/>
                      <w:bCs/>
                    </w:rPr>
                  </m:ctrlPr>
                </m:fPr>
                <m:num>
                  <m:r>
                    <m:rPr>
                      <m:sty m:val="p"/>
                    </m:rPr>
                    <w:rPr>
                      <w:rFonts w:eastAsia="DengXian"/>
                    </w:rPr>
                    <m:t>$</m:t>
                  </m:r>
                </m:num>
                <m:den>
                  <m:r>
                    <m:rPr>
                      <m:sty m:val="bi"/>
                    </m:rPr>
                    <w:rPr>
                      <w:rFonts w:eastAsia="DengXian"/>
                    </w:rPr>
                    <m:t>tonne</m:t>
                  </m:r>
                  <m:r>
                    <m:rPr>
                      <m:sty m:val="p"/>
                    </m:rPr>
                    <w:rPr>
                      <w:rFonts w:eastAsia="DengXian"/>
                    </w:rPr>
                    <m:t xml:space="preserve"> </m:t>
                  </m:r>
                  <m:r>
                    <m:rPr>
                      <m:sty m:val="bi"/>
                    </m:rPr>
                    <m:t>KAcO</m:t>
                  </m:r>
                </m:den>
              </m:f>
            </m:e>
          </m:d>
          <m:r>
            <m:rPr>
              <m:sty m:val="p"/>
            </m:rPr>
            <m:t xml:space="preserve">= </m:t>
          </m:r>
          <m:sSub>
            <m:sSubPr>
              <m:ctrlPr/>
            </m:sSubPr>
            <m:e>
              <m:r>
                <m:t>Cost</m:t>
              </m:r>
            </m:e>
            <m:sub>
              <m:r>
                <m:t>CO</m:t>
              </m:r>
            </m:sub>
          </m:sSub>
          <m:r>
            <m:rPr>
              <m:sty m:val="p"/>
            </m:rPr>
            <m:t>+</m:t>
          </m:r>
          <m:sSub>
            <m:sSubPr>
              <m:ctrlPr/>
            </m:sSubPr>
            <m:e>
              <m:r>
                <m:t>Cost</m:t>
              </m:r>
            </m:e>
            <m:sub>
              <m:r>
                <m:t>KOH</m:t>
              </m:r>
            </m:sub>
          </m:sSub>
          <m:sSub>
            <m:sSubPr>
              <m:ctrlPr/>
            </m:sSubPr>
            <m:e>
              <m:r>
                <m:rPr>
                  <m:sty m:val="p"/>
                </m:rPr>
                <m:t xml:space="preserve"> + </m:t>
              </m:r>
              <m:r>
                <m:t>Cost</m:t>
              </m:r>
            </m:e>
            <m:sub>
              <m:r>
                <m:t>water</m:t>
              </m:r>
            </m:sub>
          </m:sSub>
          <m:r>
            <m:rPr>
              <m:sty m:val="p"/>
            </m:rPr>
            <m:t>=177.81+451.62+0.92=</m:t>
          </m:r>
          <m:f>
            <m:fPr>
              <m:ctrlPr>
                <w:rPr>
                  <w:bCs/>
                </w:rPr>
              </m:ctrlPr>
            </m:fPr>
            <m:num>
              <m:r>
                <m:rPr>
                  <m:sty m:val="p"/>
                </m:rPr>
                <w:rPr>
                  <w:rFonts w:eastAsia="DengXian"/>
                </w:rPr>
                <m:t>$</m:t>
              </m:r>
              <m:r>
                <m:rPr>
                  <m:sty m:val="b"/>
                </m:rPr>
                <w:rPr>
                  <w:rFonts w:eastAsia="DengXian"/>
                </w:rPr>
                <m:t>630</m:t>
              </m:r>
              <m:r>
                <m:rPr>
                  <m:sty m:val="p"/>
                </m:rPr>
                <w:rPr>
                  <w:rFonts w:eastAsia="DengXian"/>
                </w:rPr>
                <m:t>.</m:t>
              </m:r>
              <m:r>
                <m:rPr>
                  <m:sty m:val="b"/>
                </m:rPr>
                <w:rPr>
                  <w:rFonts w:eastAsia="DengXian"/>
                </w:rPr>
                <m:t>35</m:t>
              </m:r>
            </m:num>
            <m:den>
              <m:r>
                <m:rPr>
                  <m:sty m:val="bi"/>
                </m:rPr>
                <m:t>tonne</m:t>
              </m:r>
              <m:r>
                <m:rPr>
                  <m:sty m:val="p"/>
                </m:rPr>
                <m:t xml:space="preserve"> </m:t>
              </m:r>
              <m:r>
                <m:rPr>
                  <m:sty m:val="bi"/>
                </m:rPr>
                <m:t>KAcO</m:t>
              </m:r>
            </m:den>
          </m:f>
        </m:oMath>
      </m:oMathPara>
    </w:p>
    <w:p w14:paraId="1043A557" w14:textId="646FCFCE" w:rsidR="00537309" w:rsidRPr="00D52DD9" w:rsidRDefault="00537309" w:rsidP="001B72B0">
      <w:pPr>
        <w:spacing w:beforeLines="50" w:before="156" w:afterLines="50" w:after="156"/>
        <w:rPr>
          <w:rFonts w:cs="Times New Roman"/>
          <w:b/>
          <w:szCs w:val="24"/>
        </w:rPr>
      </w:pPr>
      <w:r w:rsidRPr="00D52DD9">
        <w:rPr>
          <w:rFonts w:cs="Times New Roman"/>
          <w:b/>
          <w:szCs w:val="24"/>
        </w:rPr>
        <w:t>Other operating costs:</w:t>
      </w:r>
    </w:p>
    <w:p w14:paraId="0E2ABC05" w14:textId="2431CDC8" w:rsidR="00537309" w:rsidRPr="00D52DD9" w:rsidRDefault="00537309" w:rsidP="00537309">
      <w:pPr>
        <w:rPr>
          <w:rFonts w:cs="Times New Roman"/>
          <w:szCs w:val="24"/>
        </w:rPr>
      </w:pPr>
      <w:r w:rsidRPr="00D52DD9">
        <w:rPr>
          <w:rFonts w:cs="Times New Roman"/>
          <w:szCs w:val="24"/>
        </w:rPr>
        <w:t>To consider the additional operating costs associated with operating the factory (such as labor and maintenance), we have added an additional cost equal to 10% of the electricity cost</w:t>
      </w:r>
      <w:r w:rsidR="00737FAE">
        <w:rPr>
          <w:rFonts w:cs="Times New Roman"/>
          <w:szCs w:val="24"/>
        </w:rPr>
        <w:t>:</w:t>
      </w:r>
    </w:p>
    <w:p w14:paraId="16F54551" w14:textId="3C784EBA" w:rsidR="0089405C" w:rsidRPr="00494F92" w:rsidRDefault="00264D96" w:rsidP="00494F92">
      <w:pPr>
        <w:pStyle w:val="Equation-TEAsection"/>
      </w:pPr>
      <m:oMathPara>
        <m:oMath>
          <m:sSub>
            <m:sSubPr>
              <m:ctrlPr/>
            </m:sSubPr>
            <m:e>
              <m:r>
                <m:t>Costs</m:t>
              </m:r>
            </m:e>
            <m:sub>
              <m:r>
                <m:t>Ot</m:t>
              </m:r>
              <m:r>
                <m:t>h</m:t>
              </m:r>
              <m:r>
                <m:t>er</m:t>
              </m:r>
              <m:r>
                <m:rPr>
                  <m:sty m:val="p"/>
                </m:rPr>
                <m:t xml:space="preserve"> </m:t>
              </m:r>
              <m:r>
                <m:t>operation</m:t>
              </m:r>
            </m:sub>
          </m:sSub>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m:t>
          </m:r>
          <m:sSub>
            <m:sSubPr>
              <m:ctrlPr/>
            </m:sSubPr>
            <m:e>
              <m:r>
                <m:t>Cost</m:t>
              </m:r>
            </m:e>
            <m:sub>
              <m:r>
                <m:t>electricity</m:t>
              </m:r>
            </m:sub>
          </m:sSub>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×0.1=</m:t>
          </m:r>
          <m:f>
            <m:fPr>
              <m:ctrlPr>
                <w:rPr>
                  <w:b/>
                  <w:bCs/>
                </w:rPr>
              </m:ctrlPr>
            </m:fPr>
            <m:num>
              <m:r>
                <m:rPr>
                  <m:sty m:val="b"/>
                </m:rPr>
                <w:rPr>
                  <w:rFonts w:eastAsia="DengXian"/>
                </w:rPr>
                <m:t>$</m:t>
              </m:r>
              <m:r>
                <m:rPr>
                  <m:sty m:val="b"/>
                </m:rPr>
                <w:rPr>
                  <w:rFonts w:eastAsia="DengXian"/>
                </w:rPr>
                <m:t>5</m:t>
              </m:r>
              <m:r>
                <m:rPr>
                  <m:sty m:val="b"/>
                </m:rPr>
                <w:rPr>
                  <w:rFonts w:eastAsia="DengXian"/>
                </w:rPr>
                <m:t>.</m:t>
              </m:r>
              <m:r>
                <m:rPr>
                  <m:sty m:val="b"/>
                </m:rPr>
                <w:rPr>
                  <w:rFonts w:eastAsia="DengXian"/>
                </w:rPr>
                <m:t>52</m:t>
              </m:r>
            </m:num>
            <m:den>
              <m:r>
                <m:rPr>
                  <m:sty m:val="bi"/>
                </m:rPr>
                <m:t>tonne</m:t>
              </m:r>
              <m:r>
                <m:rPr>
                  <m:sty m:val="b"/>
                </m:rPr>
                <m:t xml:space="preserve"> </m:t>
              </m:r>
              <m:r>
                <m:rPr>
                  <m:sty m:val="bi"/>
                </m:rPr>
                <m:t>KAcO</m:t>
              </m:r>
            </m:den>
          </m:f>
        </m:oMath>
      </m:oMathPara>
    </w:p>
    <w:p w14:paraId="1449270C" w14:textId="5DA17AEA" w:rsidR="00537309" w:rsidRPr="00A551DD" w:rsidRDefault="00537309" w:rsidP="00537309">
      <w:pPr>
        <w:spacing w:beforeLines="50" w:before="156"/>
        <w:rPr>
          <w:rFonts w:cs="Times New Roman"/>
          <w:b/>
          <w:szCs w:val="24"/>
        </w:rPr>
      </w:pPr>
      <w:r w:rsidRPr="00A551DD">
        <w:rPr>
          <w:rFonts w:cs="Times New Roman"/>
          <w:b/>
          <w:szCs w:val="24"/>
        </w:rPr>
        <w:t>Electrolyte cost:</w:t>
      </w:r>
    </w:p>
    <w:p w14:paraId="556BB506" w14:textId="3E4567AB" w:rsidR="00537309" w:rsidRPr="00D52DD9" w:rsidRDefault="00537309" w:rsidP="00537309">
      <w:pPr>
        <w:spacing w:beforeLines="50" w:before="156"/>
        <w:rPr>
          <w:rFonts w:cs="Times New Roman"/>
          <w:szCs w:val="24"/>
        </w:rPr>
      </w:pPr>
      <w:r w:rsidRPr="00D52DD9">
        <w:rPr>
          <w:rFonts w:cs="Times New Roman"/>
          <w:szCs w:val="24"/>
        </w:rPr>
        <w:t xml:space="preserve">Our electrolyte is 5M KOH. By using a fixed volume ratio of 100 L of electrolyte per square meter of electrolyzer, we can find the total volume of electrolyte needed. </w:t>
      </w:r>
    </w:p>
    <w:p w14:paraId="200C93D4" w14:textId="4450445B" w:rsidR="00537309" w:rsidRPr="00494F92" w:rsidRDefault="00264D96" w:rsidP="00494F92">
      <w:pPr>
        <w:pStyle w:val="Equation-TEAsection"/>
      </w:pPr>
      <m:oMathPara>
        <m:oMath>
          <m:sSub>
            <m:sSubPr>
              <m:ctrlPr/>
            </m:sSubPr>
            <m:e>
              <m:r>
                <m:t>Volume</m:t>
              </m:r>
            </m:e>
            <m:sub>
              <m:r>
                <m:rPr>
                  <m:sty m:val="p"/>
                </m:rPr>
                <m:t>electrolyte</m:t>
              </m:r>
            </m:sub>
          </m:sSub>
          <m:r>
            <m:rPr>
              <m:sty m:val="p"/>
            </m:rPr>
            <m:t xml:space="preserve"> </m:t>
          </m:r>
          <m:d>
            <m:dPr>
              <m:ctrlPr/>
            </m:dPr>
            <m:e>
              <m:r>
                <m:t>L</m:t>
              </m:r>
            </m:e>
          </m:d>
          <m:r>
            <m:rPr>
              <m:sty m:val="p"/>
            </m:rPr>
            <m:t>=</m:t>
          </m:r>
          <m:sSub>
            <m:sSubPr>
              <m:ctrlPr/>
            </m:sSubPr>
            <m:e>
              <m:r>
                <m:t>Surface</m:t>
              </m:r>
              <m:r>
                <m:rPr>
                  <m:sty m:val="p"/>
                </m:rPr>
                <m:t xml:space="preserve"> </m:t>
              </m:r>
              <m:r>
                <m:t>area</m:t>
              </m:r>
            </m:e>
            <m:sub>
              <m:r>
                <m:rPr>
                  <m:sty m:val="p"/>
                </m:rPr>
                <m:t>electrolyzer</m:t>
              </m:r>
            </m:sub>
          </m:sSub>
          <m:r>
            <m:rPr>
              <m:sty m:val="p"/>
            </m:rPr>
            <m:t xml:space="preserve"> </m:t>
          </m:r>
          <m:d>
            <m:dPr>
              <m:ctrlPr/>
            </m:dPr>
            <m:e>
              <m:sSup>
                <m:sSupPr>
                  <m:ctrlPr/>
                </m:sSupPr>
                <m:e>
                  <m:r>
                    <m:t>m</m:t>
                  </m:r>
                </m:e>
                <m:sup>
                  <m:r>
                    <m:rPr>
                      <m:sty m:val="p"/>
                    </m:rPr>
                    <m:t>2</m:t>
                  </m:r>
                </m:sup>
              </m:sSup>
            </m:e>
          </m:d>
          <m:r>
            <m:rPr>
              <m:sty m:val="p"/>
            </m:rPr>
            <m:t xml:space="preserve">×100 </m:t>
          </m:r>
          <m:d>
            <m:dPr>
              <m:ctrlPr/>
            </m:dPr>
            <m:e>
              <m:f>
                <m:fPr>
                  <m:ctrlPr/>
                </m:fPr>
                <m:num>
                  <m:r>
                    <w:rPr>
                      <w:rFonts w:eastAsia="DengXian"/>
                    </w:rPr>
                    <m:t>L</m:t>
                  </m:r>
                </m:num>
                <m:den>
                  <m:sSup>
                    <m:sSupPr>
                      <m:ctrlPr/>
                    </m:sSupPr>
                    <m:e>
                      <m:r>
                        <m:t>m</m:t>
                      </m:r>
                    </m:e>
                    <m:sup>
                      <m:r>
                        <m:rPr>
                          <m:sty m:val="p"/>
                        </m:rPr>
                        <m:t>2</m:t>
                      </m:r>
                    </m:sup>
                  </m:sSup>
                </m:den>
              </m:f>
            </m:e>
          </m:d>
          <m:r>
            <m:rPr>
              <m:sty m:val="p"/>
            </m:rPr>
            <m:t>=</m:t>
          </m:r>
          <m:f>
            <m:fPr>
              <m:ctrlPr/>
            </m:fPr>
            <m:num>
              <m:sSub>
                <m:sSubPr>
                  <m:ctrlPr/>
                </m:sSubPr>
                <m:e>
                  <m:r>
                    <m:t>Total</m:t>
                  </m:r>
                </m:e>
                <m:sub>
                  <m:r>
                    <m:t>current</m:t>
                  </m:r>
                </m:sub>
              </m:sSub>
              <m:r>
                <m:rPr>
                  <m:sty m:val="p"/>
                </m:rPr>
                <m:t xml:space="preserve"> </m:t>
              </m:r>
              <m:d>
                <m:dPr>
                  <m:ctrlPr/>
                </m:dPr>
                <m:e>
                  <m:r>
                    <m:t>A</m:t>
                  </m:r>
                </m:e>
              </m:d>
            </m:num>
            <m:den>
              <m:r>
                <m:t>Current</m:t>
              </m:r>
              <m:r>
                <m:rPr>
                  <m:sty m:val="p"/>
                </m:rPr>
                <m:t xml:space="preserve"> </m:t>
              </m:r>
              <m:r>
                <m:t>density</m:t>
              </m:r>
              <m:f>
                <m:fPr>
                  <m:ctrlPr/>
                </m:fPr>
                <m:num>
                  <m:r>
                    <w:rPr>
                      <w:rFonts w:eastAsia="DengXian"/>
                    </w:rPr>
                    <m:t>mA</m:t>
                  </m:r>
                </m:num>
                <m:den>
                  <m:r>
                    <m:t>c</m:t>
                  </m:r>
                  <m:sSup>
                    <m:sSupPr>
                      <m:ctrlPr/>
                    </m:sSupPr>
                    <m:e>
                      <m:r>
                        <m:t>m</m:t>
                      </m:r>
                    </m:e>
                    <m:sup>
                      <m:r>
                        <m:rPr>
                          <m:sty m:val="p"/>
                        </m:rPr>
                        <m:t>2</m:t>
                      </m:r>
                    </m:sup>
                  </m:sSup>
                </m:den>
              </m:f>
              <m:r>
                <m:rPr>
                  <m:sty m:val="p"/>
                </m:rPr>
                <m:t>×</m:t>
              </m:r>
              <m:sSup>
                <m:sSupPr>
                  <m:ctrlPr/>
                </m:sSupPr>
                <m:e>
                  <m:r>
                    <m:rPr>
                      <m:sty m:val="p"/>
                    </m:rPr>
                    <m:t>(</m:t>
                  </m:r>
                  <m:f>
                    <m:fPr>
                      <m:ctrlPr/>
                    </m:fPr>
                    <m:num>
                      <m:r>
                        <m:rPr>
                          <m:sty m:val="p"/>
                        </m:rPr>
                        <w:rPr>
                          <w:rFonts w:eastAsia="DengXian"/>
                        </w:rPr>
                        <m:t>100</m:t>
                      </m:r>
                      <m:r>
                        <w:rPr>
                          <w:rFonts w:eastAsia="DengXian"/>
                        </w:rPr>
                        <m:t>cm</m:t>
                      </m:r>
                    </m:num>
                    <m:den>
                      <m:r>
                        <m:rPr>
                          <m:sty m:val="p"/>
                        </m:rPr>
                        <m:t>1</m:t>
                      </m:r>
                      <m:r>
                        <m:t>m</m:t>
                      </m:r>
                    </m:den>
                  </m:f>
                  <m:r>
                    <m:rPr>
                      <m:sty m:val="p"/>
                    </m:rPr>
                    <m:t>)</m:t>
                  </m:r>
                </m:e>
                <m:sup>
                  <m:r>
                    <m:rPr>
                      <m:sty m:val="p"/>
                    </m:rPr>
                    <m:t>2</m:t>
                  </m:r>
                </m:sup>
              </m:sSup>
            </m:den>
          </m:f>
          <m:r>
            <m:rPr>
              <m:sty m:val="p"/>
            </m:rPr>
            <m:t xml:space="preserve">×100 </m:t>
          </m:r>
          <m:d>
            <m:dPr>
              <m:ctrlPr/>
            </m:dPr>
            <m:e>
              <m:f>
                <m:fPr>
                  <m:ctrlPr/>
                </m:fPr>
                <m:num>
                  <m:r>
                    <w:rPr>
                      <w:rFonts w:eastAsia="DengXian"/>
                    </w:rPr>
                    <m:t>L</m:t>
                  </m:r>
                </m:num>
                <m:den>
                  <m:sSup>
                    <m:sSupPr>
                      <m:ctrlPr/>
                    </m:sSupPr>
                    <m:e>
                      <m:r>
                        <m:t>m</m:t>
                      </m:r>
                    </m:e>
                    <m:sup>
                      <m:r>
                        <m:rPr>
                          <m:sty m:val="p"/>
                        </m:rPr>
                        <m:t>2</m:t>
                      </m:r>
                    </m:sup>
                  </m:sSup>
                </m:den>
              </m:f>
            </m:e>
          </m:d>
          <m:r>
            <m:rPr>
              <m:sty m:val="p"/>
            </m:rPr>
            <m:t xml:space="preserve">= </m:t>
          </m:r>
          <m:f>
            <m:fPr>
              <m:ctrlPr/>
            </m:fPr>
            <m:num>
              <m:r>
                <m:rPr>
                  <m:sty m:val="p"/>
                </m:rPr>
                <m:t xml:space="preserve">5001201 </m:t>
              </m:r>
              <m:r>
                <m:t>A</m:t>
              </m:r>
              <m:r>
                <m:rPr>
                  <m:sty m:val="p"/>
                </m:rPr>
                <m:t xml:space="preserve"> </m:t>
              </m:r>
            </m:num>
            <m:den>
              <m:r>
                <m:rPr>
                  <m:sty m:val="p"/>
                </m:rPr>
                <m:t>0.1</m:t>
              </m:r>
              <m:f>
                <m:fPr>
                  <m:ctrlPr/>
                </m:fPr>
                <m:num>
                  <m:r>
                    <w:rPr>
                      <w:rFonts w:eastAsia="DengXian"/>
                    </w:rPr>
                    <m:t>A</m:t>
                  </m:r>
                </m:num>
                <m:den>
                  <m:r>
                    <m:t>c</m:t>
                  </m:r>
                  <m:sSup>
                    <m:sSupPr>
                      <m:ctrlPr/>
                    </m:sSupPr>
                    <m:e>
                      <m:r>
                        <m:t>m</m:t>
                      </m:r>
                    </m:e>
                    <m:sup>
                      <m:r>
                        <m:rPr>
                          <m:sty m:val="p"/>
                        </m:rPr>
                        <m:t>2</m:t>
                      </m:r>
                    </m:sup>
                  </m:sSup>
                </m:den>
              </m:f>
              <m:r>
                <m:rPr>
                  <m:sty m:val="p"/>
                </m:rPr>
                <m:t>×</m:t>
              </m:r>
              <m:sSup>
                <m:sSupPr>
                  <m:ctrlPr/>
                </m:sSupPr>
                <m:e>
                  <m:r>
                    <m:rPr>
                      <m:sty m:val="p"/>
                    </m:rPr>
                    <m:t>(</m:t>
                  </m:r>
                  <m:f>
                    <m:fPr>
                      <m:ctrlPr/>
                    </m:fPr>
                    <m:num>
                      <m:r>
                        <m:rPr>
                          <m:sty m:val="p"/>
                        </m:rPr>
                        <w:rPr>
                          <w:rFonts w:eastAsia="DengXian"/>
                        </w:rPr>
                        <m:t>100</m:t>
                      </m:r>
                      <m:r>
                        <w:rPr>
                          <w:rFonts w:eastAsia="DengXian"/>
                        </w:rPr>
                        <m:t>cm</m:t>
                      </m:r>
                    </m:num>
                    <m:den>
                      <m:r>
                        <m:rPr>
                          <m:sty m:val="p"/>
                        </m:rPr>
                        <m:t>1</m:t>
                      </m:r>
                      <m:r>
                        <m:t>m</m:t>
                      </m:r>
                    </m:den>
                  </m:f>
                  <m:r>
                    <m:rPr>
                      <m:sty m:val="p"/>
                    </m:rPr>
                    <m:t>)</m:t>
                  </m:r>
                </m:e>
                <m:sup>
                  <m:r>
                    <m:rPr>
                      <m:sty m:val="p"/>
                    </m:rPr>
                    <m:t>2</m:t>
                  </m:r>
                </m:sup>
              </m:sSup>
            </m:den>
          </m:f>
          <m:r>
            <m:rPr>
              <m:sty m:val="p"/>
            </m:rPr>
            <m:t xml:space="preserve">×100 </m:t>
          </m:r>
          <m:d>
            <m:dPr>
              <m:ctrlPr/>
            </m:dPr>
            <m:e>
              <m:f>
                <m:fPr>
                  <m:ctrlPr/>
                </m:fPr>
                <m:num>
                  <m:r>
                    <w:rPr>
                      <w:rFonts w:eastAsia="DengXian"/>
                    </w:rPr>
                    <m:t>L</m:t>
                  </m:r>
                </m:num>
                <m:den>
                  <m:sSup>
                    <m:sSupPr>
                      <m:ctrlPr/>
                    </m:sSupPr>
                    <m:e>
                      <m:r>
                        <m:t>m</m:t>
                      </m:r>
                    </m:e>
                    <m:sup>
                      <m:r>
                        <m:rPr>
                          <m:sty m:val="p"/>
                        </m:rPr>
                        <m:t>2</m:t>
                      </m:r>
                    </m:sup>
                  </m:sSup>
                </m:den>
              </m:f>
            </m:e>
          </m:d>
          <m:r>
            <m:rPr>
              <m:sty m:val="p"/>
            </m:rPr>
            <m:t xml:space="preserve">=500120 </m:t>
          </m:r>
          <m:r>
            <m:t>L</m:t>
          </m:r>
        </m:oMath>
      </m:oMathPara>
    </w:p>
    <w:p w14:paraId="1D8FEE08" w14:textId="6D31AC47" w:rsidR="00537309" w:rsidRPr="00494F92" w:rsidRDefault="00264D96" w:rsidP="00494F92">
      <w:pPr>
        <w:pStyle w:val="Equation-TEAsection"/>
      </w:pPr>
      <m:oMathPara>
        <m:oMath>
          <m:sSub>
            <m:sSubPr>
              <m:ctrlPr/>
            </m:sSubPr>
            <m:e>
              <m:r>
                <m:t>Mass</m:t>
              </m:r>
            </m:e>
            <m:sub>
              <m:r>
                <m:t>salt</m:t>
              </m:r>
            </m:sub>
          </m:sSub>
          <m:r>
            <m:rPr>
              <m:sty m:val="p"/>
            </m:rPr>
            <m:t xml:space="preserve"> </m:t>
          </m:r>
          <m:d>
            <m:dPr>
              <m:ctrlPr/>
            </m:dPr>
            <m:e>
              <m:r>
                <m:t>g</m:t>
              </m:r>
            </m:e>
          </m:d>
          <m:r>
            <m:rPr>
              <m:sty m:val="p"/>
            </m:rPr>
            <m:t xml:space="preserve">= </m:t>
          </m:r>
          <m:sSub>
            <m:sSubPr>
              <m:ctrlPr/>
            </m:sSubPr>
            <m:e>
              <m:r>
                <m:t>molarity</m:t>
              </m:r>
            </m:e>
            <m:sub>
              <m:r>
                <m:t>salt</m:t>
              </m:r>
            </m:sub>
          </m:sSub>
          <m:d>
            <m:dPr>
              <m:ctrlPr/>
            </m:dPr>
            <m:e>
              <m:f>
                <m:fPr>
                  <m:ctrlPr/>
                </m:fPr>
                <m:num>
                  <m:r>
                    <w:rPr>
                      <w:rFonts w:eastAsia="DengXian"/>
                    </w:rPr>
                    <m:t>mol</m:t>
                  </m:r>
                </m:num>
                <m:den>
                  <m:r>
                    <w:rPr>
                      <w:rFonts w:eastAsia="DengXian"/>
                    </w:rPr>
                    <m:t>L</m:t>
                  </m:r>
                </m:den>
              </m:f>
            </m:e>
          </m:d>
          <m:r>
            <m:rPr>
              <m:sty m:val="p"/>
            </m:rPr>
            <m:t>×</m:t>
          </m:r>
          <m:sSub>
            <m:sSubPr>
              <m:ctrlPr/>
            </m:sSubPr>
            <m:e>
              <m:r>
                <m:t>Volume</m:t>
              </m:r>
            </m:e>
            <m:sub>
              <m:r>
                <m:t>electrolyte</m:t>
              </m:r>
            </m:sub>
          </m:sSub>
          <m:r>
            <m:rPr>
              <m:sty m:val="p"/>
            </m:rPr>
            <m:t xml:space="preserve"> </m:t>
          </m:r>
          <m:d>
            <m:dPr>
              <m:ctrlPr/>
            </m:dPr>
            <m:e>
              <m:r>
                <m:t>L</m:t>
              </m:r>
            </m:e>
          </m:d>
          <m:r>
            <m:rPr>
              <m:sty m:val="p"/>
            </m:rPr>
            <m:t>×</m:t>
          </m:r>
          <m:r>
            <m:t>molecular</m:t>
          </m:r>
          <m:r>
            <m:rPr>
              <m:sty m:val="p"/>
            </m:rPr>
            <m:t xml:space="preserve"> </m:t>
          </m:r>
          <m:r>
            <m:t>weig</m:t>
          </m:r>
          <m:r>
            <m:t>h</m:t>
          </m:r>
          <m:r>
            <m:t>t</m:t>
          </m:r>
          <m:r>
            <m:rPr>
              <m:sty m:val="p"/>
            </m:rPr>
            <m:t xml:space="preserve"> </m:t>
          </m:r>
          <m:d>
            <m:dPr>
              <m:ctrlPr/>
            </m:dPr>
            <m:e>
              <m:f>
                <m:fPr>
                  <m:ctrlPr/>
                </m:fPr>
                <m:num>
                  <m:r>
                    <w:rPr>
                      <w:rFonts w:eastAsia="DengXian"/>
                    </w:rPr>
                    <m:t>g</m:t>
                  </m:r>
                </m:num>
                <m:den>
                  <m:r>
                    <m:t>mol</m:t>
                  </m:r>
                </m:den>
              </m:f>
            </m:e>
          </m:d>
          <m:r>
            <m:rPr>
              <m:sty m:val="p"/>
            </m:rPr>
            <m:t xml:space="preserve">=5×406602×56 = 140 308 708 </m:t>
          </m:r>
          <m:r>
            <m:t>g</m:t>
          </m:r>
        </m:oMath>
      </m:oMathPara>
    </w:p>
    <w:p w14:paraId="0A294B99" w14:textId="6D0A0E91" w:rsidR="00537309" w:rsidRPr="00494F92" w:rsidRDefault="00264D96" w:rsidP="00494F92">
      <w:pPr>
        <w:pStyle w:val="Equation-TEAsection"/>
      </w:pPr>
      <m:oMathPara>
        <m:oMath>
          <m:sSub>
            <m:sSubPr>
              <m:ctrlPr/>
            </m:sSubPr>
            <m:e>
              <m:r>
                <m:t>Cost</m:t>
              </m:r>
            </m:e>
            <m:sub>
              <m:r>
                <m:t>electrolyte</m:t>
              </m:r>
            </m:sub>
          </m:sSub>
          <m:d>
            <m:dPr>
              <m:ctrlPr/>
            </m:dPr>
            <m:e>
              <m:r>
                <m:rPr>
                  <m:sty m:val="p"/>
                </m:rPr>
                <w:rPr>
                  <w:rFonts w:eastAsia="DengXian"/>
                </w:rPr>
                <m:t>$</m:t>
              </m:r>
            </m:e>
          </m:d>
          <m:r>
            <m:rPr>
              <m:sty m:val="p"/>
            </m:rPr>
            <m:t>=</m:t>
          </m:r>
          <m:sSub>
            <m:sSubPr>
              <m:ctrlPr/>
            </m:sSubPr>
            <m:e>
              <m:sSub>
                <m:sSubPr>
                  <m:ctrlPr/>
                </m:sSubPr>
                <m:e>
                  <m:r>
                    <m:t>Mass</m:t>
                  </m:r>
                </m:e>
                <m:sub>
                  <m:r>
                    <m:t>salt</m:t>
                  </m:r>
                </m:sub>
              </m:sSub>
              <m:r>
                <m:rPr>
                  <m:sty m:val="p"/>
                </m:rPr>
                <m:t xml:space="preserve"> </m:t>
              </m:r>
              <m:d>
                <m:dPr>
                  <m:ctrlPr/>
                </m:dPr>
                <m:e>
                  <m:r>
                    <m:t>tonne</m:t>
                  </m:r>
                </m:e>
              </m:d>
              <m:r>
                <m:rPr>
                  <m:sty m:val="p"/>
                </m:rPr>
                <m:t>×</m:t>
              </m:r>
              <m:r>
                <m:t>price</m:t>
              </m:r>
            </m:e>
            <m:sub>
              <m:r>
                <m:t>salt</m:t>
              </m:r>
            </m:sub>
          </m:sSub>
          <m:d>
            <m:dPr>
              <m:ctrlPr/>
            </m:dPr>
            <m:e>
              <m:f>
                <m:fPr>
                  <m:ctrlPr/>
                </m:fPr>
                <m:num>
                  <m:r>
                    <m:rPr>
                      <m:sty m:val="p"/>
                    </m:rPr>
                    <w:rPr>
                      <w:rFonts w:eastAsia="DengXian"/>
                    </w:rPr>
                    <m:t>$</m:t>
                  </m:r>
                </m:num>
                <m:den>
                  <m:r>
                    <w:rPr>
                      <w:rFonts w:eastAsia="DengXian"/>
                    </w:rPr>
                    <m:t>tonne</m:t>
                  </m:r>
                </m:den>
              </m:f>
            </m:e>
          </m:d>
          <m:r>
            <m:rPr>
              <m:sty m:val="p"/>
            </m:rPr>
            <m:t>+</m:t>
          </m:r>
          <m:sSub>
            <m:sSubPr>
              <m:ctrlPr/>
            </m:sSubPr>
            <m:e>
              <m:sSub>
                <m:sSubPr>
                  <m:ctrlPr/>
                </m:sSubPr>
                <m:e>
                  <m:r>
                    <m:t>Volume</m:t>
                  </m:r>
                </m:e>
                <m:sub>
                  <m:r>
                    <m:t>water</m:t>
                  </m:r>
                </m:sub>
              </m:sSub>
              <m:r>
                <m:rPr>
                  <m:sty m:val="p"/>
                </m:rPr>
                <m:t xml:space="preserve"> </m:t>
              </m:r>
              <m:d>
                <m:dPr>
                  <m:ctrlPr/>
                </m:dPr>
                <m:e>
                  <m:r>
                    <m:t>L</m:t>
                  </m:r>
                </m:e>
              </m:d>
              <m:r>
                <m:rPr>
                  <m:sty m:val="p"/>
                </m:rPr>
                <m:t>×</m:t>
              </m:r>
              <m:r>
                <m:t>price</m:t>
              </m:r>
            </m:e>
            <m:sub>
              <m:r>
                <m:t>water</m:t>
              </m:r>
            </m:sub>
          </m:sSub>
          <m:d>
            <m:dPr>
              <m:ctrlPr/>
            </m:dPr>
            <m:e>
              <m:f>
                <m:fPr>
                  <m:ctrlPr/>
                </m:fPr>
                <m:num>
                  <m:r>
                    <m:rPr>
                      <m:sty m:val="p"/>
                    </m:rPr>
                    <w:rPr>
                      <w:rFonts w:eastAsia="DengXian"/>
                    </w:rPr>
                    <m:t>$</m:t>
                  </m:r>
                </m:num>
                <m:den>
                  <m:r>
                    <w:rPr>
                      <w:rFonts w:eastAsia="DengXian"/>
                    </w:rPr>
                    <m:t>tonne</m:t>
                  </m:r>
                </m:den>
              </m:f>
            </m:e>
          </m:d>
          <m:r>
            <m:rPr>
              <m:sty m:val="p"/>
            </m:rPr>
            <m:t xml:space="preserve">=140 </m:t>
          </m:r>
          <m:r>
            <m:t>tonne</m:t>
          </m:r>
          <m:r>
            <m:rPr>
              <m:sty m:val="p"/>
            </m:rPr>
            <m:t>×790</m:t>
          </m:r>
          <m:f>
            <m:fPr>
              <m:ctrlPr/>
            </m:fPr>
            <m:num>
              <m:r>
                <m:rPr>
                  <m:sty m:val="p"/>
                </m:rPr>
                <w:rPr>
                  <w:rFonts w:eastAsia="DengXian"/>
                </w:rPr>
                <m:t>$</m:t>
              </m:r>
            </m:num>
            <m:den>
              <m:r>
                <w:rPr>
                  <w:rFonts w:eastAsia="DengXian"/>
                </w:rPr>
                <m:t>tonne</m:t>
              </m:r>
            </m:den>
          </m:f>
          <m:r>
            <m:rPr>
              <m:sty m:val="p"/>
            </m:rPr>
            <m:t xml:space="preserve">+ 500120 </m:t>
          </m:r>
          <m:r>
            <m:t>L</m:t>
          </m:r>
          <m:r>
            <m:rPr>
              <m:sty m:val="p"/>
            </m:rPr>
            <m:t>×5</m:t>
          </m:r>
          <m:f>
            <m:fPr>
              <m:ctrlPr/>
            </m:fPr>
            <m:num>
              <m:r>
                <m:rPr>
                  <m:sty m:val="p"/>
                </m:rPr>
                <w:rPr>
                  <w:rFonts w:eastAsia="DengXian"/>
                </w:rPr>
                <m:t>$</m:t>
              </m:r>
            </m:num>
            <m:den>
              <m:r>
                <w:rPr>
                  <w:rFonts w:eastAsia="DengXian"/>
                </w:rPr>
                <m:t>tonne</m:t>
              </m:r>
            </m:den>
          </m:f>
          <m:r>
            <m:rPr>
              <m:sty m:val="p"/>
            </m:rPr>
            <w:rPr>
              <w:rFonts w:eastAsia="DengXian"/>
            </w:rPr>
            <m:t>=$113,344.48</m:t>
          </m:r>
        </m:oMath>
      </m:oMathPara>
    </w:p>
    <w:p w14:paraId="6D45D065" w14:textId="1D93703C" w:rsidR="00537309" w:rsidRPr="00D52DD9" w:rsidRDefault="00537309" w:rsidP="00537309">
      <w:pPr>
        <w:spacing w:beforeLines="100" w:before="312"/>
        <w:rPr>
          <w:rFonts w:cs="Times New Roman"/>
          <w:szCs w:val="24"/>
        </w:rPr>
      </w:pPr>
      <w:r w:rsidRPr="00D52DD9">
        <w:rPr>
          <w:rFonts w:cs="Times New Roman"/>
          <w:szCs w:val="24"/>
        </w:rPr>
        <w:t xml:space="preserve">To get the cost per tonne of </w:t>
      </w:r>
      <w:r w:rsidR="00C02C1C">
        <w:rPr>
          <w:rFonts w:cs="Times New Roman"/>
          <w:szCs w:val="24"/>
        </w:rPr>
        <w:t>p</w:t>
      </w:r>
      <w:r w:rsidRPr="00D52DD9">
        <w:rPr>
          <w:rFonts w:cs="Times New Roman"/>
          <w:szCs w:val="24"/>
        </w:rPr>
        <w:t>otassium acetate, we calculate the new CRF (1.07) by assuming an electrolyte lifetime of one year. Electrolyte costs per tonne of Potassium acetate:</w:t>
      </w:r>
    </w:p>
    <w:p w14:paraId="2A58AC27" w14:textId="7912419F" w:rsidR="00537309" w:rsidRPr="00267058" w:rsidRDefault="00264D96" w:rsidP="00494F92">
      <w:pPr>
        <w:pStyle w:val="Equation-TEAsection"/>
      </w:pPr>
      <m:oMathPara>
        <m:oMath>
          <m:sSub>
            <m:sSubPr>
              <m:ctrlPr/>
            </m:sSubPr>
            <m:e>
              <m:r>
                <m:t>Cost</m:t>
              </m:r>
            </m:e>
            <m:sub>
              <m:r>
                <m:t>electrolyte</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m:t>
          </m:r>
          <m:f>
            <m:fPr>
              <m:ctrlPr/>
            </m:fPr>
            <m:num>
              <m:sSub>
                <m:sSubPr>
                  <m:ctrlPr/>
                </m:sSubPr>
                <m:e>
                  <m:r>
                    <m:t>CRF</m:t>
                  </m:r>
                </m:e>
                <m:sub>
                  <m:r>
                    <m:t>electrolyzer</m:t>
                  </m:r>
                </m:sub>
              </m:sSub>
              <m:r>
                <m:rPr>
                  <m:sty m:val="p"/>
                </m:rPr>
                <m:t>×</m:t>
              </m:r>
              <m:sSub>
                <m:sSubPr>
                  <m:ctrlPr/>
                </m:sSubPr>
                <m:e>
                  <m:r>
                    <m:t>Cost</m:t>
                  </m:r>
                </m:e>
                <m:sub>
                  <m:r>
                    <m:t>electrol</m:t>
                  </m:r>
                  <m:r>
                    <m:t>yte</m:t>
                  </m:r>
                </m:sub>
              </m:sSub>
              <m:d>
                <m:dPr>
                  <m:ctrlPr/>
                </m:dPr>
                <m:e>
                  <m:r>
                    <m:rPr>
                      <m:sty m:val="p"/>
                    </m:rPr>
                    <w:rPr>
                      <w:rFonts w:eastAsia="DengXian"/>
                    </w:rPr>
                    <m:t>$</m:t>
                  </m:r>
                </m:e>
              </m:d>
            </m:num>
            <m:den>
              <m:r>
                <m:t>Capacity</m:t>
              </m:r>
              <m:r>
                <m:rPr>
                  <m:sty m:val="p"/>
                </m:rPr>
                <m:t xml:space="preserve"> </m:t>
              </m:r>
              <m:r>
                <m:t>factor</m:t>
              </m:r>
              <m:r>
                <m:rPr>
                  <m:sty m:val="p"/>
                </m:rPr>
                <m:t>×365</m:t>
              </m:r>
              <m:d>
                <m:dPr>
                  <m:ctrlPr/>
                </m:dPr>
                <m:e>
                  <m:f>
                    <m:fPr>
                      <m:ctrlPr/>
                    </m:fPr>
                    <m:num>
                      <m:r>
                        <m:t>days</m:t>
                      </m:r>
                    </m:num>
                    <m:den>
                      <m:r>
                        <m:t>year</m:t>
                      </m:r>
                    </m:den>
                  </m:f>
                </m:e>
              </m:d>
              <m:r>
                <m:rPr>
                  <m:sty m:val="p"/>
                </m:rPr>
                <m:t>×</m:t>
              </m:r>
              <m:r>
                <m:t>production</m:t>
              </m:r>
              <m:d>
                <m:dPr>
                  <m:ctrlPr/>
                </m:dPr>
                <m:e>
                  <m:f>
                    <m:fPr>
                      <m:ctrlPr/>
                    </m:fPr>
                    <m:num>
                      <m:r>
                        <m:t>tonne</m:t>
                      </m:r>
                      <m:r>
                        <m:rPr>
                          <m:sty m:val="p"/>
                        </m:rPr>
                        <m:t xml:space="preserve"> </m:t>
                      </m:r>
                      <m:r>
                        <m:t>KAcO</m:t>
                      </m:r>
                    </m:num>
                    <m:den>
                      <m:r>
                        <m:t>day</m:t>
                      </m:r>
                    </m:den>
                  </m:f>
                </m:e>
              </m:d>
            </m:den>
          </m:f>
          <m:r>
            <m:rPr>
              <m:sty m:val="p"/>
            </m:rPr>
            <m:t xml:space="preserve">= </m:t>
          </m:r>
          <m:f>
            <m:fPr>
              <m:ctrlPr/>
            </m:fPr>
            <m:num>
              <m:r>
                <m:rPr>
                  <m:sty m:val="p"/>
                </m:rPr>
                <m:t>1.07×</m:t>
              </m:r>
              <m:r>
                <m:rPr>
                  <m:sty m:val="p"/>
                </m:rPr>
                <w:rPr>
                  <w:rFonts w:eastAsia="DengXian"/>
                </w:rPr>
                <m:t>$113,344.48</m:t>
              </m:r>
            </m:num>
            <m:den>
              <m:r>
                <m:rPr>
                  <m:sty m:val="p"/>
                </m:rPr>
                <m:t>0.9×365</m:t>
              </m:r>
              <m:d>
                <m:dPr>
                  <m:ctrlPr/>
                </m:dPr>
                <m:e>
                  <m:f>
                    <m:fPr>
                      <m:ctrlPr/>
                    </m:fPr>
                    <m:num>
                      <m:r>
                        <m:t>days</m:t>
                      </m:r>
                    </m:num>
                    <m:den>
                      <m:r>
                        <m:t>year</m:t>
                      </m:r>
                    </m:den>
                  </m:f>
                </m:e>
              </m:d>
              <m:r>
                <m:rPr>
                  <m:sty m:val="p"/>
                </m:rPr>
                <m:t>×100</m:t>
              </m:r>
              <m:d>
                <m:dPr>
                  <m:ctrlPr/>
                </m:dPr>
                <m:e>
                  <m:f>
                    <m:fPr>
                      <m:ctrlPr/>
                    </m:fPr>
                    <m:num>
                      <m:r>
                        <m:t>tonne</m:t>
                      </m:r>
                      <m:r>
                        <m:rPr>
                          <m:sty m:val="p"/>
                        </m:rPr>
                        <m:t xml:space="preserve"> </m:t>
                      </m:r>
                      <m:r>
                        <m:t>KAcO</m:t>
                      </m:r>
                    </m:num>
                    <m:den>
                      <m:r>
                        <m:t>day</m:t>
                      </m:r>
                    </m:den>
                  </m:f>
                </m:e>
              </m:d>
            </m:den>
          </m:f>
          <m:r>
            <m:rPr>
              <m:sty m:val="p"/>
            </m:rPr>
            <m:t>=</m:t>
          </m:r>
          <m:f>
            <m:fPr>
              <m:ctrlPr>
                <w:rPr>
                  <w:b/>
                  <w:bCs/>
                </w:rPr>
              </m:ctrlPr>
            </m:fPr>
            <m:num>
              <m:r>
                <m:rPr>
                  <m:sty m:val="b"/>
                </m:rPr>
                <w:rPr>
                  <w:rFonts w:eastAsia="DengXian"/>
                </w:rPr>
                <m:t>$</m:t>
              </m:r>
              <m:r>
                <m:rPr>
                  <m:sty m:val="b"/>
                </m:rPr>
                <w:rPr>
                  <w:rFonts w:eastAsia="DengXian"/>
                </w:rPr>
                <m:t>3</m:t>
              </m:r>
              <m:r>
                <m:rPr>
                  <m:sty m:val="b"/>
                </m:rPr>
                <w:rPr>
                  <w:rFonts w:eastAsia="DengXian"/>
                </w:rPr>
                <m:t>.</m:t>
              </m:r>
              <m:r>
                <m:rPr>
                  <m:sty m:val="b"/>
                </m:rPr>
                <w:rPr>
                  <w:rFonts w:eastAsia="DengXian"/>
                </w:rPr>
                <m:t>69</m:t>
              </m:r>
            </m:num>
            <m:den>
              <m:r>
                <m:rPr>
                  <m:sty m:val="bi"/>
                </m:rPr>
                <m:t>tonne</m:t>
              </m:r>
              <m:r>
                <m:rPr>
                  <m:sty m:val="b"/>
                </m:rPr>
                <m:t xml:space="preserve"> </m:t>
              </m:r>
              <m:r>
                <m:rPr>
                  <m:sty m:val="bi"/>
                </m:rPr>
                <m:t>KAcO</m:t>
              </m:r>
            </m:den>
          </m:f>
        </m:oMath>
      </m:oMathPara>
    </w:p>
    <w:p w14:paraId="4D7D62CF" w14:textId="47012579" w:rsidR="008C0486" w:rsidRPr="008C0486" w:rsidRDefault="008C0486" w:rsidP="00537309">
      <w:pPr>
        <w:spacing w:beforeLines="100" w:before="312" w:afterLines="50" w:after="156"/>
        <w:rPr>
          <w:rFonts w:cs="Times New Roman"/>
          <w:b/>
          <w:color w:val="000000"/>
          <w:szCs w:val="24"/>
        </w:rPr>
      </w:pPr>
      <w:r w:rsidRPr="008C0486">
        <w:rPr>
          <w:rFonts w:cs="Times New Roman"/>
          <w:b/>
          <w:color w:val="000000"/>
          <w:szCs w:val="24"/>
        </w:rPr>
        <w:t xml:space="preserve">Total Operational </w:t>
      </w:r>
      <w:r>
        <w:rPr>
          <w:rFonts w:cs="Times New Roman"/>
          <w:b/>
          <w:color w:val="000000"/>
          <w:szCs w:val="24"/>
        </w:rPr>
        <w:t>C</w:t>
      </w:r>
      <w:r w:rsidRPr="008C0486">
        <w:rPr>
          <w:rFonts w:cs="Times New Roman"/>
          <w:b/>
          <w:color w:val="000000"/>
          <w:szCs w:val="24"/>
        </w:rPr>
        <w:t>ost:</w:t>
      </w:r>
      <w:r>
        <w:rPr>
          <w:rFonts w:cs="Times New Roman"/>
          <w:b/>
          <w:color w:val="000000"/>
          <w:szCs w:val="24"/>
        </w:rPr>
        <w:br/>
      </w:r>
      <w:r>
        <w:rPr>
          <w:rFonts w:cs="Times New Roman"/>
          <w:bCs/>
          <w:color w:val="000000"/>
          <w:szCs w:val="24"/>
        </w:rPr>
        <w:t>This is the combined total of electricity, electrolyte, cathode gas separation, cathode l</w:t>
      </w:r>
      <w:r w:rsidR="0039441E">
        <w:rPr>
          <w:rFonts w:cs="Times New Roman"/>
          <w:bCs/>
          <w:color w:val="000000"/>
          <w:szCs w:val="24"/>
        </w:rPr>
        <w:t xml:space="preserve">iquid separation, and other operating costs. </w:t>
      </w:r>
      <w:r w:rsidRPr="008C0486">
        <w:rPr>
          <w:rFonts w:cs="Times New Roman"/>
          <w:b/>
          <w:color w:val="000000"/>
          <w:szCs w:val="24"/>
        </w:rPr>
        <w:t xml:space="preserve"> </w:t>
      </w:r>
    </w:p>
    <w:p w14:paraId="28DDB87C" w14:textId="2FBD2F07" w:rsidR="008C0486" w:rsidRPr="008C0486" w:rsidRDefault="00264D96" w:rsidP="00494F92">
      <w:pPr>
        <w:pStyle w:val="Equation-TEAsection"/>
      </w:pPr>
      <m:oMathPara>
        <m:oMath>
          <m:sSub>
            <m:sSubPr>
              <m:ctrlPr/>
            </m:sSubPr>
            <m:e>
              <m:r>
                <m:t>Cost</m:t>
              </m:r>
            </m:e>
            <m:sub>
              <m:r>
                <m:t>Total</m:t>
              </m:r>
              <m:r>
                <m:rPr>
                  <m:sty m:val="p"/>
                </m:rPr>
                <m:t xml:space="preserve"> </m:t>
              </m:r>
              <m:r>
                <m:t>Operational</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=55.21+3.69+0.01+620.95+5.52=</m:t>
          </m:r>
          <m:f>
            <m:fPr>
              <m:ctrlPr>
                <w:rPr>
                  <w:b/>
                  <w:bCs/>
                </w:rPr>
              </m:ctrlPr>
            </m:fPr>
            <m:num>
              <m:r>
                <m:rPr>
                  <m:sty m:val="b"/>
                </m:rPr>
                <w:rPr>
                  <w:rFonts w:eastAsia="DengXian"/>
                </w:rPr>
                <m:t>$</m:t>
              </m:r>
              <m:r>
                <m:rPr>
                  <m:sty m:val="b"/>
                </m:rPr>
                <w:rPr>
                  <w:rFonts w:eastAsia="DengXian"/>
                </w:rPr>
                <m:t>685</m:t>
              </m:r>
              <m:r>
                <m:rPr>
                  <m:sty m:val="b"/>
                </m:rPr>
                <w:rPr>
                  <w:rFonts w:eastAsia="DengXian"/>
                </w:rPr>
                <m:t>.</m:t>
              </m:r>
              <m:r>
                <m:rPr>
                  <m:sty m:val="b"/>
                </m:rPr>
                <w:rPr>
                  <w:rFonts w:eastAsia="DengXian"/>
                </w:rPr>
                <m:t>39</m:t>
              </m:r>
            </m:num>
            <m:den>
              <m:r>
                <m:rPr>
                  <m:sty m:val="bi"/>
                </m:rPr>
                <m:t>tonne</m:t>
              </m:r>
              <m:r>
                <m:rPr>
                  <m:sty m:val="b"/>
                </m:rPr>
                <m:t xml:space="preserve"> </m:t>
              </m:r>
              <m:r>
                <m:rPr>
                  <m:sty m:val="bi"/>
                </m:rPr>
                <m:t>KAcO</m:t>
              </m:r>
            </m:den>
          </m:f>
        </m:oMath>
      </m:oMathPara>
    </w:p>
    <w:p w14:paraId="26D11894" w14:textId="655D75CF" w:rsidR="00537309" w:rsidRPr="008C0486" w:rsidRDefault="00537309" w:rsidP="00537309">
      <w:pPr>
        <w:spacing w:beforeLines="100" w:before="312" w:afterLines="50" w:after="156"/>
        <w:rPr>
          <w:rFonts w:cs="Times New Roman"/>
          <w:b/>
          <w:szCs w:val="24"/>
        </w:rPr>
      </w:pPr>
      <w:r w:rsidRPr="008C0486">
        <w:rPr>
          <w:rFonts w:cs="Times New Roman"/>
          <w:b/>
          <w:color w:val="000000"/>
          <w:szCs w:val="24"/>
        </w:rPr>
        <w:t>Balance of Plant and Installation:</w:t>
      </w:r>
    </w:p>
    <w:p w14:paraId="3EA8B963" w14:textId="7C59B9D5" w:rsidR="00537309" w:rsidRPr="00D52DD9" w:rsidRDefault="00537309" w:rsidP="00537309">
      <w:pPr>
        <w:rPr>
          <w:rFonts w:cs="Times New Roman"/>
          <w:szCs w:val="24"/>
        </w:rPr>
      </w:pPr>
      <w:r w:rsidRPr="00D52DD9">
        <w:rPr>
          <w:rFonts w:cs="Times New Roman"/>
          <w:szCs w:val="24"/>
        </w:rPr>
        <w:t>All capital costs are scaled to estimate the price of peripheral equipment around the electrolyzer and separation unit</w:t>
      </w:r>
      <w:r w:rsidR="00737FAE">
        <w:rPr>
          <w:rFonts w:cs="Times New Roman"/>
          <w:szCs w:val="24"/>
        </w:rPr>
        <w:t>s</w:t>
      </w:r>
      <w:r w:rsidRPr="00D52DD9">
        <w:rPr>
          <w:rFonts w:cs="Times New Roman"/>
          <w:szCs w:val="24"/>
        </w:rPr>
        <w:t>. We assume</w:t>
      </w:r>
      <w:r w:rsidR="00737FAE">
        <w:rPr>
          <w:rFonts w:cs="Times New Roman"/>
          <w:szCs w:val="24"/>
        </w:rPr>
        <w:t xml:space="preserve"> a</w:t>
      </w:r>
      <w:r w:rsidRPr="00D52DD9">
        <w:rPr>
          <w:rFonts w:cs="Times New Roman"/>
          <w:szCs w:val="24"/>
        </w:rPr>
        <w:t xml:space="preserve"> balance</w:t>
      </w:r>
      <w:r w:rsidR="00737FAE">
        <w:rPr>
          <w:rFonts w:cs="Times New Roman"/>
          <w:szCs w:val="24"/>
        </w:rPr>
        <w:t xml:space="preserve"> of plant</w:t>
      </w:r>
      <w:r w:rsidRPr="00D52DD9">
        <w:rPr>
          <w:rFonts w:cs="Times New Roman"/>
          <w:szCs w:val="24"/>
        </w:rPr>
        <w:t xml:space="preserve"> (BoP) </w:t>
      </w:r>
      <w:r w:rsidR="00737FAE">
        <w:rPr>
          <w:rFonts w:cs="Times New Roman"/>
          <w:szCs w:val="24"/>
        </w:rPr>
        <w:t>of</w:t>
      </w:r>
      <w:r w:rsidRPr="00D52DD9">
        <w:rPr>
          <w:rFonts w:cs="Times New Roman"/>
          <w:szCs w:val="24"/>
        </w:rPr>
        <w:t xml:space="preserve"> 50% and</w:t>
      </w:r>
      <w:r w:rsidR="00737FAE">
        <w:rPr>
          <w:rFonts w:cs="Times New Roman"/>
          <w:szCs w:val="24"/>
        </w:rPr>
        <w:t xml:space="preserve"> a</w:t>
      </w:r>
      <w:r w:rsidRPr="00D52DD9">
        <w:rPr>
          <w:rFonts w:cs="Times New Roman"/>
          <w:szCs w:val="24"/>
        </w:rPr>
        <w:t xml:space="preserve"> Lang factor </w:t>
      </w:r>
      <w:r w:rsidR="00737FAE">
        <w:rPr>
          <w:rFonts w:cs="Times New Roman"/>
          <w:szCs w:val="24"/>
        </w:rPr>
        <w:t>of</w:t>
      </w:r>
      <w:r w:rsidRPr="00D52DD9">
        <w:rPr>
          <w:rFonts w:cs="Times New Roman"/>
          <w:szCs w:val="24"/>
        </w:rPr>
        <w:t xml:space="preserve"> 1. To find our total capital costs, we sum the cost of electrolyzer, membrane &amp; catalyst, and cathode separation capital</w:t>
      </w:r>
      <w:r w:rsidR="00737FAE">
        <w:rPr>
          <w:rFonts w:cs="Times New Roman"/>
          <w:szCs w:val="24"/>
        </w:rPr>
        <w:t>.</w:t>
      </w:r>
    </w:p>
    <w:p w14:paraId="69DCD9B6" w14:textId="3FEDE521" w:rsidR="00537309" w:rsidRPr="00267058" w:rsidRDefault="00264D96" w:rsidP="00494F92">
      <w:pPr>
        <w:pStyle w:val="Equation-TEAsection"/>
      </w:pPr>
      <m:oMathPara>
        <m:oMath>
          <m:sSub>
            <m:sSubPr>
              <m:ctrlPr/>
            </m:sSubPr>
            <m:e>
              <m:r>
                <m:t>Cost</m:t>
              </m:r>
            </m:e>
            <m:sub>
              <m:r>
                <m:t>Total</m:t>
              </m:r>
              <m:r>
                <m:rPr>
                  <m:sty m:val="p"/>
                </m:rPr>
                <m:t xml:space="preserve"> </m:t>
              </m:r>
              <m:r>
                <m:t>Capital</m:t>
              </m:r>
            </m:sub>
          </m:sSub>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=59.49+7.69+14.87+0.24+1.80=</m:t>
          </m:r>
          <m:f>
            <m:fPr>
              <m:ctrlPr>
                <w:rPr>
                  <w:b/>
                  <w:bCs/>
                </w:rPr>
              </m:ctrlPr>
            </m:fPr>
            <m:num>
              <m:r>
                <m:rPr>
                  <m:sty m:val="b"/>
                </m:rPr>
                <w:rPr>
                  <w:rFonts w:eastAsia="DengXian"/>
                </w:rPr>
                <m:t>$</m:t>
              </m:r>
              <m:r>
                <m:rPr>
                  <m:sty m:val="b"/>
                </m:rPr>
                <w:rPr>
                  <w:rFonts w:eastAsia="DengXian"/>
                </w:rPr>
                <m:t>84</m:t>
              </m:r>
              <m:r>
                <m:rPr>
                  <m:sty m:val="b"/>
                </m:rPr>
                <w:rPr>
                  <w:rFonts w:eastAsia="DengXian"/>
                </w:rPr>
                <m:t>.</m:t>
              </m:r>
              <m:r>
                <m:rPr>
                  <m:sty m:val="b"/>
                </m:rPr>
                <w:rPr>
                  <w:rFonts w:eastAsia="DengXian"/>
                </w:rPr>
                <m:t>09</m:t>
              </m:r>
            </m:num>
            <m:den>
              <m:r>
                <m:rPr>
                  <m:sty m:val="bi"/>
                </m:rPr>
                <m:t>tonne</m:t>
              </m:r>
              <m:r>
                <m:rPr>
                  <m:sty m:val="b"/>
                </m:rPr>
                <m:t xml:space="preserve"> </m:t>
              </m:r>
              <m:r>
                <m:rPr>
                  <m:sty m:val="bi"/>
                </m:rPr>
                <m:t>KAcO</m:t>
              </m:r>
            </m:den>
          </m:f>
        </m:oMath>
      </m:oMathPara>
    </w:p>
    <w:p w14:paraId="589917A6" w14:textId="4225C383" w:rsidR="00537309" w:rsidRPr="00267058" w:rsidRDefault="00537309" w:rsidP="00494F92">
      <w:pPr>
        <w:pStyle w:val="Equation-TEAsection"/>
      </w:pPr>
      <m:oMathPara>
        <m:oMath>
          <m:r>
            <m:t>BOP</m:t>
          </m:r>
          <m:r>
            <m:rPr>
              <m:sty m:val="p"/>
            </m:rPr>
            <m:t xml:space="preserve"> </m:t>
          </m:r>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m:t>
          </m:r>
          <m:r>
            <m:t>BOP</m:t>
          </m:r>
          <m:r>
            <m:rPr>
              <m:sty m:val="p"/>
            </m:rPr>
            <m:t xml:space="preserve"> </m:t>
          </m:r>
          <m:r>
            <m:t>Factor</m:t>
          </m:r>
          <m:r>
            <m:rPr>
              <m:sty m:val="p"/>
            </m:rPr>
            <m:t>×</m:t>
          </m:r>
          <m:sSub>
            <m:sSubPr>
              <m:ctrlPr/>
            </m:sSubPr>
            <m:e>
              <m:r>
                <m:t>Cost</m:t>
              </m:r>
            </m:e>
            <m:sub>
              <m:r>
                <m:t>Total</m:t>
              </m:r>
              <m:r>
                <m:rPr>
                  <m:sty m:val="p"/>
                </m:rPr>
                <m:t xml:space="preserve"> </m:t>
              </m:r>
              <m:r>
                <m:t>Capital</m:t>
              </m:r>
            </m:sub>
          </m:sSub>
          <m:r>
            <m:rPr>
              <m:sty m:val="p"/>
            </m:rPr>
            <m:t>=0.5×</m:t>
          </m:r>
          <m:f>
            <m:fPr>
              <m:ctrlPr/>
            </m:fPr>
            <m:num>
              <m:r>
                <m:rPr>
                  <m:sty m:val="p"/>
                </m:rPr>
                <w:rPr>
                  <w:rFonts w:eastAsia="DengXian"/>
                </w:rPr>
                <m:t>$84.09</m:t>
              </m:r>
            </m:num>
            <m:den>
              <m:r>
                <m:t>tonne</m:t>
              </m:r>
              <m:r>
                <m:rPr>
                  <m:sty m:val="p"/>
                </m:rPr>
                <m:t xml:space="preserve"> </m:t>
              </m:r>
              <m:r>
                <m:t>KAcO</m:t>
              </m:r>
            </m:den>
          </m:f>
          <m:r>
            <m:rPr>
              <m:sty m:val="p"/>
            </m:rPr>
            <m:t>=</m:t>
          </m:r>
          <m:f>
            <m:fPr>
              <m:ctrlPr>
                <w:rPr>
                  <w:b/>
                  <w:bCs/>
                </w:rPr>
              </m:ctrlPr>
            </m:fPr>
            <m:num>
              <m:r>
                <m:rPr>
                  <m:sty m:val="b"/>
                </m:rPr>
                <w:rPr>
                  <w:rFonts w:eastAsia="DengXian"/>
                </w:rPr>
                <m:t>$42.05</m:t>
              </m:r>
            </m:num>
            <m:den>
              <m:r>
                <m:rPr>
                  <m:sty m:val="bi"/>
                </m:rPr>
                <m:t>tonne</m:t>
              </m:r>
              <m:r>
                <m:rPr>
                  <m:sty m:val="b"/>
                </m:rPr>
                <m:t xml:space="preserve"> </m:t>
              </m:r>
              <m:r>
                <m:rPr>
                  <m:sty m:val="bi"/>
                </m:rPr>
                <m:t>KAcO</m:t>
              </m:r>
            </m:den>
          </m:f>
        </m:oMath>
      </m:oMathPara>
    </w:p>
    <w:p w14:paraId="5BBBF291" w14:textId="6F1ACACB" w:rsidR="00165EF9" w:rsidRPr="0064484E" w:rsidRDefault="00264D96" w:rsidP="00494F92">
      <w:pPr>
        <w:pStyle w:val="Equation-TEAsection"/>
      </w:pPr>
      <m:oMathPara>
        <m:oMath>
          <m:sSub>
            <m:sSubPr>
              <m:ctrlPr/>
            </m:sSubPr>
            <m:e>
              <m:r>
                <m:t>Cost</m:t>
              </m:r>
            </m:e>
            <m:sub>
              <m:r>
                <m:t>Installation</m:t>
              </m:r>
            </m:sub>
          </m:sSub>
          <m:d>
            <m:dPr>
              <m:ctrlPr/>
            </m:dPr>
            <m:e>
              <m:f>
                <m:fPr>
                  <m:ctrlPr>
                    <w:rPr>
                      <w:rFonts w:eastAsia="DengXian"/>
                    </w:rPr>
                  </m:ctrlPr>
                </m:fPr>
                <m:num>
                  <m:r>
                    <m:rPr>
                      <m:sty m:val="p"/>
                    </m:rPr>
                    <w:rPr>
                      <w:rFonts w:eastAsia="DengXian"/>
                    </w:rPr>
                    <m:t>$</m:t>
                  </m:r>
                </m:num>
                <m:den>
                  <m:r>
                    <w:rPr>
                      <w:rFonts w:eastAsia="DengXian"/>
                    </w:rPr>
                    <m:t>tonne</m:t>
                  </m:r>
                  <m:r>
                    <m:rPr>
                      <m:sty m:val="p"/>
                    </m:rPr>
                    <w:rPr>
                      <w:rFonts w:eastAsia="DengXian"/>
                    </w:rPr>
                    <m:t xml:space="preserve"> </m:t>
                  </m:r>
                  <m:r>
                    <m:t>KAcO</m:t>
                  </m:r>
                </m:den>
              </m:f>
            </m:e>
          </m:d>
          <m:r>
            <m:rPr>
              <m:sty m:val="p"/>
            </m:rPr>
            <m:t>=</m:t>
          </m:r>
          <m:r>
            <m:t>Lang</m:t>
          </m:r>
          <m:r>
            <m:rPr>
              <m:sty m:val="p"/>
            </m:rPr>
            <m:t xml:space="preserve"> </m:t>
          </m:r>
          <m:r>
            <m:t>Factor</m:t>
          </m:r>
          <m:r>
            <m:rPr>
              <m:sty m:val="p"/>
            </m:rPr>
            <m:t>×</m:t>
          </m:r>
          <m:sSub>
            <m:sSubPr>
              <m:ctrlPr/>
            </m:sSubPr>
            <m:e>
              <m:r>
                <m:t>Cost</m:t>
              </m:r>
            </m:e>
            <m:sub>
              <m:r>
                <m:t>Total</m:t>
              </m:r>
              <m:r>
                <m:rPr>
                  <m:sty m:val="p"/>
                </m:rPr>
                <m:t xml:space="preserve"> </m:t>
              </m:r>
              <m:r>
                <m:t>Capital</m:t>
              </m:r>
            </m:sub>
          </m:sSub>
          <m:r>
            <m:rPr>
              <m:sty m:val="p"/>
            </m:rPr>
            <m:t>=1×</m:t>
          </m:r>
          <m:f>
            <m:fPr>
              <m:ctrlPr/>
            </m:fPr>
            <m:num>
              <m:r>
                <m:rPr>
                  <m:sty m:val="p"/>
                </m:rPr>
                <w:rPr>
                  <w:rFonts w:eastAsia="DengXian"/>
                </w:rPr>
                <m:t>$84.09</m:t>
              </m:r>
            </m:num>
            <m:den>
              <m:r>
                <m:t>tonne</m:t>
              </m:r>
              <m:r>
                <m:rPr>
                  <m:sty m:val="p"/>
                </m:rPr>
                <m:t xml:space="preserve"> </m:t>
              </m:r>
              <m:r>
                <m:t>KAcO</m:t>
              </m:r>
            </m:den>
          </m:f>
          <m:r>
            <m:rPr>
              <m:sty m:val="b"/>
            </m:rPr>
            <m:t>=</m:t>
          </m:r>
          <m:f>
            <m:fPr>
              <m:ctrlPr>
                <w:rPr>
                  <w:b/>
                  <w:bCs/>
                </w:rPr>
              </m:ctrlPr>
            </m:fPr>
            <m:num>
              <m:r>
                <m:rPr>
                  <m:sty m:val="b"/>
                </m:rPr>
                <w:rPr>
                  <w:rFonts w:eastAsia="DengXian"/>
                </w:rPr>
                <m:t>$</m:t>
              </m:r>
              <m:r>
                <m:rPr>
                  <m:sty m:val="b"/>
                </m:rPr>
                <w:rPr>
                  <w:rFonts w:eastAsia="DengXian"/>
                </w:rPr>
                <m:t>94</m:t>
              </m:r>
              <m:r>
                <m:rPr>
                  <m:sty m:val="b"/>
                </m:rPr>
                <w:rPr>
                  <w:rFonts w:eastAsia="DengXian"/>
                </w:rPr>
                <m:t>.</m:t>
              </m:r>
              <m:r>
                <m:rPr>
                  <m:sty m:val="b"/>
                </m:rPr>
                <w:rPr>
                  <w:rFonts w:eastAsia="DengXian"/>
                </w:rPr>
                <m:t>09</m:t>
              </m:r>
            </m:num>
            <m:den>
              <m:r>
                <m:rPr>
                  <m:sty m:val="bi"/>
                </m:rPr>
                <m:t>tonne</m:t>
              </m:r>
              <m:r>
                <m:rPr>
                  <m:sty m:val="b"/>
                </m:rPr>
                <m:t xml:space="preserve"> </m:t>
              </m:r>
              <m:r>
                <m:rPr>
                  <m:sty m:val="bi"/>
                </m:rPr>
                <m:t>KAcO</m:t>
              </m:r>
            </m:den>
          </m:f>
        </m:oMath>
      </m:oMathPara>
    </w:p>
    <w:p w14:paraId="4FEA459D" w14:textId="32BB066F" w:rsidR="00537309" w:rsidRPr="002F79C8" w:rsidRDefault="006574C7" w:rsidP="00537309">
      <w:pPr>
        <w:spacing w:beforeLines="100" w:before="312"/>
        <w:rPr>
          <w:rFonts w:cs="Times New Roman"/>
          <w:b/>
          <w:szCs w:val="24"/>
          <w:u w:val="single"/>
        </w:rPr>
      </w:pPr>
      <w:r>
        <w:rPr>
          <w:rFonts w:cs="Times New Roman"/>
          <w:b/>
          <w:szCs w:val="24"/>
          <w:u w:val="single"/>
        </w:rPr>
        <w:t xml:space="preserve">Potassium Acetate </w:t>
      </w:r>
      <w:r w:rsidR="00537309" w:rsidRPr="002F79C8">
        <w:rPr>
          <w:rFonts w:cs="Times New Roman"/>
          <w:b/>
          <w:szCs w:val="24"/>
          <w:u w:val="single"/>
        </w:rPr>
        <w:t>Su</w:t>
      </w:r>
      <w:r w:rsidR="0064484E">
        <w:rPr>
          <w:rFonts w:cs="Times New Roman"/>
          <w:b/>
          <w:szCs w:val="24"/>
          <w:u w:val="single"/>
        </w:rPr>
        <w:t>m</w:t>
      </w:r>
      <w:r w:rsidR="00537309" w:rsidRPr="002F79C8">
        <w:rPr>
          <w:rFonts w:cs="Times New Roman"/>
          <w:b/>
          <w:szCs w:val="24"/>
          <w:u w:val="single"/>
        </w:rPr>
        <w:t>mary:</w:t>
      </w:r>
    </w:p>
    <w:p w14:paraId="697D7A44" w14:textId="2F03D3ED" w:rsidR="00537309" w:rsidRPr="00D52DD9" w:rsidRDefault="00537309" w:rsidP="00537309">
      <w:pPr>
        <w:spacing w:beforeLines="50" w:before="156"/>
        <w:rPr>
          <w:rFonts w:cs="Times New Roman"/>
          <w:szCs w:val="24"/>
        </w:rPr>
      </w:pPr>
      <w:r w:rsidRPr="00D52DD9">
        <w:rPr>
          <w:rFonts w:cs="Times New Roman"/>
          <w:szCs w:val="24"/>
        </w:rPr>
        <w:t xml:space="preserve">By summing up all the above costs, we get the cost </w:t>
      </w:r>
      <w:r w:rsidR="0064484E">
        <w:rPr>
          <w:rFonts w:cs="Times New Roman"/>
          <w:szCs w:val="24"/>
        </w:rPr>
        <w:t>to</w:t>
      </w:r>
      <w:r w:rsidRPr="00D52DD9">
        <w:rPr>
          <w:rFonts w:cs="Times New Roman"/>
          <w:szCs w:val="24"/>
        </w:rPr>
        <w:t xml:space="preserve"> produc</w:t>
      </w:r>
      <w:r w:rsidR="0064484E">
        <w:rPr>
          <w:rFonts w:cs="Times New Roman"/>
          <w:szCs w:val="24"/>
        </w:rPr>
        <w:t>e</w:t>
      </w:r>
      <w:r w:rsidRPr="00D52DD9">
        <w:rPr>
          <w:rFonts w:cs="Times New Roman"/>
          <w:szCs w:val="24"/>
        </w:rPr>
        <w:t xml:space="preserve"> one ton</w:t>
      </w:r>
      <w:r w:rsidR="0064484E">
        <w:rPr>
          <w:rFonts w:cs="Times New Roman"/>
          <w:szCs w:val="24"/>
        </w:rPr>
        <w:t>ne</w:t>
      </w:r>
      <w:r w:rsidRPr="00D52DD9">
        <w:rPr>
          <w:rFonts w:cs="Times New Roman"/>
          <w:szCs w:val="24"/>
        </w:rPr>
        <w:t xml:space="preserve"> of Potassium acetate in a</w:t>
      </w:r>
      <w:r w:rsidR="0064484E">
        <w:rPr>
          <w:rFonts w:cs="Times New Roman"/>
          <w:szCs w:val="24"/>
        </w:rPr>
        <w:t xml:space="preserve">n </w:t>
      </w:r>
      <w:r w:rsidRPr="00D52DD9">
        <w:rPr>
          <w:rFonts w:cs="Times New Roman"/>
          <w:szCs w:val="24"/>
        </w:rPr>
        <w:t>electrolyzer:</w:t>
      </w:r>
    </w:p>
    <w:p w14:paraId="67797AD5" w14:textId="14CC9E5B" w:rsidR="008119EA" w:rsidRPr="008119EA" w:rsidRDefault="00264D96" w:rsidP="00494F92">
      <w:pPr>
        <w:pStyle w:val="Equation-TEAsection"/>
        <w:rPr>
          <w:b/>
          <w:bCs/>
        </w:rPr>
      </w:pPr>
      <m:oMathPara>
        <m:oMath>
          <m:sSub>
            <m:sSubPr>
              <m:ctrlPr/>
            </m:sSubPr>
            <m:e>
              <m:r>
                <m:t>Cost</m:t>
              </m:r>
            </m:e>
            <m:sub>
              <m:r>
                <m:t>KAcO</m:t>
              </m:r>
            </m:sub>
          </m:sSub>
          <m:r>
            <m:rPr>
              <m:sty m:val="p"/>
            </m:rPr>
            <m:t xml:space="preserve">= </m:t>
          </m:r>
          <m:sSub>
            <m:sSubPr>
              <m:ctrlPr/>
            </m:sSubPr>
            <m:e>
              <m:r>
                <m:t>Cost</m:t>
              </m:r>
            </m:e>
            <m:sub>
              <m:r>
                <m:t>inputs</m:t>
              </m:r>
            </m:sub>
          </m:sSub>
          <m:r>
            <m:rPr>
              <m:sty m:val="p"/>
            </m:rPr>
            <m:t>+</m:t>
          </m:r>
          <m:sSub>
            <m:sSubPr>
              <m:ctrlPr/>
            </m:sSubPr>
            <m:e>
              <m:r>
                <m:t>Cost</m:t>
              </m:r>
            </m:e>
            <m:sub>
              <m:r>
                <m:t>operational</m:t>
              </m:r>
            </m:sub>
          </m:sSub>
          <m:sSub>
            <m:sSubPr>
              <m:ctrlPr/>
            </m:sSubPr>
            <m:e>
              <m:r>
                <m:rPr>
                  <m:sty m:val="p"/>
                </m:rPr>
                <m:t xml:space="preserve"> + </m:t>
              </m:r>
              <m:r>
                <m:t>Cost</m:t>
              </m:r>
            </m:e>
            <m:sub>
              <m:r>
                <m:t>Capital</m:t>
              </m:r>
            </m:sub>
          </m:sSub>
          <m:r>
            <m:rPr>
              <m:sty m:val="p"/>
            </m:rPr>
            <m:t>+</m:t>
          </m:r>
          <m:sSub>
            <m:sSubPr>
              <m:ctrlPr/>
            </m:sSubPr>
            <m:e>
              <m:r>
                <m:t>Cost</m:t>
              </m:r>
            </m:e>
            <m:sub>
              <m:r>
                <m:t>installation</m:t>
              </m:r>
            </m:sub>
          </m:sSub>
          <m:r>
            <m:rPr>
              <m:sty m:val="p"/>
            </m:rPr>
            <m:t>+</m:t>
          </m:r>
          <m:r>
            <m:t>BOP</m:t>
          </m:r>
          <m:r>
            <m:rPr>
              <m:sty m:val="p"/>
            </m:rPr>
            <m:t xml:space="preserve">= 630.35+685.39+84.09+84.09+42.05 </m:t>
          </m:r>
          <m:r>
            <m:rPr>
              <m:sty m:val="b"/>
            </m:rPr>
            <m:t>=</m:t>
          </m:r>
          <m:f>
            <m:fPr>
              <m:ctrlPr>
                <w:rPr>
                  <w:b/>
                  <w:bCs/>
                </w:rPr>
              </m:ctrlPr>
            </m:fPr>
            <m:num>
              <m:r>
                <m:rPr>
                  <m:sty m:val="b"/>
                </m:rPr>
                <w:rPr>
                  <w:rFonts w:eastAsia="DengXian"/>
                </w:rPr>
                <m:t>$</m:t>
              </m:r>
              <m:r>
                <m:rPr>
                  <m:sty m:val="b"/>
                </m:rPr>
                <w:rPr>
                  <w:rFonts w:eastAsia="DengXian"/>
                </w:rPr>
                <m:t>1525</m:t>
              </m:r>
              <m:r>
                <m:rPr>
                  <m:sty m:val="b"/>
                </m:rPr>
                <w:rPr>
                  <w:rFonts w:eastAsia="DengXian"/>
                </w:rPr>
                <m:t>.</m:t>
              </m:r>
              <m:r>
                <m:rPr>
                  <m:sty m:val="b"/>
                </m:rPr>
                <w:rPr>
                  <w:rFonts w:eastAsia="DengXian"/>
                </w:rPr>
                <m:t>97</m:t>
              </m:r>
            </m:num>
            <m:den>
              <m:r>
                <m:rPr>
                  <m:sty m:val="bi"/>
                </m:rPr>
                <m:t>tonne</m:t>
              </m:r>
              <m:r>
                <m:rPr>
                  <m:sty m:val="b"/>
                </m:rPr>
                <m:t xml:space="preserve"> </m:t>
              </m:r>
              <m:r>
                <m:rPr>
                  <m:sty m:val="bi"/>
                </m:rPr>
                <m:t>KAcO</m:t>
              </m:r>
            </m:den>
          </m:f>
        </m:oMath>
      </m:oMathPara>
    </w:p>
    <w:p w14:paraId="6CCEBF26" w14:textId="77777777" w:rsidR="00494F92" w:rsidRDefault="00494F92" w:rsidP="00A866D2">
      <w:pPr>
        <w:rPr>
          <w:rFonts w:cs="Times New Roman"/>
          <w:b/>
          <w:bCs/>
          <w:szCs w:val="24"/>
          <w:u w:val="single"/>
        </w:rPr>
      </w:pPr>
    </w:p>
    <w:p w14:paraId="584E2987" w14:textId="77777777" w:rsidR="001753F7" w:rsidRDefault="001753F7">
      <w:pPr>
        <w:widowControl/>
        <w:rPr>
          <w:rFonts w:cs="Times New Roman"/>
          <w:b/>
          <w:bCs/>
          <w:szCs w:val="24"/>
          <w:u w:val="single"/>
        </w:rPr>
      </w:pPr>
      <w:r>
        <w:rPr>
          <w:rFonts w:cs="Times New Roman"/>
          <w:b/>
          <w:bCs/>
          <w:szCs w:val="24"/>
          <w:u w:val="single"/>
        </w:rPr>
        <w:br w:type="page"/>
      </w:r>
    </w:p>
    <w:p w14:paraId="6740E249" w14:textId="385CB9BC" w:rsidR="008119EA" w:rsidRDefault="008119EA" w:rsidP="00A866D2">
      <w:pPr>
        <w:rPr>
          <w:rFonts w:cs="Times New Roman"/>
          <w:b/>
          <w:bCs/>
          <w:szCs w:val="24"/>
          <w:u w:val="single"/>
        </w:rPr>
      </w:pPr>
      <w:r w:rsidRPr="008119EA">
        <w:rPr>
          <w:rFonts w:cs="Times New Roman"/>
          <w:b/>
          <w:bCs/>
          <w:szCs w:val="24"/>
          <w:u w:val="single"/>
        </w:rPr>
        <w:lastRenderedPageBreak/>
        <w:t>Prospective Upgrade to Acetic Acid:</w:t>
      </w:r>
    </w:p>
    <w:p w14:paraId="00639E0D" w14:textId="745437A3" w:rsidR="001753F7" w:rsidRDefault="002A1151" w:rsidP="00A866D2">
      <w:pPr>
        <w:rPr>
          <w:rFonts w:cs="Times New Roman"/>
          <w:szCs w:val="24"/>
        </w:rPr>
      </w:pPr>
      <w:r>
        <w:rPr>
          <w:rFonts w:cs="Times New Roman"/>
          <w:szCs w:val="24"/>
        </w:rPr>
        <w:t>Recent reports have shown</w:t>
      </w:r>
      <w:r w:rsidR="00AA3A35">
        <w:rPr>
          <w:rFonts w:cs="Times New Roman"/>
          <w:szCs w:val="24"/>
        </w:rPr>
        <w:t xml:space="preserve"> an in-situ neutralization of potassium acetate to acetic acid</w:t>
      </w:r>
      <w:r w:rsidR="00A77614">
        <w:rPr>
          <w:rFonts w:cs="Times New Roman"/>
          <w:szCs w:val="24"/>
        </w:rPr>
        <w:fldChar w:fldCharType="begin" w:fldLock="1"/>
      </w:r>
      <w:r w:rsidR="001D13D9">
        <w:rPr>
          <w:rFonts w:cs="Times New Roman"/>
          <w:szCs w:val="24"/>
        </w:rPr>
        <w:instrText>ADDIN CSL_CITATION {"citationItems":[{"id":"ITEM-1","itemData":{"DOI":"10.1016/j.memsci.2006.11.026","ISSN":"03767388","abstract":"The production of organic acids needs innovations to keep up with the development of modern chemical and biochemical industries. Electrodialysis (ED) may be the key innovation. Accordingly, based on a summary on the related literature, we compiled an introduction to the production of organic acids by using ED, which includes conventional electrodialysis (CED), electrometathesis (EMT), electro-ion substitution (EIS), electro-electrodialysis (EED), electrohydrolysis with bipolar membranes (EDBM), electrodeionization (EDI), and two-phase electrodialysis (TPED). We hope that, apart from the separation and conversion of organic acids or organic salts, ED can promote the comprehensive utilization of renewable resources and contribute to the sustainable development of humankind. © 2006 Elsevier B.V. All rights reserved.","author":[{"dropping-particle":"","family":"Huang","given":"Chuanhui","non-dropping-particle":"","parse-names":false,"suffix":""},{"dropping-particle":"","family":"Xu","given":"Tongwen","non-dropping-particle":"","parse-names":false,"suffix":""},{"dropping-particle":"","family":"Zhang","given":"Yaping","non-dropping-particle":"","parse-names":false,"suffix":""},{"dropping-particle":"","family":"Xue","given":"Yanhong","non-dropping-particle":"","parse-names":false,"suffix":""},{"dropping-particle":"","family":"Chen","given":"Guangwen","non-dropping-particle":"","parse-names":false,"suffix":""}],"container-title":"Journal of Membrane Science","id":"ITEM-1","issue":"1-2","issued":{"date-parts":[["2007"]]},"page":"1-12","title":"Application of electrodialysis to the production of organic acids: State-of-the-art and recent developments","type":"article-journal","volume":"288"},"uris":["http://www.mendeley.com/documents/?uuid=66eab46a-4c28-488e-8235-739126bef575"]},{"id":"ITEM-2","itemData":{"DOI":"10.1016/j.seppur.2013.05.028","ISSN":"13835866","abstract":"In this study, we present a system capable of concentrating, acidifying, and removing organic salts from aqueous solution through the use of ionic liquids in an electrodialysis stack. This system used a bipolar electrodialysis stack operating in batch mode with ionic liquids in the concentrate stream and an aqueous solution containing organic salts in the diluate stream. Sodium butyrate was used as our model organic salt. The desired organic product was successfully transferred from an aqueous phase to an ionic liquid phase through electrodialysis and then recovered from the ionic liquid. Bipolar electrodialysis produced butyric acid which allowed separation through distillation. Since ionic liquids possess no measurable vapor pressure, this process was able to recover organic acid at a recovery rate of 99% and recycle the ionic liquid back into the electrodialysis stack. This system also reduced separation energy requirements by 60% when compared to distillation from aqueous solution. The research presented has the potential to significantly improve upon current organic acid purification techniques by eliminating costly dehydration steps following fermentations and other typical organic acid production methods. By combining the versatility of ionic liquids with the energy efficiency of electrodialysis, a simple low-cost organic acid purification method has been developed. © 2013 Published by Elsevier B.V.","author":[{"dropping-particle":"","family":"Lopez","given":"Alexander M.","non-dropping-particle":"","parse-names":false,"suffix":""},{"dropping-particle":"","family":"Hestekin","given":"Jamie A.","non-dropping-particle":"","parse-names":false,"suffix":""}],"container-title":"Separation and Purification Technology","id":"ITEM-2","issued":{"date-parts":[["2013"]]},"page":"162-169","publisher":"Elsevier B.V.","title":"Separation of organic acids from water using ionic liquid assisted electrodialysis","type":"article-journal","volume":"116"},"uris":["http://www.mendeley.com/documents/?uuid=27516fc0-471a-4a11-8959-c088aceea2ec"]}],"mendeley":{"formattedCitation":"&lt;sup&gt;9,10&lt;/sup&gt;","plainTextFormattedCitation":"9,10","previouslyFormattedCitation":"&lt;sup&gt;9,10&lt;/sup&gt;"},"properties":{"noteIndex":0},"schema":"https://github.com/citation-style-language/schema/raw/master/csl-citation.json"}</w:instrText>
      </w:r>
      <w:r w:rsidR="00A77614">
        <w:rPr>
          <w:rFonts w:cs="Times New Roman"/>
          <w:szCs w:val="24"/>
        </w:rPr>
        <w:fldChar w:fldCharType="separate"/>
      </w:r>
      <w:r w:rsidR="001F3865" w:rsidRPr="001F3865">
        <w:rPr>
          <w:rFonts w:cs="Times New Roman"/>
          <w:noProof/>
          <w:szCs w:val="24"/>
          <w:vertAlign w:val="superscript"/>
        </w:rPr>
        <w:t>9,10</w:t>
      </w:r>
      <w:r w:rsidR="00A77614">
        <w:rPr>
          <w:rFonts w:cs="Times New Roman"/>
          <w:szCs w:val="24"/>
        </w:rPr>
        <w:fldChar w:fldCharType="end"/>
      </w:r>
      <w:r w:rsidR="006574C7">
        <w:rPr>
          <w:rFonts w:cs="Times New Roman"/>
          <w:szCs w:val="24"/>
        </w:rPr>
        <w:t xml:space="preserve"> </w:t>
      </w:r>
      <w:r>
        <w:rPr>
          <w:rFonts w:cs="Times New Roman"/>
          <w:szCs w:val="24"/>
        </w:rPr>
        <w:t xml:space="preserve">Electrodialysis </w:t>
      </w:r>
      <w:r w:rsidR="006574C7">
        <w:rPr>
          <w:rFonts w:cs="Times New Roman"/>
          <w:szCs w:val="24"/>
        </w:rPr>
        <w:t xml:space="preserve">is </w:t>
      </w:r>
      <w:r w:rsidR="00541F38">
        <w:rPr>
          <w:rFonts w:cs="Times New Roman"/>
          <w:szCs w:val="24"/>
        </w:rPr>
        <w:t>another</w:t>
      </w:r>
      <w:r w:rsidR="006574C7">
        <w:rPr>
          <w:rFonts w:cs="Times New Roman"/>
          <w:szCs w:val="24"/>
        </w:rPr>
        <w:t xml:space="preserve"> means to convert potassium acetate to acetic acid, and simultaneously recycle the K</w:t>
      </w:r>
      <w:r w:rsidR="006574C7" w:rsidRPr="00541F38">
        <w:rPr>
          <w:rFonts w:cs="Times New Roman"/>
          <w:szCs w:val="24"/>
          <w:vertAlign w:val="superscript"/>
        </w:rPr>
        <w:t>+</w:t>
      </w:r>
      <w:r w:rsidR="006574C7">
        <w:rPr>
          <w:rFonts w:cs="Times New Roman"/>
          <w:szCs w:val="24"/>
        </w:rPr>
        <w:t xml:space="preserve"> ion in the form of KOH back to the beginning of the process flow. This is important because KOH is a significant input cost.  </w:t>
      </w:r>
      <w:r w:rsidR="00073040">
        <w:rPr>
          <w:rFonts w:cs="Times New Roman"/>
          <w:szCs w:val="24"/>
        </w:rPr>
        <w:t xml:space="preserve">A conservative energy estimate for electrodialysis is </w:t>
      </w:r>
      <w:r w:rsidR="00523980">
        <w:rPr>
          <w:rFonts w:cs="Times New Roman"/>
          <w:szCs w:val="24"/>
        </w:rPr>
        <w:t>5</w:t>
      </w:r>
      <w:r w:rsidR="00073040">
        <w:rPr>
          <w:rFonts w:cs="Times New Roman"/>
          <w:szCs w:val="24"/>
        </w:rPr>
        <w:t xml:space="preserve"> kWh/kg-acid from ref</w:t>
      </w:r>
      <w:r w:rsidR="00A77614">
        <w:rPr>
          <w:rFonts w:cs="Times New Roman"/>
          <w:szCs w:val="24"/>
        </w:rPr>
        <w:fldChar w:fldCharType="begin" w:fldLock="1"/>
      </w:r>
      <w:r w:rsidR="001D13D9">
        <w:rPr>
          <w:rFonts w:cs="Times New Roman"/>
          <w:szCs w:val="24"/>
        </w:rPr>
        <w:instrText>ADDIN CSL_CITATION {"citationItems":[{"id":"ITEM-1","itemData":{"DOI":"10.1016/j.memsci.2006.11.026","ISSN":"03767388","abstract":"The production of organic acids needs innovations to keep up with the development of modern chemical and biochemical industries. Electrodialysis (ED) may be the key innovation. Accordingly, based on a summary on the related literature, we compiled an introduction to the production of organic acids by using ED, which includes conventional electrodialysis (CED), electrometathesis (EMT), electro-ion substitution (EIS), electro-electrodialysis (EED), electrohydrolysis with bipolar membranes (EDBM), electrodeionization (EDI), and two-phase electrodialysis (TPED). We hope that, apart from the separation and conversion of organic acids or organic salts, ED can promote the comprehensive utilization of renewable resources and contribute to the sustainable development of humankind. © 2006 Elsevier B.V. All rights reserved.","author":[{"dropping-particle":"","family":"Huang","given":"Chuanhui","non-dropping-particle":"","parse-names":false,"suffix":""},{"dropping-particle":"","family":"Xu","given":"Tongwen","non-dropping-particle":"","parse-names":false,"suffix":""},{"dropping-particle":"","family":"Zhang","given":"Yaping","non-dropping-particle":"","parse-names":false,"suffix":""},{"dropping-particle":"","family":"Xue","given":"Yanhong","non-dropping-particle":"","parse-names":false,"suffix":""},{"dropping-particle":"","family":"Chen","given":"Guangwen","non-dropping-particle":"","parse-names":false,"suffix":""}],"container-title":"Journal of Membrane Science","id":"ITEM-1","issue":"1-2","issued":{"date-parts":[["2007"]]},"page":"1-12","title":"Application of electrodialysis to the production of organic acids: State-of-the-art and recent developments","type":"article-journal","volume":"288"},"uris":["http://www.mendeley.com/documents/?uuid=66eab46a-4c28-488e-8235-739126bef575"]}],"mendeley":{"formattedCitation":"&lt;sup&gt;9&lt;/sup&gt;","plainTextFormattedCitation":"9","previouslyFormattedCitation":"&lt;sup&gt;9&lt;/sup&gt;"},"properties":{"noteIndex":0},"schema":"https://github.com/citation-style-language/schema/raw/master/csl-citation.json"}</w:instrText>
      </w:r>
      <w:r w:rsidR="00A77614">
        <w:rPr>
          <w:rFonts w:cs="Times New Roman"/>
          <w:szCs w:val="24"/>
        </w:rPr>
        <w:fldChar w:fldCharType="separate"/>
      </w:r>
      <w:r w:rsidR="001F3865" w:rsidRPr="001F3865">
        <w:rPr>
          <w:rFonts w:cs="Times New Roman"/>
          <w:noProof/>
          <w:szCs w:val="24"/>
          <w:vertAlign w:val="superscript"/>
        </w:rPr>
        <w:t>9</w:t>
      </w:r>
      <w:r w:rsidR="00A77614">
        <w:rPr>
          <w:rFonts w:cs="Times New Roman"/>
          <w:szCs w:val="24"/>
        </w:rPr>
        <w:fldChar w:fldCharType="end"/>
      </w:r>
      <w:r w:rsidR="00073040">
        <w:rPr>
          <w:rFonts w:cs="Times New Roman"/>
          <w:szCs w:val="24"/>
        </w:rPr>
        <w:t>.</w:t>
      </w:r>
      <w:r w:rsidR="00C80865">
        <w:rPr>
          <w:rFonts w:cs="Times New Roman"/>
          <w:szCs w:val="24"/>
        </w:rPr>
        <w:t xml:space="preserve"> </w:t>
      </w:r>
    </w:p>
    <w:p w14:paraId="5A37F78F" w14:textId="77777777" w:rsidR="001753F7" w:rsidRDefault="001753F7" w:rsidP="00A866D2">
      <w:pPr>
        <w:rPr>
          <w:rFonts w:cs="Times New Roman"/>
          <w:szCs w:val="24"/>
        </w:rPr>
      </w:pPr>
    </w:p>
    <w:p w14:paraId="707472B8" w14:textId="240E3D7E" w:rsidR="00FD6BEF" w:rsidRDefault="00624649" w:rsidP="00A866D2">
      <w:pPr>
        <w:rPr>
          <w:rFonts w:cs="Times New Roman"/>
          <w:szCs w:val="24"/>
        </w:rPr>
      </w:pPr>
      <w:r>
        <w:rPr>
          <w:rFonts w:cs="Times New Roman"/>
          <w:szCs w:val="24"/>
        </w:rPr>
        <w:t>Recent</w:t>
      </w:r>
      <w:r w:rsidR="001753F7">
        <w:rPr>
          <w:rFonts w:cs="Times New Roman"/>
          <w:szCs w:val="24"/>
        </w:rPr>
        <w:t xml:space="preserve"> literature has </w:t>
      </w:r>
      <w:r w:rsidR="00FD6BEF">
        <w:rPr>
          <w:rFonts w:cs="Times New Roman"/>
          <w:szCs w:val="24"/>
        </w:rPr>
        <w:t xml:space="preserve">proposed using </w:t>
      </w:r>
      <w:r>
        <w:rPr>
          <w:rFonts w:cs="Times New Roman"/>
          <w:szCs w:val="24"/>
        </w:rPr>
        <w:t xml:space="preserve">the cycling of </w:t>
      </w:r>
      <w:r w:rsidR="00FD6BEF">
        <w:rPr>
          <w:rFonts w:cs="Times New Roman"/>
          <w:szCs w:val="24"/>
        </w:rPr>
        <w:t>HCl solution to protonate acetate and produce acetic acid</w:t>
      </w:r>
      <w:r w:rsidR="006F3192">
        <w:rPr>
          <w:rFonts w:cs="Times New Roman"/>
          <w:szCs w:val="24"/>
        </w:rPr>
        <w:fldChar w:fldCharType="begin" w:fldLock="1"/>
      </w:r>
      <w:r w:rsidR="001D13D9">
        <w:rPr>
          <w:rFonts w:cs="Times New Roman"/>
          <w:szCs w:val="24"/>
        </w:rPr>
        <w:instrText>ADDIN CSL_CITATION {"citationItems":[{"id":"ITEM-1","itemData":{"DOI":"10.1038/s41929-022-00828-w","ISSN":"25201158","abstract":"Electrocatalytic conversion of carbon monoxide (CO) is being actively developed as a key component for tandem CO2 electrolysis. Great effort has been devoted to engineering CO reduction electrocatalysts for better multicarbon product selectivity. However, less work has focused on other performance parameters that are crucial for commercializing CO electrolysis, such as liquid product concentration and purity. Here, we present an internally coupled purification strategy to substantially improve the acetate concentration and purity in CO electrolysis. This strategy utilizes an alkaline-stable anion exchange membrane with high ethanol permeability and a selective ethanol partial oxidation anode to control the CO reduction product stream. We demonstrate stable 120-h continuous operation of the CO electrolyser at a current density of 200 mA cm−2 and a full-cell potential of &lt;2.3 V, continuously producing a 1.9 M acetate product stream with a purity of 97.7%. The acetate stream was further improved to a concentration of 7.6 M at &gt;99% purity by tuning the reaction conditions. Finally, a techno-economic analysis shows that a highly concentrated liquid product stream is essential to reduce the energy consumption of product separation. [Figure not available: see fulltext.].","author":[{"dropping-particle":"","family":"Overa","given":"Sean","non-dropping-particle":"","parse-names":false,"suffix":""},{"dropping-particle":"","family":"Crandall","given":"Bradie S","non-dropping-particle":"","parse-names":false,"suffix":""},{"dropping-particle":"","family":"Shrimant","given":"Bharat","non-dropping-particle":"","parse-names":false,"suffix":""},{"dropping-particle":"","family":"Tian","given":"Ding","non-dropping-particle":"","parse-names":false,"suffix":""},{"dropping-particle":"","family":"Ko","given":"Byung Hee","non-dropping-particle":"","parse-names":false,"suffix":""},{"dropping-particle":"","family":"Shin","given":"Haeun","non-dropping-particle":"","parse-names":false,"suffix":""},{"dropping-particle":"","family":"Bae","given":"Chulsung","non-dropping-particle":"","parse-names":false,"suffix":""},{"dropping-particle":"","family":"Jiao","given":"Feng","non-dropping-particle":"","parse-names":false,"suffix":""}],"container-title":"Nature Catalysis","id":"ITEM-1","issue":"8","issued":{"date-parts":[["2022"]]},"page":"738-745","publisher":"Springer US","title":"Enhancing acetate selectivity by coupling anodic oxidation to carbon monoxide electroreduction","type":"article-journal","volume":"5"},"uris":["http://www.mendeley.com/documents/?uuid=47f76c9f-f0fa-43ad-a723-c64e3a8c561f"]}],"mendeley":{"formattedCitation":"&lt;sup&gt;5&lt;/sup&gt;","plainTextFormattedCitation":"5","previouslyFormattedCitation":"&lt;sup&gt;5&lt;/sup&gt;"},"properties":{"noteIndex":0},"schema":"https://github.com/citation-style-language/schema/raw/master/csl-citation.json"}</w:instrText>
      </w:r>
      <w:r w:rsidR="006F3192">
        <w:rPr>
          <w:rFonts w:cs="Times New Roman"/>
          <w:szCs w:val="24"/>
        </w:rPr>
        <w:fldChar w:fldCharType="separate"/>
      </w:r>
      <w:r w:rsidR="001F3865" w:rsidRPr="001F3865">
        <w:rPr>
          <w:rFonts w:cs="Times New Roman"/>
          <w:noProof/>
          <w:szCs w:val="24"/>
          <w:vertAlign w:val="superscript"/>
        </w:rPr>
        <w:t>5</w:t>
      </w:r>
      <w:r w:rsidR="006F3192">
        <w:rPr>
          <w:rFonts w:cs="Times New Roman"/>
          <w:szCs w:val="24"/>
        </w:rPr>
        <w:fldChar w:fldCharType="end"/>
      </w:r>
      <w:r w:rsidR="00FD6BEF">
        <w:rPr>
          <w:rFonts w:cs="Times New Roman"/>
          <w:szCs w:val="24"/>
        </w:rPr>
        <w:t>.</w:t>
      </w:r>
      <w:r>
        <w:rPr>
          <w:rFonts w:cs="Times New Roman"/>
          <w:szCs w:val="24"/>
        </w:rPr>
        <w:t xml:space="preserve"> This has an estimated energy cost of </w:t>
      </w:r>
      <w:r w:rsidRPr="00624649">
        <w:rPr>
          <w:rFonts w:cs="Times New Roman"/>
          <w:szCs w:val="24"/>
        </w:rPr>
        <w:t>1.58 kWh kg</w:t>
      </w:r>
      <w:r w:rsidRPr="00624649">
        <w:rPr>
          <w:rFonts w:cs="Times New Roman"/>
          <w:szCs w:val="24"/>
          <w:vertAlign w:val="superscript"/>
        </w:rPr>
        <w:t>-1</w:t>
      </w:r>
      <w:r w:rsidRPr="00624649">
        <w:rPr>
          <w:rFonts w:cs="Times New Roman"/>
          <w:szCs w:val="24"/>
        </w:rPr>
        <w:t xml:space="preserve"> KOH</w:t>
      </w:r>
      <w:r>
        <w:rPr>
          <w:rFonts w:cs="Times New Roman"/>
          <w:szCs w:val="24"/>
        </w:rPr>
        <w:t xml:space="preserve"> and we use this value in our calculations herein. </w:t>
      </w:r>
    </w:p>
    <w:p w14:paraId="50FBDE1B" w14:textId="77777777" w:rsidR="00FD6BEF" w:rsidRDefault="00FD6BEF" w:rsidP="00A866D2">
      <w:pPr>
        <w:rPr>
          <w:rFonts w:cs="Times New Roman"/>
          <w:szCs w:val="24"/>
        </w:rPr>
      </w:pPr>
    </w:p>
    <w:p w14:paraId="203E2AD4" w14:textId="77777777" w:rsidR="00FD6BEF" w:rsidRDefault="00FD6BEF" w:rsidP="00A866D2">
      <w:pPr>
        <w:rPr>
          <w:rFonts w:cs="Times New Roman"/>
          <w:szCs w:val="24"/>
        </w:rPr>
      </w:pPr>
    </w:p>
    <w:p w14:paraId="34ABCF37" w14:textId="6984A1C0" w:rsidR="006574C7" w:rsidRPr="008119EA" w:rsidRDefault="00C80865" w:rsidP="00A866D2">
      <w:pPr>
        <w:rPr>
          <w:rFonts w:cs="Times New Roman"/>
          <w:b/>
          <w:bCs/>
          <w:szCs w:val="24"/>
          <w:u w:val="single"/>
        </w:rPr>
      </w:pPr>
      <w:r>
        <w:rPr>
          <w:rFonts w:cs="Times New Roman"/>
          <w:szCs w:val="24"/>
        </w:rPr>
        <w:t>Since the conversion to acetic acid recycles KOH back into the system, we subtract the cost for input KOH from the total, but keep the levelized electrolyte cost.</w:t>
      </w:r>
    </w:p>
    <w:p w14:paraId="255F74C2" w14:textId="2FFAB146" w:rsidR="00C80865" w:rsidRPr="00267058" w:rsidRDefault="00264D96" w:rsidP="003530AC">
      <w:pPr>
        <w:pStyle w:val="Equation-TEAsection"/>
        <w:rPr>
          <w:b/>
          <w:bCs/>
        </w:rPr>
      </w:pPr>
      <m:oMathPara>
        <m:oMath>
          <m:sSub>
            <m:sSubPr>
              <m:ctrlPr/>
            </m:sSubPr>
            <m:e>
              <m:r>
                <m:t>Cost</m:t>
              </m:r>
            </m:e>
            <m:sub>
              <m:r>
                <m:t>KAcO</m:t>
              </m:r>
              <m:r>
                <m:rPr>
                  <m:sty m:val="p"/>
                </m:rPr>
                <m:t xml:space="preserve"> </m:t>
              </m:r>
              <m:r>
                <m:t>less</m:t>
              </m:r>
              <m:r>
                <m:rPr>
                  <m:sty m:val="p"/>
                </m:rPr>
                <m:t xml:space="preserve"> </m:t>
              </m:r>
              <m:r>
                <m:t>KOH</m:t>
              </m:r>
            </m:sub>
          </m:sSub>
          <m:r>
            <m:rPr>
              <m:sty m:val="p"/>
            </m:rPr>
            <m:t xml:space="preserve">= </m:t>
          </m:r>
          <m:sSub>
            <m:sSubPr>
              <m:ctrlPr/>
            </m:sSubPr>
            <m:e>
              <m:r>
                <m:t>Cost</m:t>
              </m:r>
            </m:e>
            <m:sub>
              <m:r>
                <m:t>KAcO</m:t>
              </m:r>
            </m:sub>
          </m:sSub>
          <m:r>
            <m:rPr>
              <m:sty m:val="p"/>
            </m:rPr>
            <m:t>-</m:t>
          </m:r>
          <m:sSub>
            <m:sSubPr>
              <m:ctrlPr/>
            </m:sSubPr>
            <m:e>
              <m:r>
                <m:t>Cost</m:t>
              </m:r>
            </m:e>
            <m:sub>
              <m:r>
                <m:t>KOH</m:t>
              </m:r>
            </m:sub>
          </m:sSub>
          <m:r>
            <m:rPr>
              <m:sty m:val="p"/>
            </m:rPr>
            <m:t>=</m:t>
          </m:r>
          <m:f>
            <m:fPr>
              <m:ctrlPr>
                <w:rPr>
                  <w:b/>
                  <w:bCs/>
                </w:rPr>
              </m:ctrlPr>
            </m:fPr>
            <m:num>
              <m:r>
                <m:rPr>
                  <m:sty m:val="b"/>
                </m:rPr>
                <w:rPr>
                  <w:rFonts w:eastAsia="DengXian"/>
                </w:rPr>
                <m:t>$</m:t>
              </m:r>
              <m:r>
                <m:rPr>
                  <m:sty m:val="b"/>
                </m:rPr>
                <w:rPr>
                  <w:rFonts w:eastAsia="DengXian"/>
                </w:rPr>
                <m:t>1074</m:t>
              </m:r>
              <m:r>
                <m:rPr>
                  <m:sty m:val="b"/>
                </m:rPr>
                <w:rPr>
                  <w:rFonts w:eastAsia="DengXian"/>
                </w:rPr>
                <m:t>.</m:t>
              </m:r>
              <m:r>
                <m:rPr>
                  <m:sty m:val="b"/>
                </m:rPr>
                <w:rPr>
                  <w:rFonts w:eastAsia="DengXian"/>
                </w:rPr>
                <m:t>35</m:t>
              </m:r>
            </m:num>
            <m:den>
              <m:r>
                <m:rPr>
                  <m:sty m:val="bi"/>
                </m:rPr>
                <m:t>tonne</m:t>
              </m:r>
              <m:r>
                <m:rPr>
                  <m:sty m:val="b"/>
                </m:rPr>
                <m:t xml:space="preserve"> </m:t>
              </m:r>
              <m:r>
                <m:rPr>
                  <m:sty m:val="bi"/>
                </m:rPr>
                <m:t>KAcO</m:t>
              </m:r>
            </m:den>
          </m:f>
        </m:oMath>
      </m:oMathPara>
    </w:p>
    <w:p w14:paraId="367C9186" w14:textId="625942B0" w:rsidR="006574C7" w:rsidRDefault="00523980" w:rsidP="00A866D2">
      <w:pPr>
        <w:rPr>
          <w:rFonts w:cs="Times New Roman"/>
          <w:szCs w:val="24"/>
        </w:rPr>
      </w:pPr>
      <w:r>
        <w:rPr>
          <w:rFonts w:cs="Times New Roman"/>
          <w:szCs w:val="24"/>
        </w:rPr>
        <w:t xml:space="preserve">For every tonne of acetic acid produce, </w:t>
      </w:r>
      <w:r w:rsidR="005D3AAB">
        <w:rPr>
          <w:rFonts w:cs="Times New Roman"/>
          <w:szCs w:val="24"/>
        </w:rPr>
        <w:t>1.64</w:t>
      </w:r>
      <w:r>
        <w:rPr>
          <w:rFonts w:cs="Times New Roman"/>
          <w:szCs w:val="24"/>
        </w:rPr>
        <w:t xml:space="preserve"> tonnes of potassium acetate are needed.</w:t>
      </w:r>
    </w:p>
    <w:p w14:paraId="5BC5D7C7" w14:textId="6C94A9DE" w:rsidR="00335382" w:rsidRPr="003530AC" w:rsidRDefault="00264D96" w:rsidP="003530AC">
      <w:pPr>
        <w:pStyle w:val="Equation-TEAsection"/>
      </w:pPr>
      <m:oMathPara>
        <m:oMath>
          <m:sSub>
            <m:sSubPr>
              <m:ctrlPr/>
            </m:sSubPr>
            <m:e>
              <m:r>
                <m:t>Cost</m:t>
              </m:r>
            </m:e>
            <m:sub>
              <m:r>
                <m:t>Acetic</m:t>
              </m:r>
              <m:r>
                <m:rPr>
                  <m:sty m:val="p"/>
                </m:rPr>
                <m:t xml:space="preserve"> </m:t>
              </m:r>
              <m:r>
                <m:t>Acid</m:t>
              </m:r>
            </m:sub>
          </m:sSub>
          <m:r>
            <m:rPr>
              <m:sty m:val="p"/>
            </m:rPr>
            <m:t xml:space="preserve">= </m:t>
          </m:r>
          <m:sSub>
            <m:sSubPr>
              <m:ctrlPr/>
            </m:sSubPr>
            <m:e>
              <m:r>
                <m:rPr>
                  <m:sty m:val="p"/>
                </m:rPr>
                <m:t>(</m:t>
              </m:r>
              <m:f>
                <m:fPr>
                  <m:ctrlPr/>
                </m:fPr>
                <m:num>
                  <m:sSub>
                    <m:sSubPr>
                      <m:ctrlPr/>
                    </m:sSubPr>
                    <m:e>
                      <m:r>
                        <m:t>M</m:t>
                      </m:r>
                    </m:e>
                    <m:sub>
                      <m:r>
                        <m:t>KAcO</m:t>
                      </m:r>
                    </m:sub>
                  </m:sSub>
                </m:num>
                <m:den>
                  <m:sSub>
                    <m:sSubPr>
                      <m:ctrlPr/>
                    </m:sSubPr>
                    <m:e>
                      <m:r>
                        <m:t>M</m:t>
                      </m:r>
                    </m:e>
                    <m:sub>
                      <m:r>
                        <m:rPr>
                          <m:sty m:val="p"/>
                        </m:rPr>
                        <m:t>acetic acid</m:t>
                      </m:r>
                    </m:sub>
                  </m:sSub>
                </m:den>
              </m:f>
              <m:r>
                <m:rPr>
                  <m:sty m:val="p"/>
                </m:rPr>
                <m:t>)×</m:t>
              </m:r>
              <m:r>
                <m:t>Cost</m:t>
              </m:r>
            </m:e>
            <m:sub>
              <m:r>
                <m:t>KAcO</m:t>
              </m:r>
              <m:r>
                <m:rPr>
                  <m:sty m:val="p"/>
                </m:rPr>
                <m:t xml:space="preserve"> </m:t>
              </m:r>
              <m:r>
                <m:t>less</m:t>
              </m:r>
              <m:r>
                <m:rPr>
                  <m:sty m:val="p"/>
                </m:rPr>
                <m:t xml:space="preserve"> </m:t>
              </m:r>
              <m:r>
                <m:t>KOH</m:t>
              </m:r>
            </m:sub>
          </m:sSub>
          <m:r>
            <m:rPr>
              <m:sty m:val="p"/>
            </m:rPr>
            <m:t>+</m:t>
          </m:r>
          <m:sSub>
            <m:sSubPr>
              <m:ctrlPr/>
            </m:sSubPr>
            <m:e>
              <m:r>
                <m:t>Cost</m:t>
              </m:r>
            </m:e>
            <m:sub>
              <m:r>
                <m:t>electricity</m:t>
              </m:r>
            </m:sub>
          </m:sSub>
          <m:r>
            <m:rPr>
              <m:sty m:val="p"/>
            </m:rPr>
            <m:t xml:space="preserve">× </m:t>
          </m:r>
          <m:sSub>
            <m:sSubPr>
              <m:ctrlPr/>
            </m:sSubPr>
            <m:e>
              <m:r>
                <m:t>Energy</m:t>
              </m:r>
            </m:e>
            <m:sub>
              <m:r>
                <m:t>electrodialysis</m:t>
              </m:r>
            </m:sub>
          </m:sSub>
          <m:r>
            <m:rPr>
              <m:sty m:val="p"/>
            </m:rPr>
            <m:t>=</m:t>
          </m:r>
          <m:f>
            <m:fPr>
              <m:ctrlPr/>
            </m:fPr>
            <m:num>
              <m:r>
                <m:rPr>
                  <m:sty m:val="p"/>
                </m:rPr>
                <m:t>98</m:t>
              </m:r>
              <m:box>
                <m:boxPr>
                  <m:ctrlPr/>
                </m:boxPr>
                <m:e>
                  <m:argPr>
                    <m:argSz m:val="-1"/>
                  </m:argPr>
                  <m:f>
                    <m:fPr>
                      <m:ctrlPr/>
                    </m:fPr>
                    <m:num>
                      <m:r>
                        <m:t>g</m:t>
                      </m:r>
                      <m:r>
                        <m:rPr>
                          <m:sty m:val="p"/>
                        </m:rPr>
                        <m:t>-</m:t>
                      </m:r>
                      <m:r>
                        <m:t>KAcO</m:t>
                      </m:r>
                    </m:num>
                    <m:den>
                      <m:r>
                        <m:t>mol</m:t>
                      </m:r>
                    </m:den>
                  </m:f>
                </m:e>
              </m:box>
            </m:num>
            <m:den>
              <m:r>
                <m:rPr>
                  <m:sty m:val="p"/>
                </m:rPr>
                <m:t>60</m:t>
              </m:r>
              <m:box>
                <m:boxPr>
                  <m:ctrlPr/>
                </m:boxPr>
                <m:e>
                  <m:argPr>
                    <m:argSz m:val="-1"/>
                  </m:argPr>
                  <m:f>
                    <m:fPr>
                      <m:ctrlPr/>
                    </m:fPr>
                    <m:num>
                      <m:r>
                        <m:t>g</m:t>
                      </m:r>
                      <m:r>
                        <m:rPr>
                          <m:sty m:val="p"/>
                        </m:rPr>
                        <m:t>-</m:t>
                      </m:r>
                      <m:r>
                        <m:t>acetic</m:t>
                      </m:r>
                      <m:r>
                        <m:rPr>
                          <m:sty m:val="p"/>
                        </m:rPr>
                        <m:t xml:space="preserve"> </m:t>
                      </m:r>
                      <m:r>
                        <m:t>acid</m:t>
                      </m:r>
                    </m:num>
                    <m:den>
                      <m:r>
                        <m:t>mol</m:t>
                      </m:r>
                    </m:den>
                  </m:f>
                </m:e>
              </m:box>
            </m:den>
          </m:f>
          <m:r>
            <m:rPr>
              <m:sty m:val="p"/>
            </m:rPr>
            <m:t>×1074.35</m:t>
          </m:r>
          <m:box>
            <m:boxPr>
              <m:ctrlPr/>
            </m:boxPr>
            <m:e>
              <m:argPr>
                <m:argSz m:val="-1"/>
              </m:argPr>
              <m:f>
                <m:fPr>
                  <m:ctrlPr/>
                </m:fPr>
                <m:num>
                  <m:r>
                    <m:rPr>
                      <m:sty m:val="p"/>
                    </m:rPr>
                    <m:t>$</m:t>
                  </m:r>
                </m:num>
                <m:den>
                  <m:r>
                    <m:t>tonne</m:t>
                  </m:r>
                  <m:r>
                    <m:rPr>
                      <m:sty m:val="p"/>
                    </m:rPr>
                    <m:t xml:space="preserve"> </m:t>
                  </m:r>
                  <m:r>
                    <m:t>KAcO</m:t>
                  </m:r>
                </m:den>
              </m:f>
            </m:e>
          </m:box>
          <m:r>
            <m:rPr>
              <m:sty m:val="p"/>
            </m:rPr>
            <m:t>+ 0.02</m:t>
          </m:r>
          <m:box>
            <m:boxPr>
              <m:ctrlPr/>
            </m:boxPr>
            <m:e>
              <m:argPr>
                <m:argSz m:val="-1"/>
              </m:argPr>
              <m:f>
                <m:fPr>
                  <m:ctrlPr/>
                </m:fPr>
                <m:num>
                  <m:r>
                    <m:rPr>
                      <m:sty m:val="p"/>
                    </m:rPr>
                    <m:t>$</m:t>
                  </m:r>
                </m:num>
                <m:den>
                  <m:r>
                    <m:t>kW</m:t>
                  </m:r>
                  <m:r>
                    <m:t>h</m:t>
                  </m:r>
                </m:den>
              </m:f>
            </m:e>
          </m:box>
          <m:r>
            <m:rPr>
              <m:sty m:val="p"/>
            </m:rPr>
            <m:t>×1580</m:t>
          </m:r>
          <m:box>
            <m:boxPr>
              <m:ctrlPr/>
            </m:boxPr>
            <m:e>
              <m:argPr>
                <m:argSz m:val="-1"/>
              </m:argPr>
              <m:f>
                <m:fPr>
                  <m:ctrlPr/>
                </m:fPr>
                <m:num>
                  <m:r>
                    <m:t>kW</m:t>
                  </m:r>
                  <m:r>
                    <m:t>h</m:t>
                  </m:r>
                </m:num>
                <m:den>
                  <m:r>
                    <m:t>tonne</m:t>
                  </m:r>
                  <m:r>
                    <m:rPr>
                      <m:sty m:val="p"/>
                    </m:rPr>
                    <m:t xml:space="preserve"> </m:t>
                  </m:r>
                  <m:r>
                    <m:t>acetic</m:t>
                  </m:r>
                  <m:r>
                    <m:rPr>
                      <m:sty m:val="p"/>
                    </m:rPr>
                    <m:t xml:space="preserve"> </m:t>
                  </m:r>
                  <m:r>
                    <m:t>acid</m:t>
                  </m:r>
                </m:den>
              </m:f>
            </m:e>
          </m:box>
          <m:r>
            <m:rPr>
              <m:sty m:val="p"/>
            </m:rPr>
            <m:t>=</m:t>
          </m:r>
          <m:f>
            <m:fPr>
              <m:ctrlPr/>
            </m:fPr>
            <m:num>
              <m:r>
                <m:rPr>
                  <m:sty m:val="b"/>
                </m:rPr>
                <w:rPr>
                  <w:rFonts w:eastAsia="DengXian"/>
                </w:rPr>
                <m:t>$</m:t>
              </m:r>
              <m:r>
                <m:rPr>
                  <m:sty m:val="b"/>
                </m:rPr>
                <w:rPr>
                  <w:rFonts w:eastAsia="DengXian"/>
                </w:rPr>
                <m:t>1772</m:t>
              </m:r>
              <m:r>
                <m:rPr>
                  <m:sty m:val="b"/>
                </m:rPr>
                <w:rPr>
                  <w:rFonts w:eastAsia="DengXian"/>
                </w:rPr>
                <m:t>.</m:t>
              </m:r>
              <m:r>
                <m:rPr>
                  <m:sty m:val="b"/>
                </m:rPr>
                <w:rPr>
                  <w:rFonts w:eastAsia="DengXian"/>
                </w:rPr>
                <m:t>84</m:t>
              </m:r>
            </m:num>
            <m:den>
              <m:r>
                <m:rPr>
                  <m:sty m:val="bi"/>
                </m:rPr>
                <m:t>tonne</m:t>
              </m:r>
              <m:r>
                <m:rPr>
                  <m:sty m:val="p"/>
                </m:rPr>
                <m:t xml:space="preserve"> </m:t>
              </m:r>
              <m:r>
                <m:rPr>
                  <m:sty m:val="bi"/>
                </m:rPr>
                <m:t>Acetic</m:t>
              </m:r>
              <m:r>
                <m:rPr>
                  <m:sty m:val="p"/>
                </m:rPr>
                <m:t xml:space="preserve"> </m:t>
              </m:r>
              <m:r>
                <m:rPr>
                  <m:sty m:val="bi"/>
                </m:rPr>
                <m:t>Acid</m:t>
              </m:r>
            </m:den>
          </m:f>
        </m:oMath>
      </m:oMathPara>
    </w:p>
    <w:p w14:paraId="12D9A46F" w14:textId="77777777" w:rsidR="00A12DA3" w:rsidRDefault="00A12DA3" w:rsidP="00A866D2">
      <w:pPr>
        <w:rPr>
          <w:rFonts w:cs="Times New Roman"/>
          <w:b/>
          <w:bCs/>
          <w:szCs w:val="24"/>
        </w:rPr>
      </w:pPr>
    </w:p>
    <w:p w14:paraId="5F65FF19" w14:textId="5447AA36" w:rsidR="00A866D2" w:rsidRPr="004C4479" w:rsidRDefault="00A866D2" w:rsidP="00A866D2">
      <w:pPr>
        <w:rPr>
          <w:rFonts w:cs="Times New Roman"/>
          <w:b/>
          <w:bCs/>
          <w:szCs w:val="24"/>
        </w:rPr>
      </w:pPr>
      <w:r w:rsidRPr="004C4479">
        <w:rPr>
          <w:rFonts w:cs="Times New Roman"/>
          <w:b/>
          <w:bCs/>
          <w:szCs w:val="24"/>
        </w:rPr>
        <w:t xml:space="preserve">Energy </w:t>
      </w:r>
      <w:r w:rsidR="001469ED" w:rsidRPr="004C4479">
        <w:rPr>
          <w:rFonts w:cs="Times New Roman"/>
          <w:b/>
          <w:bCs/>
          <w:szCs w:val="24"/>
        </w:rPr>
        <w:t>Costs</w:t>
      </w:r>
    </w:p>
    <w:p w14:paraId="54A1439B" w14:textId="236ED62F" w:rsidR="00D31A4C" w:rsidRPr="004C4479" w:rsidRDefault="0092598D" w:rsidP="00A866D2">
      <w:pPr>
        <w:rPr>
          <w:rFonts w:cs="Times New Roman"/>
          <w:color w:val="000000" w:themeColor="text1"/>
          <w:kern w:val="24"/>
          <w:szCs w:val="24"/>
        </w:rPr>
      </w:pPr>
      <w:r w:rsidRPr="004C4479">
        <w:rPr>
          <w:rFonts w:cs="Times New Roman"/>
          <w:color w:val="000000" w:themeColor="text1"/>
          <w:kern w:val="24"/>
          <w:szCs w:val="24"/>
        </w:rPr>
        <w:t>We divide the energetic costs for a gate-to-gate CO</w:t>
      </w:r>
      <w:r w:rsidR="00AD16E4" w:rsidRPr="00AD16E4">
        <w:rPr>
          <w:rFonts w:cs="Times New Roman"/>
          <w:color w:val="000000" w:themeColor="text1"/>
          <w:kern w:val="24"/>
          <w:szCs w:val="24"/>
          <w:vertAlign w:val="subscript"/>
        </w:rPr>
        <w:t>2</w:t>
      </w:r>
      <w:r w:rsidRPr="004C4479">
        <w:rPr>
          <w:rFonts w:cs="Times New Roman"/>
          <w:color w:val="000000" w:themeColor="text1"/>
          <w:kern w:val="24"/>
          <w:szCs w:val="24"/>
        </w:rPr>
        <w:t xml:space="preserve">-to-acetate process between </w:t>
      </w:r>
      <w:r w:rsidR="00A866D2" w:rsidRPr="004C4479">
        <w:rPr>
          <w:rFonts w:cs="Times New Roman"/>
          <w:color w:val="000000" w:themeColor="text1"/>
          <w:kern w:val="24"/>
          <w:szCs w:val="24"/>
        </w:rPr>
        <w:t>electrical energy</w:t>
      </w:r>
      <w:r w:rsidRPr="004C4479">
        <w:rPr>
          <w:rFonts w:cs="Times New Roman"/>
          <w:color w:val="000000" w:themeColor="text1"/>
          <w:kern w:val="24"/>
          <w:szCs w:val="24"/>
        </w:rPr>
        <w:t xml:space="preserve">, </w:t>
      </w:r>
      <w:r w:rsidR="006A29C4" w:rsidRPr="004C4479">
        <w:rPr>
          <w:rFonts w:cs="Times New Roman"/>
          <w:color w:val="000000" w:themeColor="text1"/>
          <w:kern w:val="24"/>
          <w:szCs w:val="24"/>
        </w:rPr>
        <w:t>separation energy</w:t>
      </w:r>
      <w:r w:rsidR="005A0DB0" w:rsidRPr="004C4479">
        <w:rPr>
          <w:rFonts w:cs="Times New Roman"/>
          <w:color w:val="000000" w:themeColor="text1"/>
          <w:kern w:val="24"/>
          <w:szCs w:val="24"/>
        </w:rPr>
        <w:t xml:space="preserve"> </w:t>
      </w:r>
      <w:r w:rsidR="006A29C4" w:rsidRPr="004C4479">
        <w:rPr>
          <w:rFonts w:cs="Times New Roman"/>
          <w:color w:val="000000" w:themeColor="text1"/>
          <w:kern w:val="24"/>
          <w:szCs w:val="24"/>
        </w:rPr>
        <w:t xml:space="preserve">and </w:t>
      </w:r>
      <w:r w:rsidR="00AD16E4">
        <w:rPr>
          <w:rFonts w:cs="Times New Roman"/>
          <w:color w:val="000000" w:themeColor="text1"/>
          <w:kern w:val="24"/>
          <w:szCs w:val="24"/>
        </w:rPr>
        <w:t>the energy to produce CO from an SOEC.</w:t>
      </w:r>
    </w:p>
    <w:p w14:paraId="75B2C422" w14:textId="4FD9B393" w:rsidR="005A0DB0" w:rsidRPr="004C4479" w:rsidRDefault="005A0DB0" w:rsidP="00A866D2">
      <w:pPr>
        <w:rPr>
          <w:rFonts w:cs="Times New Roman"/>
          <w:color w:val="000000" w:themeColor="text1"/>
          <w:kern w:val="24"/>
          <w:szCs w:val="24"/>
        </w:rPr>
      </w:pPr>
      <w:r w:rsidRPr="004C4479">
        <w:rPr>
          <w:rFonts w:cs="Times New Roman"/>
          <w:color w:val="000000" w:themeColor="text1"/>
          <w:kern w:val="24"/>
          <w:szCs w:val="24"/>
        </w:rPr>
        <w:t>For electr</w:t>
      </w:r>
      <w:r w:rsidR="0092598D" w:rsidRPr="004C4479">
        <w:rPr>
          <w:rFonts w:cs="Times New Roman"/>
          <w:color w:val="000000" w:themeColor="text1"/>
          <w:kern w:val="24"/>
          <w:szCs w:val="24"/>
        </w:rPr>
        <w:t>ical</w:t>
      </w:r>
      <w:r w:rsidRPr="004C4479">
        <w:rPr>
          <w:rFonts w:cs="Times New Roman"/>
          <w:color w:val="000000" w:themeColor="text1"/>
          <w:kern w:val="24"/>
          <w:szCs w:val="24"/>
        </w:rPr>
        <w:t xml:space="preserve"> energy:</w:t>
      </w:r>
    </w:p>
    <w:p w14:paraId="5BE8248D" w14:textId="1EF41149" w:rsidR="006E5C4A" w:rsidRPr="00D97671" w:rsidRDefault="00264D96" w:rsidP="00D97671">
      <w:pPr>
        <w:adjustRightInd w:val="0"/>
        <w:snapToGrid w:val="0"/>
        <w:rPr>
          <w:rFonts w:cs="Times New Roman"/>
          <w:b/>
          <w:bCs/>
          <w:i/>
          <w:kern w:val="32"/>
          <w:sz w:val="20"/>
          <w:szCs w:val="20"/>
        </w:rPr>
      </w:pPr>
      <m:oMathPara>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E</m:t>
              </m:r>
            </m:e>
            <m:sub>
              <m:r>
                <w:rPr>
                  <w:rFonts w:ascii="Cambria Math" w:hAnsi="Cambria Math" w:cs="Times New Roman"/>
                  <w:color w:val="000000" w:themeColor="text1"/>
                  <w:kern w:val="24"/>
                  <w:sz w:val="20"/>
                  <w:szCs w:val="20"/>
                </w:rPr>
                <m:t>electrical</m:t>
              </m:r>
            </m:sub>
          </m:sSub>
          <m:d>
            <m:dPr>
              <m:ctrlPr>
                <w:rPr>
                  <w:rFonts w:ascii="Cambria Math" w:hAnsi="Cambria Math" w:cs="Times New Roman"/>
                  <w:i/>
                  <w:color w:val="000000" w:themeColor="text1"/>
                  <w:kern w:val="24"/>
                  <w:sz w:val="20"/>
                  <w:szCs w:val="20"/>
                </w:rPr>
              </m:ctrlPr>
            </m:dPr>
            <m:e>
              <m:r>
                <w:rPr>
                  <w:rFonts w:ascii="Cambria Math" w:hAnsi="Cambria Math" w:cs="Times New Roman"/>
                  <w:color w:val="000000" w:themeColor="text1"/>
                  <w:kern w:val="24"/>
                  <w:sz w:val="20"/>
                  <w:szCs w:val="20"/>
                </w:rPr>
                <m:t>GJ</m:t>
              </m:r>
              <m:r>
                <w:rPr>
                  <w:rFonts w:ascii="Cambria Math" w:hAnsi="Cambria Math" w:cs="Times New Roman"/>
                  <w:color w:val="000000" w:themeColor="text1"/>
                  <w:kern w:val="24"/>
                  <w:sz w:val="20"/>
                  <w:szCs w:val="20"/>
                </w:rPr>
                <m:t>/</m:t>
              </m:r>
              <m:r>
                <w:rPr>
                  <w:rFonts w:ascii="Cambria Math" w:hAnsi="Cambria Math" w:cs="Times New Roman"/>
                  <w:color w:val="000000" w:themeColor="text1"/>
                  <w:kern w:val="24"/>
                  <w:sz w:val="20"/>
                  <w:szCs w:val="20"/>
                </w:rPr>
                <m:t>tonne</m:t>
              </m:r>
            </m:e>
          </m:d>
          <m:r>
            <m:rPr>
              <m:sty m:val="p"/>
            </m:rP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55.21</m:t>
              </m:r>
              <m:f>
                <m:fPr>
                  <m:ctrlPr>
                    <w:rPr>
                      <w:rFonts w:ascii="Cambria Math" w:hAnsi="Cambria Math" w:cs="Times New Roman"/>
                      <w:i/>
                      <w:sz w:val="20"/>
                      <w:szCs w:val="20"/>
                    </w:rPr>
                  </m:ctrlPr>
                </m:fPr>
                <m:num>
                  <m:r>
                    <w:rPr>
                      <w:rFonts w:ascii="Cambria Math" w:hAnsi="Cambria Math" w:cs="Times New Roman"/>
                      <w:sz w:val="20"/>
                      <w:szCs w:val="20"/>
                    </w:rPr>
                    <m:t>$</m:t>
                  </m:r>
                </m:num>
                <m:den>
                  <m:r>
                    <w:rPr>
                      <w:rFonts w:ascii="Cambria Math" w:hAnsi="Cambria Math" w:cs="Times New Roman"/>
                      <w:sz w:val="20"/>
                      <w:szCs w:val="20"/>
                    </w:rPr>
                    <m:t>tonne</m:t>
                  </m:r>
                </m:den>
              </m:f>
            </m:num>
            <m:den>
              <m:r>
                <w:rPr>
                  <w:rFonts w:ascii="Cambria Math" w:hAnsi="Cambria Math" w:cs="Times New Roman"/>
                  <w:sz w:val="20"/>
                  <w:szCs w:val="20"/>
                </w:rPr>
                <m:t>0.02</m:t>
              </m:r>
              <m:f>
                <m:fPr>
                  <m:ctrlPr>
                    <w:rPr>
                      <w:rFonts w:ascii="Cambria Math" w:hAnsi="Cambria Math" w:cs="Times New Roman"/>
                      <w:i/>
                      <w:sz w:val="20"/>
                      <w:szCs w:val="20"/>
                    </w:rPr>
                  </m:ctrlPr>
                </m:fPr>
                <m:num>
                  <m:r>
                    <w:rPr>
                      <w:rFonts w:ascii="Cambria Math" w:hAnsi="Cambria Math" w:cs="Times New Roman"/>
                      <w:sz w:val="20"/>
                      <w:szCs w:val="20"/>
                    </w:rPr>
                    <m:t>$</m:t>
                  </m:r>
                </m:num>
                <m:den>
                  <m:r>
                    <w:rPr>
                      <w:rFonts w:ascii="Cambria Math" w:hAnsi="Cambria Math" w:cs="Times New Roman"/>
                      <w:sz w:val="20"/>
                      <w:szCs w:val="20"/>
                    </w:rPr>
                    <m:t>kW</m:t>
                  </m:r>
                  <m:r>
                    <w:rPr>
                      <w:rFonts w:ascii="Cambria Math" w:hAnsi="Cambria Math" w:cs="Times New Roman"/>
                      <w:sz w:val="20"/>
                      <w:szCs w:val="20"/>
                    </w:rPr>
                    <m:t>h</m:t>
                  </m:r>
                </m:den>
              </m:f>
            </m:den>
          </m:f>
          <m:r>
            <w:rPr>
              <w:rFonts w:ascii="Cambria Math" w:hAnsi="Cambria Math" w:cs="Times New Roman"/>
              <w:sz w:val="20"/>
              <w:szCs w:val="20"/>
            </w:rPr>
            <m:t xml:space="preserve"> </m:t>
          </m:r>
          <m:r>
            <w:rPr>
              <w:rFonts w:ascii="Cambria Math" w:hAnsi="Cambria Math" w:cs="Times New Roman"/>
              <w:szCs w:val="24"/>
            </w:rPr>
            <m:t>×0.0036</m:t>
          </m:r>
          <m:f>
            <m:fPr>
              <m:ctrlPr>
                <w:rPr>
                  <w:rFonts w:ascii="Cambria Math" w:hAnsi="Cambria Math" w:cs="Times New Roman"/>
                  <w:i/>
                  <w:szCs w:val="24"/>
                </w:rPr>
              </m:ctrlPr>
            </m:fPr>
            <m:num>
              <m:r>
                <w:rPr>
                  <w:rFonts w:ascii="Cambria Math" w:hAnsi="Cambria Math" w:cs="Times New Roman"/>
                  <w:szCs w:val="24"/>
                </w:rPr>
                <m:t>GJ</m:t>
              </m:r>
            </m:num>
            <m:den>
              <m:r>
                <w:rPr>
                  <w:rFonts w:ascii="Cambria Math" w:hAnsi="Cambria Math" w:cs="Times New Roman"/>
                  <w:szCs w:val="24"/>
                </w:rPr>
                <m:t>kW</m:t>
              </m:r>
              <m:r>
                <w:rPr>
                  <w:rFonts w:ascii="Cambria Math" w:hAnsi="Cambria Math" w:cs="Times New Roman"/>
                  <w:szCs w:val="24"/>
                </w:rPr>
                <m:t>h</m:t>
              </m:r>
            </m:den>
          </m:f>
          <m:r>
            <w:rPr>
              <w:rFonts w:ascii="Cambria Math" w:hAnsi="Cambria Math" w:cs="Times New Roman"/>
              <w:sz w:val="20"/>
              <w:szCs w:val="20"/>
            </w:rPr>
            <m:t xml:space="preserve">= 9.94 </m:t>
          </m:r>
          <m:r>
            <w:rPr>
              <w:rFonts w:ascii="Cambria Math" w:hAnsi="Cambria Math" w:cs="Times New Roman"/>
              <w:sz w:val="20"/>
              <w:szCs w:val="20"/>
            </w:rPr>
            <m:t>GJ</m:t>
          </m:r>
          <m:r>
            <w:rPr>
              <w:rFonts w:ascii="Cambria Math" w:hAnsi="Cambria Math" w:cs="Times New Roman"/>
              <w:sz w:val="20"/>
              <w:szCs w:val="20"/>
            </w:rPr>
            <m:t>/</m:t>
          </m:r>
          <m:r>
            <w:rPr>
              <w:rFonts w:ascii="Cambria Math" w:hAnsi="Cambria Math" w:cs="Times New Roman"/>
              <w:sz w:val="20"/>
              <w:szCs w:val="20"/>
            </w:rPr>
            <m:t>tonne</m:t>
          </m:r>
        </m:oMath>
      </m:oMathPara>
    </w:p>
    <w:p w14:paraId="2407ECAE" w14:textId="2D817EBF" w:rsidR="00540A53" w:rsidRPr="004C4479" w:rsidRDefault="00540A53" w:rsidP="00540A53">
      <w:pPr>
        <w:rPr>
          <w:rFonts w:cs="Times New Roman"/>
          <w:color w:val="000000" w:themeColor="text1"/>
          <w:kern w:val="24"/>
          <w:szCs w:val="24"/>
        </w:rPr>
      </w:pPr>
      <w:r w:rsidRPr="004C4479">
        <w:rPr>
          <w:rFonts w:cs="Times New Roman"/>
          <w:color w:val="000000" w:themeColor="text1"/>
          <w:kern w:val="24"/>
          <w:szCs w:val="24"/>
        </w:rPr>
        <w:t>For separation energy:</w:t>
      </w:r>
    </w:p>
    <w:p w14:paraId="4F22F5EC" w14:textId="02D7055A" w:rsidR="00E13427" w:rsidRPr="004C4479" w:rsidRDefault="004E1FDC" w:rsidP="00E13427">
      <w:pPr>
        <w:rPr>
          <w:rFonts w:cs="Times New Roman"/>
          <w:color w:val="000000" w:themeColor="text1"/>
          <w:kern w:val="24"/>
          <w:szCs w:val="24"/>
        </w:rPr>
      </w:pPr>
      <w:r>
        <w:rPr>
          <w:rFonts w:cs="Times New Roman"/>
          <w:color w:val="000000" w:themeColor="text1"/>
          <w:szCs w:val="24"/>
        </w:rPr>
        <w:t>Assuming the operational separation cost</w:t>
      </w:r>
      <w:r w:rsidR="00C4716E" w:rsidRPr="004C4479">
        <w:rPr>
          <w:rFonts w:cs="Times New Roman"/>
          <w:color w:val="000000" w:themeColor="text1"/>
          <w:szCs w:val="24"/>
        </w:rPr>
        <w:t xml:space="preserve"> of $</w:t>
      </w:r>
      <w:r w:rsidR="00B23FED">
        <w:rPr>
          <w:rFonts w:cs="Times New Roman"/>
          <w:color w:val="000000" w:themeColor="text1"/>
          <w:szCs w:val="24"/>
        </w:rPr>
        <w:t>620.95</w:t>
      </w:r>
      <w:r w:rsidR="00C4716E" w:rsidRPr="004C4479">
        <w:rPr>
          <w:rFonts w:cs="Times New Roman"/>
          <w:color w:val="000000" w:themeColor="text1"/>
          <w:szCs w:val="24"/>
        </w:rPr>
        <w:t>/to</w:t>
      </w:r>
      <w:r w:rsidR="00C4716E" w:rsidRPr="004C4479">
        <w:rPr>
          <w:rFonts w:cs="Times New Roman"/>
          <w:szCs w:val="24"/>
        </w:rPr>
        <w:t>nne</w:t>
      </w:r>
      <w:r>
        <w:rPr>
          <w:rFonts w:cs="Times New Roman"/>
          <w:szCs w:val="24"/>
        </w:rPr>
        <w:t>-Potassium Acetate from the above calculation and the energy for this is provided by renewable electricity</w:t>
      </w:r>
      <w:r w:rsidR="00CD54AF">
        <w:rPr>
          <w:rFonts w:cs="Times New Roman"/>
          <w:szCs w:val="24"/>
        </w:rPr>
        <w:t>, we calculate</w:t>
      </w:r>
      <w:r w:rsidR="00E13427" w:rsidRPr="004C4479">
        <w:rPr>
          <w:rFonts w:cs="Times New Roman"/>
          <w:color w:val="000000" w:themeColor="text1"/>
          <w:kern w:val="24"/>
          <w:szCs w:val="24"/>
        </w:rPr>
        <w:t>:</w:t>
      </w:r>
    </w:p>
    <w:p w14:paraId="1D4BE307" w14:textId="1447D20C" w:rsidR="00380D65" w:rsidRPr="00D97671" w:rsidRDefault="00264D96" w:rsidP="00CE0EEE">
      <w:pPr>
        <w:adjustRightInd w:val="0"/>
        <w:snapToGrid w:val="0"/>
        <w:rPr>
          <w:rFonts w:cs="Times New Roman"/>
          <w:sz w:val="20"/>
          <w:szCs w:val="20"/>
        </w:rPr>
      </w:pPr>
      <m:oMathPara>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E</m:t>
              </m:r>
            </m:e>
            <m:sub>
              <m:r>
                <m:rPr>
                  <m:sty m:val="p"/>
                </m:rPr>
                <w:rPr>
                  <w:rFonts w:ascii="Cambria Math" w:hAnsi="Cambria Math" w:cs="Times New Roman"/>
                  <w:color w:val="000000" w:themeColor="text1"/>
                  <w:kern w:val="24"/>
                  <w:sz w:val="20"/>
                  <w:szCs w:val="20"/>
                </w:rPr>
                <m:t>separation</m:t>
              </m:r>
            </m:sub>
          </m:sSub>
          <m:d>
            <m:dPr>
              <m:ctrlPr>
                <w:rPr>
                  <w:rFonts w:ascii="Cambria Math" w:hAnsi="Cambria Math" w:cs="Times New Roman"/>
                  <w:i/>
                  <w:color w:val="000000" w:themeColor="text1"/>
                  <w:kern w:val="24"/>
                  <w:sz w:val="20"/>
                  <w:szCs w:val="20"/>
                </w:rPr>
              </m:ctrlPr>
            </m:dPr>
            <m:e>
              <m:f>
                <m:fPr>
                  <m:ctrlPr>
                    <w:rPr>
                      <w:rFonts w:ascii="Cambria Math" w:hAnsi="Cambria Math" w:cs="Times New Roman"/>
                      <w:i/>
                      <w:color w:val="000000" w:themeColor="text1"/>
                      <w:kern w:val="24"/>
                      <w:sz w:val="20"/>
                      <w:szCs w:val="20"/>
                    </w:rPr>
                  </m:ctrlPr>
                </m:fPr>
                <m:num>
                  <m:r>
                    <w:rPr>
                      <w:rFonts w:ascii="Cambria Math" w:hAnsi="Cambria Math" w:cs="Times New Roman"/>
                      <w:color w:val="000000" w:themeColor="text1"/>
                      <w:kern w:val="24"/>
                      <w:sz w:val="20"/>
                      <w:szCs w:val="20"/>
                    </w:rPr>
                    <m:t>GJ</m:t>
                  </m:r>
                </m:num>
                <m:den>
                  <m:r>
                    <w:rPr>
                      <w:rFonts w:ascii="Cambria Math" w:hAnsi="Cambria Math" w:cs="Times New Roman"/>
                      <w:color w:val="000000" w:themeColor="text1"/>
                      <w:kern w:val="24"/>
                      <w:sz w:val="20"/>
                      <w:szCs w:val="20"/>
                    </w:rPr>
                    <m:t>tonne</m:t>
                  </m:r>
                </m:den>
              </m:f>
            </m:e>
          </m:d>
          <m:r>
            <m:rPr>
              <m:sty m:val="p"/>
            </m:rPr>
            <w:rPr>
              <w:rFonts w:ascii="Cambria Math" w:hAnsi="Cambria Math" w:cs="Times New Roman"/>
              <w:sz w:val="20"/>
              <w:szCs w:val="20"/>
            </w:rPr>
            <m:t>=</m:t>
          </m:r>
          <m:f>
            <m:fPr>
              <m:ctrlPr>
                <w:rPr>
                  <w:rFonts w:ascii="Cambria Math" w:hAnsi="Cambria Math" w:cs="Times New Roman"/>
                  <w:color w:val="000000" w:themeColor="text1"/>
                  <w:sz w:val="20"/>
                  <w:szCs w:val="20"/>
                </w:rPr>
              </m:ctrlPr>
            </m:fPr>
            <m:num>
              <m:r>
                <m:rPr>
                  <m:sty m:val="p"/>
                </m:rPr>
                <w:rPr>
                  <w:rFonts w:ascii="Cambria Math" w:hAnsi="Cambria Math" w:cs="Times New Roman"/>
                  <w:color w:val="000000" w:themeColor="text1"/>
                  <w:sz w:val="20"/>
                  <w:szCs w:val="20"/>
                </w:rPr>
                <m:t>$620</m:t>
              </m:r>
              <m:r>
                <m:rPr>
                  <m:sty m:val="p"/>
                </m:rPr>
                <w:rPr>
                  <w:rFonts w:ascii="Cambria Math" w:hAnsi="Cambria Math" w:cs="Times New Roman"/>
                  <w:color w:val="000000" w:themeColor="text1"/>
                  <w:sz w:val="20"/>
                  <w:szCs w:val="20"/>
                </w:rPr>
                <m:t>.95</m:t>
              </m:r>
            </m:num>
            <m:den>
              <m:r>
                <m:rPr>
                  <m:sty m:val="p"/>
                </m:rPr>
                <w:rPr>
                  <w:rFonts w:ascii="Cambria Math" w:hAnsi="Cambria Math" w:cs="Times New Roman"/>
                  <w:color w:val="000000" w:themeColor="text1"/>
                  <w:sz w:val="20"/>
                  <w:szCs w:val="20"/>
                </w:rPr>
                <m:t xml:space="preserve"> 0.0</m:t>
              </m:r>
              <m:r>
                <m:rPr>
                  <m:sty m:val="p"/>
                </m:rPr>
                <w:rPr>
                  <w:rFonts w:ascii="Cambria Math" w:hAnsi="Cambria Math" w:cs="Times New Roman"/>
                  <w:sz w:val="20"/>
                  <w:szCs w:val="20"/>
                </w:rPr>
                <m:t>2</m:t>
              </m:r>
              <m:f>
                <m:fPr>
                  <m:ctrlPr>
                    <w:rPr>
                      <w:rFonts w:ascii="Cambria Math" w:hAnsi="Cambria Math" w:cs="Times New Roman"/>
                      <w:sz w:val="20"/>
                      <w:szCs w:val="20"/>
                    </w:rPr>
                  </m:ctrlPr>
                </m:fPr>
                <m:num>
                  <m:r>
                    <w:rPr>
                      <w:rFonts w:ascii="Cambria Math" w:hAnsi="Cambria Math" w:cs="Times New Roman"/>
                      <w:sz w:val="20"/>
                      <w:szCs w:val="20"/>
                    </w:rPr>
                    <m:t>$</m:t>
                  </m:r>
                </m:num>
                <m:den>
                  <m:r>
                    <m:rPr>
                      <m:sty m:val="p"/>
                    </m:rPr>
                    <w:rPr>
                      <w:rFonts w:ascii="Cambria Math" w:hAnsi="Cambria Math" w:cs="Times New Roman"/>
                      <w:sz w:val="20"/>
                      <w:szCs w:val="20"/>
                    </w:rPr>
                    <m:t>kWh</m:t>
                  </m:r>
                </m:den>
              </m:f>
            </m:den>
          </m:f>
          <m:r>
            <w:rPr>
              <w:rFonts w:ascii="Cambria Math" w:hAnsi="Cambria Math" w:cs="Times New Roman"/>
              <w:sz w:val="20"/>
              <w:szCs w:val="20"/>
            </w:rPr>
            <m:t>×0.0036</m:t>
          </m:r>
          <m:f>
            <m:fPr>
              <m:ctrlPr>
                <w:rPr>
                  <w:rFonts w:ascii="Cambria Math" w:hAnsi="Cambria Math" w:cs="Times New Roman"/>
                  <w:i/>
                  <w:sz w:val="20"/>
                  <w:szCs w:val="20"/>
                </w:rPr>
              </m:ctrlPr>
            </m:fPr>
            <m:num>
              <m:r>
                <w:rPr>
                  <w:rFonts w:ascii="Cambria Math" w:hAnsi="Cambria Math" w:cs="Times New Roman"/>
                  <w:sz w:val="20"/>
                  <w:szCs w:val="20"/>
                </w:rPr>
                <m:t>GJ</m:t>
              </m:r>
            </m:num>
            <m:den>
              <m:r>
                <w:rPr>
                  <w:rFonts w:ascii="Cambria Math" w:hAnsi="Cambria Math" w:cs="Times New Roman"/>
                  <w:sz w:val="20"/>
                  <w:szCs w:val="20"/>
                </w:rPr>
                <m:t>kW</m:t>
              </m:r>
              <m:r>
                <w:rPr>
                  <w:rFonts w:ascii="Cambria Math" w:hAnsi="Cambria Math" w:cs="Times New Roman"/>
                  <w:sz w:val="20"/>
                  <w:szCs w:val="20"/>
                </w:rPr>
                <m:t>h</m:t>
              </m:r>
            </m:den>
          </m:f>
          <m:r>
            <m:rPr>
              <m:sty m:val="p"/>
            </m:rPr>
            <w:rPr>
              <w:rFonts w:ascii="Cambria Math" w:hAnsi="Cambria Math" w:cs="Times New Roman" w:hint="eastAsia"/>
              <w:sz w:val="20"/>
              <w:szCs w:val="20"/>
            </w:rPr>
            <m:t>=</m:t>
          </m:r>
          <m:r>
            <m:rPr>
              <m:sty m:val="p"/>
            </m:rPr>
            <w:rPr>
              <w:rFonts w:ascii="Cambria Math" w:hAnsi="Cambria Math" w:cs="Times New Roman"/>
              <w:sz w:val="20"/>
              <w:szCs w:val="20"/>
            </w:rPr>
            <m:t>111.8</m:t>
          </m:r>
          <m:f>
            <m:fPr>
              <m:ctrlPr>
                <w:rPr>
                  <w:rFonts w:ascii="Cambria Math" w:hAnsi="Cambria Math" w:cs="Times New Roman"/>
                  <w:sz w:val="20"/>
                  <w:szCs w:val="20"/>
                </w:rPr>
              </m:ctrlPr>
            </m:fPr>
            <m:num>
              <m:r>
                <m:rPr>
                  <m:sty m:val="p"/>
                </m:rPr>
                <w:rPr>
                  <w:rFonts w:ascii="Cambria Math" w:hAnsi="Cambria Math" w:cs="Times New Roman"/>
                  <w:sz w:val="20"/>
                  <w:szCs w:val="20"/>
                </w:rPr>
                <m:t>GJ</m:t>
              </m:r>
            </m:num>
            <m:den>
              <m:r>
                <m:rPr>
                  <m:sty m:val="p"/>
                </m:rPr>
                <w:rPr>
                  <w:rFonts w:ascii="Cambria Math" w:hAnsi="Cambria Math" w:cs="Times New Roman"/>
                  <w:sz w:val="20"/>
                  <w:szCs w:val="20"/>
                </w:rPr>
                <m:t>tonne</m:t>
              </m:r>
            </m:den>
          </m:f>
        </m:oMath>
      </m:oMathPara>
    </w:p>
    <w:p w14:paraId="30237B41" w14:textId="3D63E17C" w:rsidR="00CD54AF" w:rsidRPr="004C4479" w:rsidRDefault="005646BF" w:rsidP="00CE0EEE">
      <w:pPr>
        <w:adjustRightInd w:val="0"/>
        <w:snapToGrid w:val="0"/>
        <w:rPr>
          <w:rFonts w:cs="Times New Roman"/>
          <w:color w:val="000000" w:themeColor="text1"/>
          <w:kern w:val="24"/>
          <w:szCs w:val="24"/>
        </w:rPr>
      </w:pPr>
      <w:r w:rsidRPr="004C4479">
        <w:rPr>
          <w:rFonts w:cs="Times New Roman"/>
          <w:color w:val="000000" w:themeColor="text1"/>
          <w:kern w:val="24"/>
          <w:szCs w:val="24"/>
        </w:rPr>
        <w:t xml:space="preserve">We use </w:t>
      </w:r>
      <w:r w:rsidR="00CD54AF">
        <w:rPr>
          <w:rFonts w:cs="Times New Roman"/>
          <w:color w:val="000000" w:themeColor="text1"/>
          <w:kern w:val="24"/>
          <w:szCs w:val="24"/>
        </w:rPr>
        <w:t>a</w:t>
      </w:r>
      <w:r w:rsidRPr="004C4479">
        <w:rPr>
          <w:rFonts w:cs="Times New Roman"/>
          <w:color w:val="000000" w:themeColor="text1"/>
          <w:kern w:val="24"/>
          <w:szCs w:val="24"/>
        </w:rPr>
        <w:t xml:space="preserve"> </w:t>
      </w:r>
      <w:r w:rsidR="00CD54AF">
        <w:rPr>
          <w:rFonts w:cs="Times New Roman"/>
          <w:color w:val="000000" w:themeColor="text1"/>
          <w:kern w:val="24"/>
          <w:szCs w:val="24"/>
        </w:rPr>
        <w:t>solid oxide electrolysis cell (SOEC)</w:t>
      </w:r>
      <w:r w:rsidRPr="004C4479">
        <w:rPr>
          <w:rFonts w:cs="Times New Roman"/>
          <w:color w:val="000000" w:themeColor="text1"/>
          <w:kern w:val="24"/>
          <w:szCs w:val="24"/>
        </w:rPr>
        <w:t xml:space="preserve"> </w:t>
      </w:r>
      <w:r w:rsidR="00CD54AF">
        <w:rPr>
          <w:rFonts w:cs="Times New Roman"/>
          <w:color w:val="000000" w:themeColor="text1"/>
          <w:kern w:val="24"/>
          <w:szCs w:val="24"/>
        </w:rPr>
        <w:t>to</w:t>
      </w:r>
      <w:r w:rsidRPr="004C4479">
        <w:rPr>
          <w:rFonts w:cs="Times New Roman"/>
          <w:color w:val="000000" w:themeColor="text1"/>
          <w:kern w:val="24"/>
          <w:szCs w:val="24"/>
        </w:rPr>
        <w:t xml:space="preserve"> </w:t>
      </w:r>
      <w:r w:rsidR="0036354C" w:rsidRPr="004C4479">
        <w:rPr>
          <w:rFonts w:cs="Times New Roman"/>
          <w:color w:val="000000" w:themeColor="text1"/>
          <w:kern w:val="24"/>
          <w:szCs w:val="24"/>
        </w:rPr>
        <w:t>convert CO</w:t>
      </w:r>
      <w:r w:rsidR="0036354C" w:rsidRPr="00701B06">
        <w:rPr>
          <w:rFonts w:cs="Times New Roman"/>
          <w:color w:val="000000" w:themeColor="text1"/>
          <w:kern w:val="24"/>
          <w:szCs w:val="24"/>
          <w:vertAlign w:val="subscript"/>
        </w:rPr>
        <w:t>2</w:t>
      </w:r>
      <w:r w:rsidR="0036354C" w:rsidRPr="004C4479">
        <w:rPr>
          <w:rFonts w:cs="Times New Roman"/>
          <w:color w:val="000000" w:themeColor="text1"/>
          <w:kern w:val="24"/>
          <w:szCs w:val="24"/>
        </w:rPr>
        <w:t xml:space="preserve"> to CO</w:t>
      </w:r>
      <w:r w:rsidR="00CD54AF">
        <w:rPr>
          <w:rFonts w:cs="Times New Roman"/>
          <w:color w:val="000000" w:themeColor="text1"/>
          <w:kern w:val="24"/>
          <w:szCs w:val="24"/>
        </w:rPr>
        <w:t>.</w:t>
      </w:r>
      <w:r w:rsidR="0036354C" w:rsidRPr="004C4479">
        <w:rPr>
          <w:rFonts w:cs="Times New Roman"/>
          <w:color w:val="000000" w:themeColor="text1"/>
          <w:kern w:val="24"/>
          <w:szCs w:val="24"/>
        </w:rPr>
        <w:t xml:space="preserve"> </w:t>
      </w:r>
      <w:r w:rsidR="00CD54AF">
        <w:rPr>
          <w:rFonts w:cs="Times New Roman"/>
          <w:color w:val="000000" w:themeColor="text1"/>
          <w:kern w:val="24"/>
          <w:szCs w:val="24"/>
        </w:rPr>
        <w:t xml:space="preserve">The </w:t>
      </w:r>
      <w:r w:rsidRPr="004C4479">
        <w:rPr>
          <w:rFonts w:cs="Times New Roman"/>
          <w:color w:val="000000" w:themeColor="text1"/>
          <w:kern w:val="24"/>
          <w:szCs w:val="24"/>
        </w:rPr>
        <w:t xml:space="preserve">energy </w:t>
      </w:r>
      <w:r w:rsidR="00CD54AF">
        <w:rPr>
          <w:rFonts w:cs="Times New Roman"/>
          <w:color w:val="000000" w:themeColor="text1"/>
          <w:kern w:val="24"/>
          <w:szCs w:val="24"/>
        </w:rPr>
        <w:t>was estimated to be</w:t>
      </w:r>
      <w:r w:rsidRPr="004C4479">
        <w:rPr>
          <w:rFonts w:cs="Times New Roman"/>
          <w:color w:val="000000" w:themeColor="text1"/>
          <w:kern w:val="24"/>
          <w:szCs w:val="24"/>
        </w:rPr>
        <w:t xml:space="preserve"> 13.49 GJ/ton</w:t>
      </w:r>
      <w:r w:rsidR="00CD54AF">
        <w:rPr>
          <w:rFonts w:cs="Times New Roman"/>
          <w:color w:val="000000" w:themeColor="text1"/>
          <w:kern w:val="24"/>
          <w:szCs w:val="24"/>
        </w:rPr>
        <w:t>-</w:t>
      </w:r>
      <w:r w:rsidRPr="004C4479">
        <w:rPr>
          <w:rFonts w:cs="Times New Roman"/>
          <w:color w:val="000000" w:themeColor="text1"/>
          <w:kern w:val="24"/>
          <w:szCs w:val="24"/>
        </w:rPr>
        <w:t xml:space="preserve">CO according to </w:t>
      </w:r>
      <w:r w:rsidR="00CD54AF">
        <w:rPr>
          <w:rFonts w:cs="Times New Roman"/>
          <w:color w:val="000000" w:themeColor="text1"/>
          <w:kern w:val="24"/>
          <w:szCs w:val="24"/>
        </w:rPr>
        <w:t>r</w:t>
      </w:r>
      <w:r w:rsidRPr="004C4479">
        <w:rPr>
          <w:rFonts w:cs="Times New Roman"/>
          <w:color w:val="000000" w:themeColor="text1"/>
          <w:kern w:val="24"/>
          <w:szCs w:val="24"/>
        </w:rPr>
        <w:t>ef</w:t>
      </w:r>
      <w:r w:rsidRPr="004C4479">
        <w:rPr>
          <w:rFonts w:cs="Times New Roman"/>
          <w:color w:val="000000" w:themeColor="text1"/>
          <w:kern w:val="24"/>
          <w:szCs w:val="24"/>
        </w:rPr>
        <w:fldChar w:fldCharType="begin" w:fldLock="1"/>
      </w:r>
      <w:r w:rsidR="001D13D9">
        <w:rPr>
          <w:rFonts w:cs="Times New Roman"/>
          <w:color w:val="000000" w:themeColor="text1"/>
          <w:kern w:val="24"/>
          <w:szCs w:val="24"/>
        </w:rPr>
        <w:instrText>ADDIN CSL_CITATION {"citationItems":[{"id":"ITEM-1","itemData":{"DOI":"10.1016/j.joule.2021.01.007","ISSN":"25424351","abstract":"CO2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-1","issue":"3","issued":{"date-parts":[["2021"]]},"page":"706-719","title":"Cascade CO2 electroreduction enables efficient carbonate-free production of ethylene","type":"article-journal","volume":"5"},"uris":["http://www.mendeley.com/documents/?uuid=fb640630-6361-4aac-9385-0e36422b6bea"]}],"mendeley":{"formattedCitation":"&lt;sup&gt;7&lt;/sup&gt;","plainTextFormattedCitation":"7","previouslyFormattedCitation":"&lt;sup&gt;7&lt;/sup&gt;"},"properties":{"noteIndex":0},"schema":"https://github.com/citation-style-language/schema/raw/master/csl-citation.json"}</w:instrText>
      </w:r>
      <w:r w:rsidRPr="004C4479">
        <w:rPr>
          <w:rFonts w:cs="Times New Roman"/>
          <w:color w:val="000000" w:themeColor="text1"/>
          <w:kern w:val="24"/>
          <w:szCs w:val="24"/>
        </w:rPr>
        <w:fldChar w:fldCharType="separate"/>
      </w:r>
      <w:r w:rsidR="001F3865" w:rsidRPr="001F3865">
        <w:rPr>
          <w:rFonts w:cs="Times New Roman"/>
          <w:noProof/>
          <w:color w:val="000000" w:themeColor="text1"/>
          <w:kern w:val="24"/>
          <w:szCs w:val="24"/>
          <w:vertAlign w:val="superscript"/>
        </w:rPr>
        <w:t>7</w:t>
      </w:r>
      <w:r w:rsidRPr="004C4479">
        <w:rPr>
          <w:rFonts w:cs="Times New Roman"/>
          <w:color w:val="000000" w:themeColor="text1"/>
          <w:kern w:val="24"/>
          <w:szCs w:val="24"/>
        </w:rPr>
        <w:fldChar w:fldCharType="end"/>
      </w:r>
      <w:r w:rsidRPr="004C4479">
        <w:rPr>
          <w:rFonts w:cs="Times New Roman"/>
          <w:color w:val="000000" w:themeColor="text1"/>
          <w:kern w:val="24"/>
          <w:szCs w:val="24"/>
        </w:rPr>
        <w:t>.</w:t>
      </w:r>
    </w:p>
    <w:p w14:paraId="46C4C22B" w14:textId="2251D680" w:rsidR="00380D65" w:rsidRPr="00D97671" w:rsidRDefault="00264D96" w:rsidP="00380D65">
      <w:pPr>
        <w:adjustRightInd w:val="0"/>
        <w:snapToGrid w:val="0"/>
        <w:rPr>
          <w:rFonts w:cs="Times New Roman"/>
          <w:color w:val="000000" w:themeColor="text1"/>
          <w:kern w:val="24"/>
          <w:sz w:val="20"/>
          <w:szCs w:val="20"/>
        </w:rPr>
      </w:pPr>
      <m:oMathPara>
        <m:oMath>
          <m:sSub>
            <m:sSubPr>
              <m:ctrlPr>
                <w:rPr>
                  <w:rFonts w:ascii="Cambria Math" w:eastAsiaTheme="majorEastAsia" w:hAnsi="Cambria Math" w:cs="Times"/>
                  <w:i/>
                  <w:color w:val="000000" w:themeColor="text1"/>
                  <w:kern w:val="24"/>
                  <w:sz w:val="20"/>
                  <w:szCs w:val="20"/>
                </w:rPr>
              </m:ctrlPr>
            </m:sSubPr>
            <m:e>
              <m:r>
                <w:rPr>
                  <w:rFonts w:ascii="Cambria Math" w:eastAsiaTheme="majorEastAsia" w:hAnsi="Cambria Math" w:cs="Times"/>
                  <w:color w:val="000000" w:themeColor="text1"/>
                  <w:kern w:val="24"/>
                  <w:sz w:val="20"/>
                  <w:szCs w:val="20"/>
                </w:rPr>
                <m:t>E</m:t>
              </m:r>
            </m:e>
            <m:sub>
              <m:r>
                <m:rPr>
                  <m:sty m:val="p"/>
                </m:rPr>
                <w:rPr>
                  <w:rFonts w:ascii="Cambria Math" w:eastAsiaTheme="majorEastAsia" w:hAnsi="Cambria Math" w:cs="Times"/>
                  <w:color w:val="000000" w:themeColor="text1"/>
                  <w:kern w:val="24"/>
                  <w:sz w:val="20"/>
                  <w:szCs w:val="20"/>
                </w:rPr>
                <m:t>SOEC</m:t>
              </m:r>
            </m:sub>
          </m:sSub>
          <m:d>
            <m:dPr>
              <m:ctrlPr>
                <w:rPr>
                  <w:rFonts w:ascii="Cambria Math" w:eastAsiaTheme="majorEastAsia" w:hAnsi="Cambria Math" w:cs="Times"/>
                  <w:i/>
                  <w:color w:val="000000" w:themeColor="text1"/>
                  <w:kern w:val="24"/>
                  <w:sz w:val="20"/>
                  <w:szCs w:val="20"/>
                </w:rPr>
              </m:ctrlPr>
            </m:dPr>
            <m:e>
              <m:r>
                <w:rPr>
                  <w:rFonts w:ascii="Cambria Math" w:eastAsiaTheme="majorEastAsia" w:hAnsi="Cambria Math" w:cs="Times"/>
                  <w:color w:val="000000" w:themeColor="text1"/>
                  <w:kern w:val="24"/>
                  <w:sz w:val="20"/>
                  <w:szCs w:val="20"/>
                </w:rPr>
                <m:t>GJ</m:t>
              </m:r>
              <m:r>
                <w:rPr>
                  <w:rFonts w:ascii="Cambria Math" w:eastAsiaTheme="majorEastAsia" w:hAnsi="Cambria Math" w:cs="Times"/>
                  <w:color w:val="000000" w:themeColor="text1"/>
                  <w:kern w:val="24"/>
                  <w:sz w:val="20"/>
                  <w:szCs w:val="20"/>
                </w:rPr>
                <m:t>/</m:t>
              </m:r>
              <m:r>
                <w:rPr>
                  <w:rFonts w:ascii="Cambria Math" w:eastAsiaTheme="majorEastAsia" w:hAnsi="Cambria Math" w:cs="Times"/>
                  <w:color w:val="000000" w:themeColor="text1"/>
                  <w:kern w:val="24"/>
                  <w:sz w:val="20"/>
                  <w:szCs w:val="20"/>
                </w:rPr>
                <m:t>tonne</m:t>
              </m:r>
            </m:e>
          </m:d>
          <m:r>
            <m:rPr>
              <m:sty m:val="p"/>
            </m:rPr>
            <w:rPr>
              <w:rFonts w:ascii="Cambria Math" w:eastAsiaTheme="majorEastAsia" w:hAnsi="Cambria Math" w:cs="Times"/>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sSub>
                <m:sSubPr>
                  <m:ctrlPr>
                    <w:rPr>
                      <w:rFonts w:ascii="Cambria Math" w:hAnsi="Cambria Math" w:cs="Times New Roman"/>
                      <w:i/>
                      <w:iCs/>
                      <w:sz w:val="20"/>
                      <w:szCs w:val="20"/>
                    </w:rPr>
                  </m:ctrlPr>
                </m:sSubPr>
                <m:e>
                  <m:r>
                    <w:rPr>
                      <w:rFonts w:ascii="Cambria Math" w:hAnsi="Cambria Math" w:cs="Times New Roman"/>
                      <w:sz w:val="20"/>
                      <w:szCs w:val="20"/>
                    </w:rPr>
                    <m:t>O</m:t>
                  </m:r>
                </m:e>
                <m:sub>
                  <m:r>
                    <w:rPr>
                      <w:rFonts w:ascii="Cambria Math" w:hAnsi="Cambria Math" w:cs="Times New Roman"/>
                      <w:sz w:val="20"/>
                      <w:szCs w:val="20"/>
                    </w:rPr>
                    <m:t xml:space="preserve"> </m:t>
                  </m:r>
                </m:sub>
              </m:sSub>
            </m:e>
            <m:sub>
              <m:r>
                <w:rPr>
                  <w:rFonts w:ascii="Cambria Math" w:hAnsi="Cambria Math" w:cs="Times New Roman"/>
                  <w:sz w:val="20"/>
                  <w:szCs w:val="20"/>
                </w:rPr>
                <m:t>required</m:t>
              </m:r>
            </m:sub>
          </m:sSub>
          <m:d>
            <m:dPr>
              <m:ctrlPr>
                <w:rPr>
                  <w:rFonts w:ascii="Cambria Math" w:hAnsi="Cambria Math" w:cs="Times New Roman"/>
                  <w:i/>
                  <w:sz w:val="20"/>
                  <w:szCs w:val="20"/>
                </w:rPr>
              </m:ctrlPr>
            </m:dPr>
            <m:e>
              <m:r>
                <w:rPr>
                  <w:rFonts w:ascii="Cambria Math" w:hAnsi="Cambria Math" w:cs="Times New Roman"/>
                  <w:sz w:val="20"/>
                  <w:szCs w:val="20"/>
                </w:rPr>
                <m:t>tonne</m:t>
              </m:r>
            </m:e>
          </m:d>
          <m:r>
            <w:rPr>
              <w:rFonts w:ascii="Cambria Math" w:hAnsi="Cambria Math" w:cs="Times New Roman"/>
              <w:sz w:val="20"/>
              <w:szCs w:val="20"/>
            </w:rPr>
            <m:t>×</m:t>
          </m:r>
          <m:r>
            <m:rPr>
              <m:sty m:val="p"/>
            </m:rPr>
            <w:rPr>
              <w:rFonts w:ascii="Cambria Math" w:hAnsi="Cambria Math" w:cs="Times New Roman"/>
              <w:color w:val="000000" w:themeColor="text1"/>
              <w:kern w:val="24"/>
              <w:sz w:val="20"/>
              <w:szCs w:val="20"/>
            </w:rPr>
            <m:t>13.49</m:t>
          </m:r>
          <m:f>
            <m:fPr>
              <m:ctrlPr>
                <w:rPr>
                  <w:rFonts w:ascii="Cambria Math" w:hAnsi="Cambria Math" w:cs="Times New Roman"/>
                  <w:color w:val="000000" w:themeColor="text1"/>
                  <w:kern w:val="24"/>
                  <w:sz w:val="20"/>
                  <w:szCs w:val="20"/>
                </w:rPr>
              </m:ctrlPr>
            </m:fPr>
            <m:num>
              <m:r>
                <m:rPr>
                  <m:sty m:val="p"/>
                </m:rPr>
                <w:rPr>
                  <w:rFonts w:ascii="Cambria Math" w:hAnsi="Cambria Math" w:cs="Times New Roman"/>
                  <w:color w:val="000000" w:themeColor="text1"/>
                  <w:kern w:val="24"/>
                  <w:sz w:val="20"/>
                  <w:szCs w:val="20"/>
                </w:rPr>
                <m:t>GJ</m:t>
              </m:r>
            </m:num>
            <m:den>
              <m:r>
                <m:rPr>
                  <m:sty m:val="p"/>
                </m:rPr>
                <w:rPr>
                  <w:rFonts w:ascii="Cambria Math" w:hAnsi="Cambria Math" w:cs="Times New Roman"/>
                  <w:color w:val="000000" w:themeColor="text1"/>
                  <w:kern w:val="24"/>
                  <w:sz w:val="20"/>
                  <w:szCs w:val="20"/>
                </w:rPr>
                <m:t>tonne</m:t>
              </m:r>
            </m:den>
          </m:f>
        </m:oMath>
      </m:oMathPara>
    </w:p>
    <w:p w14:paraId="6163BC19" w14:textId="2B24726D" w:rsidR="00380D65" w:rsidRDefault="00380D65" w:rsidP="00380D65">
      <w:pPr>
        <w:adjustRightInd w:val="0"/>
        <w:snapToGrid w:val="0"/>
        <w:rPr>
          <w:rFonts w:cs="Times New Roman"/>
          <w:color w:val="000000" w:themeColor="text1"/>
          <w:kern w:val="24"/>
          <w:szCs w:val="24"/>
        </w:rPr>
      </w:pPr>
      <w:r>
        <w:rPr>
          <w:rFonts w:cs="Times New Roman"/>
          <w:color w:val="000000" w:themeColor="text1"/>
          <w:kern w:val="24"/>
          <w:szCs w:val="24"/>
        </w:rPr>
        <w:t xml:space="preserve">For the energy cost </w:t>
      </w:r>
      <w:r w:rsidR="009268EF">
        <w:rPr>
          <w:rFonts w:cs="Times New Roman"/>
          <w:color w:val="000000" w:themeColor="text1"/>
          <w:kern w:val="24"/>
          <w:szCs w:val="24"/>
        </w:rPr>
        <w:t xml:space="preserve">analysis </w:t>
      </w:r>
      <w:r>
        <w:rPr>
          <w:rFonts w:cs="Times New Roman"/>
          <w:color w:val="000000" w:themeColor="text1"/>
          <w:kern w:val="24"/>
          <w:szCs w:val="24"/>
        </w:rPr>
        <w:t>of the direct CO</w:t>
      </w:r>
      <w:r w:rsidRPr="00380D65">
        <w:rPr>
          <w:rFonts w:cs="Times New Roman"/>
          <w:color w:val="000000" w:themeColor="text1"/>
          <w:kern w:val="24"/>
          <w:szCs w:val="24"/>
          <w:vertAlign w:val="subscript"/>
        </w:rPr>
        <w:t>2</w:t>
      </w:r>
      <w:r>
        <w:rPr>
          <w:rFonts w:cs="Times New Roman"/>
          <w:color w:val="000000" w:themeColor="text1"/>
          <w:kern w:val="24"/>
          <w:szCs w:val="24"/>
        </w:rPr>
        <w:t xml:space="preserve">-to-Potassium Acetate pathway </w:t>
      </w:r>
      <w:r w:rsidR="009268EF">
        <w:rPr>
          <w:rFonts w:cs="Times New Roman"/>
          <w:color w:val="000000" w:themeColor="text1"/>
          <w:kern w:val="24"/>
          <w:szCs w:val="24"/>
        </w:rPr>
        <w:t>described in</w:t>
      </w:r>
      <w:r>
        <w:rPr>
          <w:rFonts w:cs="Times New Roman"/>
          <w:color w:val="000000" w:themeColor="text1"/>
          <w:kern w:val="24"/>
          <w:szCs w:val="24"/>
        </w:rPr>
        <w:t xml:space="preserve"> the main text, we use an anodic CO</w:t>
      </w:r>
      <w:r w:rsidRPr="00380D65">
        <w:rPr>
          <w:rFonts w:cs="Times New Roman"/>
          <w:color w:val="000000" w:themeColor="text1"/>
          <w:kern w:val="24"/>
          <w:szCs w:val="24"/>
          <w:vertAlign w:val="subscript"/>
        </w:rPr>
        <w:t>2</w:t>
      </w:r>
      <w:r>
        <w:rPr>
          <w:rFonts w:cs="Times New Roman"/>
          <w:color w:val="000000" w:themeColor="text1"/>
          <w:kern w:val="24"/>
          <w:szCs w:val="24"/>
        </w:rPr>
        <w:t xml:space="preserve"> crossover rate of 0.5 mol-CO</w:t>
      </w:r>
      <w:r w:rsidRPr="00380D65">
        <w:rPr>
          <w:rFonts w:cs="Times New Roman"/>
          <w:color w:val="000000" w:themeColor="text1"/>
          <w:kern w:val="24"/>
          <w:szCs w:val="24"/>
          <w:vertAlign w:val="subscript"/>
        </w:rPr>
        <w:t>2</w:t>
      </w:r>
      <w:r>
        <w:rPr>
          <w:rFonts w:cs="Times New Roman"/>
          <w:color w:val="000000" w:themeColor="text1"/>
          <w:kern w:val="24"/>
          <w:szCs w:val="24"/>
        </w:rPr>
        <w:t>/mol-e</w:t>
      </w:r>
      <w:r w:rsidRPr="00380D65">
        <w:rPr>
          <w:rFonts w:cs="Times New Roman"/>
          <w:color w:val="000000" w:themeColor="text1"/>
          <w:kern w:val="24"/>
          <w:szCs w:val="24"/>
          <w:vertAlign w:val="superscript"/>
        </w:rPr>
        <w:t>-</w:t>
      </w:r>
      <w:r>
        <w:rPr>
          <w:rFonts w:cs="Times New Roman"/>
          <w:color w:val="000000" w:themeColor="text1"/>
          <w:kern w:val="24"/>
          <w:szCs w:val="24"/>
        </w:rPr>
        <w:t xml:space="preserve"> and an energy cost of 4 GJ/tonne-CO</w:t>
      </w:r>
      <w:r w:rsidRPr="00380D65">
        <w:rPr>
          <w:rFonts w:cs="Times New Roman"/>
          <w:color w:val="000000" w:themeColor="text1"/>
          <w:kern w:val="24"/>
          <w:szCs w:val="24"/>
          <w:vertAlign w:val="subscript"/>
        </w:rPr>
        <w:t>2</w:t>
      </w:r>
      <w:r w:rsidR="00CD54AF">
        <w:rPr>
          <w:rFonts w:cs="Times New Roman"/>
          <w:color w:val="000000" w:themeColor="text1"/>
          <w:kern w:val="24"/>
          <w:szCs w:val="24"/>
        </w:rPr>
        <w:t xml:space="preserve"> for CO</w:t>
      </w:r>
      <w:r w:rsidR="00CD54AF" w:rsidRPr="00CD54AF">
        <w:rPr>
          <w:rFonts w:cs="Times New Roman"/>
          <w:color w:val="000000" w:themeColor="text1"/>
          <w:kern w:val="24"/>
          <w:szCs w:val="24"/>
          <w:vertAlign w:val="subscript"/>
        </w:rPr>
        <w:t>2</w:t>
      </w:r>
      <w:r w:rsidR="00CD54AF">
        <w:rPr>
          <w:rFonts w:cs="Times New Roman"/>
          <w:color w:val="000000" w:themeColor="text1"/>
          <w:kern w:val="24"/>
          <w:szCs w:val="24"/>
        </w:rPr>
        <w:t xml:space="preserve"> removal</w:t>
      </w:r>
      <w:r w:rsidR="003238A7">
        <w:rPr>
          <w:rFonts w:cs="Times New Roman"/>
          <w:color w:val="000000" w:themeColor="text1"/>
          <w:kern w:val="24"/>
          <w:szCs w:val="24"/>
        </w:rPr>
        <w:fldChar w:fldCharType="begin" w:fldLock="1"/>
      </w:r>
      <w:r w:rsidR="001D13D9">
        <w:rPr>
          <w:rFonts w:cs="Times New Roman"/>
          <w:color w:val="000000" w:themeColor="text1"/>
          <w:kern w:val="24"/>
          <w:szCs w:val="24"/>
        </w:rPr>
        <w:instrText xml:space="preserve">ADDIN CSL_CITATION {"citationItems":[{"id":"ITEM-1","itemData":{"DOI":"10.1021/acsenergylett.1c02263","ISSN":"23808195","abstract":"The electrochemical reduction of carbon dioxide (CO2RR) to chemical feedstocks, such as ethylene (C2H4), is an attractive means to mitigate emissions and store intermittent renewable electricity. Much research has focused on improving CO2 electrolysis cell efficiency; less attention has been paid to the downstream purification of outlet product streams. In this work, we model the use of mature downstream separation technologies as part of the overall production of polymer-grade C2H4 from CO2. We find that CO2 removal is the most energy-intensive downstream separation step. We identify opportunities to reduce separation energies to </w:instrText>
      </w:r>
      <w:r w:rsidR="001D13D9">
        <w:rPr>
          <w:rFonts w:ascii="Cambria Math" w:hAnsi="Cambria Math" w:cs="Cambria Math"/>
          <w:color w:val="000000" w:themeColor="text1"/>
          <w:kern w:val="24"/>
          <w:szCs w:val="24"/>
        </w:rPr>
        <w:instrText>∼</w:instrText>
      </w:r>
      <w:r w:rsidR="001D13D9">
        <w:rPr>
          <w:rFonts w:cs="Times New Roman"/>
          <w:color w:val="000000" w:themeColor="text1"/>
          <w:kern w:val="24"/>
          <w:szCs w:val="24"/>
        </w:rPr>
        <w:instrText>22 GJ/tonne C2H4 through necessary improvements in C2H4 selectivity (&gt;57%), cathodic CO2 conversion (&gt;80%), and CO2 crossover (0 mol CO2/mol e-). This work highlights the influence of cell performance parameters on downstream separation costs and motivates the development of new, efficient separation processes better suited to the distinctive outlet streams of CO2 electrolyzers.","author":[{"dropping-particle":"","family":"Alerte","given":"Théo","non-dropping-particle":"","parse-names":false,"suffix":""},{"dropping-particle":"","family":"Edwards","given":"Jonathan P.","non-dropping-particle":"","parse-names":false,"suffix":""},{"dropping-particle":"","family":"Gabardo","given":"Christine M.","non-dropping-particle":"","parse-names":false,"suffix":""},{"dropping-particle":"","family":"O'Brien","given":"Colin P.","non-dropping-particle":"","parse-names":false,"suffix":""},{"dropping-particle":"","family":"Gaona","given":"Adriana","non-dropping-particle":"","parse-names":false,"suffix":""},{"dropping-particle":"","family":"Wicks","given":"Joshua","non-dropping-particle":"","parse-names":false,"suffix":""},{"dropping-particle":"","family":"Obradović","given":"Ana","non-dropping-particle":"","parse-names":false,"suffix":""},{"dropping-particle":"","family":"Sarkar","given":"Amitava","non-dropping-particle":"","parse-names":false,"suffix":""},{"dropping-particle":"","family":"Jaffer","given":"Shaffiq A.","non-dropping-particle":"","parse-names":false,"suffix":""},{"dropping-particle":"","family":"Maclean","given":"Heather L.","non-dropping-particle":"","parse-names":false,"suffix":""},{"dropping-particle":"","family":"Sinton","given":"David","non-dropping-particle":"","parse-names":false,"suffix":""},{"dropping-particle":"","family":"Sargent","given":"Edward H.","non-dropping-particle":"","parse-names":false,"suffix":""}],"container-title":"ACS Energy Letters","id":"ITEM-1","issue":"12","issued":{"date-parts":[["2021"]]},"page":"4405-4412","title":"Downstream of the CO2Electrolyzer: Assessing the Energy Intensity of Product Separation","type":"article-journal","volume":"6"},"uris":["http://www.mendeley.com/documents/?uuid=e522d129-eed9-450e-8a26-e9ee73c7ce1e"]}],"mendeley":{"formattedCitation":"&lt;sup&gt;11&lt;/sup&gt;","plainTextFormattedCitation":"11","previouslyFormattedCitation":"&lt;sup&gt;11&lt;/sup&gt;"},"properties":{"noteIndex":0},"schema":"https://github.com/citation-style-language/schema/raw/master/csl-citation.json"}</w:instrText>
      </w:r>
      <w:r w:rsidR="003238A7">
        <w:rPr>
          <w:rFonts w:cs="Times New Roman"/>
          <w:color w:val="000000" w:themeColor="text1"/>
          <w:kern w:val="24"/>
          <w:szCs w:val="24"/>
        </w:rPr>
        <w:fldChar w:fldCharType="separate"/>
      </w:r>
      <w:r w:rsidR="001F3865" w:rsidRPr="001F3865">
        <w:rPr>
          <w:rFonts w:cs="Times New Roman"/>
          <w:noProof/>
          <w:color w:val="000000" w:themeColor="text1"/>
          <w:kern w:val="24"/>
          <w:szCs w:val="24"/>
          <w:vertAlign w:val="superscript"/>
        </w:rPr>
        <w:t>11</w:t>
      </w:r>
      <w:r w:rsidR="003238A7">
        <w:rPr>
          <w:rFonts w:cs="Times New Roman"/>
          <w:color w:val="000000" w:themeColor="text1"/>
          <w:kern w:val="24"/>
          <w:szCs w:val="24"/>
        </w:rPr>
        <w:fldChar w:fldCharType="end"/>
      </w:r>
      <w:r w:rsidR="00CD54AF">
        <w:rPr>
          <w:rFonts w:cs="Times New Roman"/>
          <w:color w:val="000000" w:themeColor="text1"/>
          <w:kern w:val="24"/>
          <w:szCs w:val="24"/>
        </w:rPr>
        <w:t xml:space="preserve">. </w:t>
      </w:r>
    </w:p>
    <w:p w14:paraId="6B54B0D5" w14:textId="1D12D198" w:rsidR="00F246A8" w:rsidRPr="009268EF" w:rsidRDefault="00103ACC" w:rsidP="00380D65">
      <w:pPr>
        <w:adjustRightInd w:val="0"/>
        <w:snapToGrid w:val="0"/>
        <w:rPr>
          <w:rFonts w:cs="Times New Roman"/>
          <w:sz w:val="20"/>
          <w:szCs w:val="20"/>
        </w:rPr>
      </w:pPr>
      <m:oMathPara>
        <m:oMath>
          <m:r>
            <w:rPr>
              <w:rFonts w:ascii="Cambria Math" w:hAnsi="Cambria Math" w:cs="Times New Roman"/>
              <w:sz w:val="20"/>
              <w:szCs w:val="20"/>
            </w:rPr>
            <m:t xml:space="preserve">Anodic crossover </m:t>
          </m:r>
          <m:d>
            <m:dPr>
              <m:ctrlPr>
                <w:rPr>
                  <w:rFonts w:ascii="Cambria Math" w:hAnsi="Cambria Math" w:cs="Times New Roman"/>
                  <w:i/>
                  <w:sz w:val="20"/>
                  <w:szCs w:val="20"/>
                </w:rPr>
              </m:ctrlPr>
            </m:dPr>
            <m:e>
              <m:f>
                <m:fPr>
                  <m:ctrlPr>
                    <w:rPr>
                      <w:rFonts w:ascii="Cambria Math" w:hAnsi="Cambria Math" w:cs="Times New Roman"/>
                      <w:i/>
                      <w:sz w:val="20"/>
                      <w:szCs w:val="20"/>
                    </w:rPr>
                  </m:ctrlPr>
                </m:fPr>
                <m:num>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num>
                <m:den>
                  <m:r>
                    <w:rPr>
                      <w:rFonts w:ascii="Cambria Math" w:hAnsi="Cambria Math" w:cs="Times New Roman"/>
                      <w:sz w:val="20"/>
                      <w:szCs w:val="20"/>
                    </w:rPr>
                    <m:t>KAcO</m:t>
                  </m:r>
                </m:den>
              </m:f>
            </m:e>
          </m:d>
          <m:r>
            <w:rPr>
              <w:rFonts w:ascii="Cambria Math" w:hAnsi="Cambria Math" w:cs="Times New Roman"/>
              <w:sz w:val="20"/>
              <w:szCs w:val="20"/>
            </w:rPr>
            <m:t xml:space="preserve">= </m:t>
          </m:r>
          <m:f>
            <m:fPr>
              <m:ctrlPr>
                <w:rPr>
                  <w:rFonts w:ascii="Cambria Math" w:hAnsi="Cambria Math" w:cs="Times New Roman"/>
                  <w:i/>
                  <w:sz w:val="20"/>
                  <w:szCs w:val="20"/>
                </w:rPr>
              </m:ctrlPr>
            </m:fPr>
            <m:num>
              <m:r>
                <w:rPr>
                  <w:rFonts w:ascii="Cambria Math" w:hAnsi="Cambria Math" w:cs="Times New Roman"/>
                  <w:sz w:val="20"/>
                  <w:szCs w:val="20"/>
                </w:rPr>
                <m:t>0.5</m:t>
              </m:r>
              <m:f>
                <m:fPr>
                  <m:ctrlPr>
                    <w:rPr>
                      <w:rFonts w:ascii="Cambria Math" w:hAnsi="Cambria Math" w:cs="Times New Roman"/>
                      <w:i/>
                      <w:sz w:val="20"/>
                      <w:szCs w:val="20"/>
                    </w:rPr>
                  </m:ctrlPr>
                </m:fPr>
                <m:num>
                  <m:r>
                    <w:rPr>
                      <w:rFonts w:ascii="Cambria Math" w:hAnsi="Cambria Math" w:cs="Times New Roman"/>
                      <w:sz w:val="20"/>
                      <w:szCs w:val="20"/>
                    </w:rPr>
                    <m:t xml:space="preserve">mol </m:t>
                  </m:r>
                  <m:sSub>
                    <m:sSubPr>
                      <m:ctrlPr>
                        <w:rPr>
                          <w:rFonts w:ascii="Cambria Math" w:hAnsi="Cambria Math" w:cs="Times New Roman"/>
                          <w:i/>
                          <w:sz w:val="20"/>
                          <w:szCs w:val="20"/>
                        </w:rPr>
                      </m:ctrlPr>
                    </m:sSubPr>
                    <m:e>
                      <m:r>
                        <w:rPr>
                          <w:rFonts w:ascii="Cambria Math" w:hAnsi="Cambria Math" w:cs="Times New Roman"/>
                          <w:sz w:val="20"/>
                          <w:szCs w:val="20"/>
                        </w:rPr>
                        <m:t>CO</m:t>
                      </m:r>
                    </m:e>
                    <m:sub>
                      <m:r>
                        <w:rPr>
                          <w:rFonts w:ascii="Cambria Math" w:hAnsi="Cambria Math" w:cs="Times New Roman"/>
                          <w:sz w:val="20"/>
                          <w:szCs w:val="20"/>
                        </w:rPr>
                        <m:t>2</m:t>
                      </m:r>
                    </m:sub>
                  </m:sSub>
                </m:num>
                <m:den>
                  <m:r>
                    <w:rPr>
                      <w:rFonts w:ascii="Cambria Math" w:hAnsi="Cambria Math" w:cs="Times New Roman"/>
                      <w:sz w:val="20"/>
                      <w:szCs w:val="20"/>
                    </w:rPr>
                    <m:t xml:space="preserve">mol </m:t>
                  </m:r>
                  <m:sSup>
                    <m:sSupPr>
                      <m:ctrlPr>
                        <w:rPr>
                          <w:rFonts w:ascii="Cambria Math"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m:t>
                      </m:r>
                    </m:sup>
                  </m:sSup>
                </m:den>
              </m:f>
              <m:r>
                <w:rPr>
                  <w:rFonts w:ascii="Cambria Math" w:hAnsi="Cambria Math" w:cs="Times New Roman"/>
                  <w:sz w:val="20"/>
                  <w:szCs w:val="20"/>
                </w:rPr>
                <m:t xml:space="preserve"> </m:t>
              </m:r>
            </m:num>
            <m:den>
              <m:r>
                <w:rPr>
                  <w:rFonts w:ascii="Cambria Math" w:hAnsi="Cambria Math" w:cs="Times New Roman"/>
                  <w:sz w:val="20"/>
                  <w:szCs w:val="20"/>
                </w:rPr>
                <m:t>96485</m:t>
              </m:r>
              <m:f>
                <m:fPr>
                  <m:ctrlPr>
                    <w:rPr>
                      <w:rFonts w:ascii="Cambria Math" w:hAnsi="Cambria Math" w:cs="Times New Roman"/>
                      <w:i/>
                      <w:sz w:val="20"/>
                      <w:szCs w:val="20"/>
                    </w:rPr>
                  </m:ctrlPr>
                </m:fPr>
                <m:num>
                  <m:r>
                    <w:rPr>
                      <w:rFonts w:ascii="Cambria Math" w:hAnsi="Cambria Math" w:cs="Times New Roman"/>
                      <w:sz w:val="20"/>
                      <w:szCs w:val="20"/>
                    </w:rPr>
                    <m:t>C</m:t>
                  </m:r>
                </m:num>
                <m:den>
                  <m:r>
                    <w:rPr>
                      <w:rFonts w:ascii="Cambria Math" w:hAnsi="Cambria Math" w:cs="Times New Roman"/>
                      <w:sz w:val="20"/>
                      <w:szCs w:val="20"/>
                    </w:rPr>
                    <m:t xml:space="preserve">mol </m:t>
                  </m:r>
                  <m:sSup>
                    <m:sSupPr>
                      <m:ctrlPr>
                        <w:rPr>
                          <w:rFonts w:ascii="Cambria Math"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m:t>
                      </m:r>
                    </m:sup>
                  </m:sSup>
                </m:den>
              </m:f>
            </m:den>
          </m:f>
          <m:r>
            <w:rPr>
              <w:rFonts w:ascii="Cambria Math" w:hAnsi="Cambria Math" w:cs="Times New Roman"/>
              <w:sz w:val="20"/>
              <w:szCs w:val="20"/>
            </w:rPr>
            <m:t>×</m:t>
          </m:r>
          <m:r>
            <m:rPr>
              <m:sty m:val="p"/>
            </m:rPr>
            <w:rPr>
              <w:rFonts w:ascii="Cambria Math" w:hAnsi="Cambria Math"/>
              <w:sz w:val="20"/>
              <w:szCs w:val="20"/>
            </w:rPr>
            <m:t>Current</m:t>
          </m:r>
          <m:r>
            <w:rPr>
              <w:rFonts w:ascii="Cambria Math" w:hAnsi="Cambria Math"/>
              <w:sz w:val="20"/>
              <w:szCs w:val="20"/>
            </w:rPr>
            <m:t>[A]</m:t>
          </m:r>
          <m:r>
            <w:rPr>
              <w:rFonts w:ascii="Cambria Math" w:hAnsi="Cambria Math" w:cs="Times New Roman"/>
              <w:sz w:val="20"/>
              <w:szCs w:val="20"/>
            </w:rPr>
            <m:t>×44.1</m:t>
          </m:r>
          <m:f>
            <m:fPr>
              <m:ctrlPr>
                <w:rPr>
                  <w:rFonts w:ascii="Cambria Math" w:hAnsi="Cambria Math" w:cs="Times New Roman"/>
                  <w:i/>
                  <w:sz w:val="20"/>
                  <w:szCs w:val="20"/>
                </w:rPr>
              </m:ctrlPr>
            </m:fPr>
            <m:num>
              <m:r>
                <w:rPr>
                  <w:rFonts w:ascii="Cambria Math" w:hAnsi="Cambria Math" w:cs="Times New Roman"/>
                  <w:sz w:val="20"/>
                  <w:szCs w:val="20"/>
                </w:rPr>
                <m:t>g</m:t>
              </m:r>
            </m:num>
            <m:den>
              <m:r>
                <w:rPr>
                  <w:rFonts w:ascii="Cambria Math" w:hAnsi="Cambria Math" w:cs="Times New Roman"/>
                  <w:sz w:val="20"/>
                  <w:szCs w:val="20"/>
                </w:rPr>
                <m:t>mol</m:t>
              </m:r>
            </m:den>
          </m:f>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1 tonne</m:t>
              </m:r>
            </m:num>
            <m:den>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6</m:t>
                  </m:r>
                </m:sup>
              </m:sSup>
              <m:r>
                <w:rPr>
                  <w:rFonts w:ascii="Cambria Math" w:hAnsi="Cambria Math" w:cs="Times New Roman"/>
                  <w:sz w:val="20"/>
                  <w:szCs w:val="20"/>
                </w:rPr>
                <m:t xml:space="preserve"> g</m:t>
              </m:r>
            </m:den>
          </m:f>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 xml:space="preserve">3600 s×24 </m:t>
              </m:r>
              <m:r>
                <w:rPr>
                  <w:rFonts w:ascii="Cambria Math" w:hAnsi="Cambria Math" w:cs="Times New Roman"/>
                  <w:sz w:val="20"/>
                  <w:szCs w:val="20"/>
                </w:rPr>
                <m:t>h</m:t>
              </m:r>
            </m:num>
            <m:den>
              <m:r>
                <w:rPr>
                  <w:rFonts w:ascii="Cambria Math" w:hAnsi="Cambria Math" w:cs="Times New Roman"/>
                  <w:sz w:val="20"/>
                  <w:szCs w:val="20"/>
                </w:rPr>
                <m:t>1 day</m:t>
              </m:r>
            </m:den>
          </m:f>
          <m:r>
            <w:rPr>
              <w:rFonts w:ascii="Cambria Math" w:hAnsi="Cambria Math" w:cs="Times New Roman"/>
              <w:sz w:val="20"/>
              <w:szCs w:val="20"/>
            </w:rPr>
            <m:t>÷100</m:t>
          </m:r>
          <m:f>
            <m:fPr>
              <m:ctrlPr>
                <w:rPr>
                  <w:rFonts w:ascii="Cambria Math" w:hAnsi="Cambria Math" w:cs="Times New Roman"/>
                  <w:i/>
                  <w:sz w:val="20"/>
                  <w:szCs w:val="20"/>
                </w:rPr>
              </m:ctrlPr>
            </m:fPr>
            <m:num>
              <m:r>
                <w:rPr>
                  <w:rFonts w:ascii="Cambria Math" w:hAnsi="Cambria Math" w:cs="Times New Roman"/>
                  <w:sz w:val="20"/>
                  <w:szCs w:val="20"/>
                </w:rPr>
                <m:t>tonne</m:t>
              </m:r>
            </m:num>
            <m:den>
              <m:r>
                <w:rPr>
                  <w:rFonts w:ascii="Cambria Math" w:hAnsi="Cambria Math" w:cs="Times New Roman"/>
                  <w:sz w:val="20"/>
                  <w:szCs w:val="20"/>
                </w:rPr>
                <m:t>day</m:t>
              </m:r>
            </m:den>
          </m:f>
          <m:r>
            <w:rPr>
              <w:rFonts w:ascii="Cambria Math" w:hAnsi="Cambria Math" w:cs="Times New Roman"/>
              <w:sz w:val="20"/>
              <w:szCs w:val="20"/>
            </w:rPr>
            <m:t xml:space="preserve"> </m:t>
          </m:r>
        </m:oMath>
      </m:oMathPara>
    </w:p>
    <w:p w14:paraId="64ACDCB4" w14:textId="5256F31A" w:rsidR="00103ACC" w:rsidRPr="009268EF" w:rsidRDefault="00264D96" w:rsidP="00380D65">
      <w:pPr>
        <w:adjustRightInd w:val="0"/>
        <w:snapToGrid w:val="0"/>
        <w:rPr>
          <w:rFonts w:cs="Times New Roman"/>
          <w:color w:val="000000" w:themeColor="text1"/>
          <w:kern w:val="24"/>
          <w:sz w:val="20"/>
          <w:szCs w:val="20"/>
        </w:rPr>
      </w:pPr>
      <m:oMathPara>
        <m:oMath>
          <m:sSub>
            <m:sSubPr>
              <m:ctrlPr>
                <w:rPr>
                  <w:rFonts w:ascii="Cambria Math" w:hAnsi="Cambria Math" w:cs="Times New Roman"/>
                  <w:i/>
                  <w:color w:val="000000" w:themeColor="text1"/>
                  <w:kern w:val="24"/>
                  <w:sz w:val="20"/>
                  <w:szCs w:val="20"/>
                </w:rPr>
              </m:ctrlPr>
            </m:sSubPr>
            <m:e>
              <m:r>
                <w:rPr>
                  <w:rFonts w:ascii="Cambria Math" w:hAnsi="Cambria Math" w:cs="Times New Roman"/>
                  <w:color w:val="000000" w:themeColor="text1"/>
                  <w:kern w:val="24"/>
                  <w:sz w:val="20"/>
                  <w:szCs w:val="20"/>
                </w:rPr>
                <m:t>E</m:t>
              </m:r>
            </m:e>
            <m:sub>
              <m:r>
                <m:rPr>
                  <m:sty m:val="p"/>
                </m:rPr>
                <w:rPr>
                  <w:rFonts w:ascii="Cambria Math" w:hAnsi="Cambria Math" w:cs="Times New Roman"/>
                  <w:color w:val="000000" w:themeColor="text1"/>
                  <w:kern w:val="24"/>
                  <w:sz w:val="20"/>
                  <w:szCs w:val="20"/>
                </w:rPr>
                <m:t>separation</m:t>
              </m:r>
            </m:sub>
          </m:sSub>
          <m:d>
            <m:dPr>
              <m:ctrlPr>
                <w:rPr>
                  <w:rFonts w:ascii="Cambria Math" w:hAnsi="Cambria Math" w:cs="Times New Roman"/>
                  <w:i/>
                  <w:color w:val="000000" w:themeColor="text1"/>
                  <w:kern w:val="24"/>
                  <w:sz w:val="20"/>
                  <w:szCs w:val="20"/>
                </w:rPr>
              </m:ctrlPr>
            </m:dPr>
            <m:e>
              <m:f>
                <m:fPr>
                  <m:ctrlPr>
                    <w:rPr>
                      <w:rFonts w:ascii="Cambria Math" w:hAnsi="Cambria Math" w:cs="Times New Roman"/>
                      <w:i/>
                      <w:color w:val="000000" w:themeColor="text1"/>
                      <w:kern w:val="24"/>
                      <w:sz w:val="20"/>
                      <w:szCs w:val="20"/>
                    </w:rPr>
                  </m:ctrlPr>
                </m:fPr>
                <m:num>
                  <m:r>
                    <w:rPr>
                      <w:rFonts w:ascii="Cambria Math" w:hAnsi="Cambria Math" w:cs="Times New Roman"/>
                      <w:color w:val="000000" w:themeColor="text1"/>
                      <w:kern w:val="24"/>
                      <w:sz w:val="20"/>
                      <w:szCs w:val="20"/>
                    </w:rPr>
                    <m:t>GJ</m:t>
                  </m:r>
                </m:num>
                <m:den>
                  <m:r>
                    <w:rPr>
                      <w:rFonts w:ascii="Cambria Math" w:hAnsi="Cambria Math" w:cs="Times New Roman"/>
                      <w:color w:val="000000" w:themeColor="text1"/>
                      <w:kern w:val="24"/>
                      <w:sz w:val="20"/>
                      <w:szCs w:val="20"/>
                    </w:rPr>
                    <m:t>tonne</m:t>
                  </m:r>
                </m:den>
              </m:f>
            </m:e>
          </m:d>
          <m:r>
            <m:rPr>
              <m:sty m:val="p"/>
            </m:rPr>
            <w:rPr>
              <w:rFonts w:ascii="Cambria Math" w:hAnsi="Cambria Math" w:cs="Times New Roman"/>
              <w:sz w:val="20"/>
              <w:szCs w:val="20"/>
            </w:rPr>
            <m:t>=</m:t>
          </m:r>
          <m:d>
            <m:dPr>
              <m:ctrlPr>
                <w:rPr>
                  <w:rFonts w:ascii="Cambria Math" w:hAnsi="Cambria Math" w:cs="Times New Roman"/>
                  <w:sz w:val="20"/>
                  <w:szCs w:val="20"/>
                </w:rPr>
              </m:ctrlPr>
            </m:dPr>
            <m:e>
              <m:f>
                <m:fPr>
                  <m:ctrlPr>
                    <w:rPr>
                      <w:rFonts w:ascii="Cambria Math" w:hAnsi="Cambria Math" w:cs="Times New Roman"/>
                      <w:color w:val="000000" w:themeColor="text1"/>
                      <w:sz w:val="20"/>
                      <w:szCs w:val="20"/>
                    </w:rPr>
                  </m:ctrlPr>
                </m:fPr>
                <m:num>
                  <m:sSub>
                    <m:sSubPr>
                      <m:ctrlPr>
                        <w:rPr>
                          <w:rFonts w:ascii="Cambria Math" w:hAnsi="Cambria Math" w:cs="Times New Roman"/>
                          <w:color w:val="000000" w:themeColor="text1"/>
                          <w:sz w:val="20"/>
                          <w:szCs w:val="20"/>
                        </w:rPr>
                      </m:ctrlPr>
                    </m:sSubPr>
                    <m:e>
                      <m:r>
                        <w:rPr>
                          <w:rFonts w:ascii="Cambria Math" w:hAnsi="Cambria Math" w:cs="Times New Roman"/>
                          <w:color w:val="000000" w:themeColor="text1"/>
                          <w:sz w:val="20"/>
                          <w:szCs w:val="20"/>
                        </w:rPr>
                        <m:t>Cost</m:t>
                      </m:r>
                    </m:e>
                    <m:sub>
                      <m:r>
                        <w:rPr>
                          <w:rFonts w:ascii="Cambria Math" w:hAnsi="Cambria Math" w:cs="Times New Roman"/>
                          <w:color w:val="000000" w:themeColor="text1"/>
                          <w:sz w:val="20"/>
                          <w:szCs w:val="20"/>
                        </w:rPr>
                        <m:t>separation</m:t>
                      </m:r>
                    </m:sub>
                  </m:sSub>
                </m:num>
                <m:den>
                  <m:r>
                    <m:rPr>
                      <m:sty m:val="p"/>
                    </m:rPr>
                    <w:rPr>
                      <w:rFonts w:ascii="Cambria Math" w:hAnsi="Cambria Math" w:cs="Times New Roman"/>
                      <w:color w:val="000000" w:themeColor="text1"/>
                      <w:sz w:val="20"/>
                      <w:szCs w:val="20"/>
                    </w:rPr>
                    <m:t xml:space="preserve"> 0.0</m:t>
                  </m:r>
                  <m:r>
                    <m:rPr>
                      <m:sty m:val="p"/>
                    </m:rPr>
                    <w:rPr>
                      <w:rFonts w:ascii="Cambria Math" w:hAnsi="Cambria Math" w:cs="Times New Roman"/>
                      <w:sz w:val="20"/>
                      <w:szCs w:val="20"/>
                    </w:rPr>
                    <m:t>2</m:t>
                  </m:r>
                  <m:f>
                    <m:fPr>
                      <m:ctrlPr>
                        <w:rPr>
                          <w:rFonts w:ascii="Cambria Math" w:hAnsi="Cambria Math" w:cs="Times New Roman"/>
                          <w:sz w:val="20"/>
                          <w:szCs w:val="20"/>
                        </w:rPr>
                      </m:ctrlPr>
                    </m:fPr>
                    <m:num>
                      <m:r>
                        <w:rPr>
                          <w:rFonts w:ascii="Cambria Math" w:hAnsi="Cambria Math" w:cs="Times New Roman"/>
                          <w:sz w:val="20"/>
                          <w:szCs w:val="20"/>
                        </w:rPr>
                        <m:t>$</m:t>
                      </m:r>
                    </m:num>
                    <m:den>
                      <m:r>
                        <m:rPr>
                          <m:sty m:val="p"/>
                        </m:rPr>
                        <w:rPr>
                          <w:rFonts w:ascii="Cambria Math" w:hAnsi="Cambria Math" w:cs="Times New Roman"/>
                          <w:sz w:val="20"/>
                          <w:szCs w:val="20"/>
                        </w:rPr>
                        <m:t>kWh</m:t>
                      </m:r>
                    </m:den>
                  </m:f>
                </m:den>
              </m:f>
              <m:r>
                <w:rPr>
                  <w:rFonts w:ascii="Cambria Math" w:hAnsi="Cambria Math" w:cs="Times New Roman"/>
                  <w:sz w:val="20"/>
                  <w:szCs w:val="20"/>
                </w:rPr>
                <m:t>×0.0036</m:t>
              </m:r>
              <m:f>
                <m:fPr>
                  <m:ctrlPr>
                    <w:rPr>
                      <w:rFonts w:ascii="Cambria Math" w:hAnsi="Cambria Math" w:cs="Times New Roman"/>
                      <w:i/>
                      <w:sz w:val="20"/>
                      <w:szCs w:val="20"/>
                    </w:rPr>
                  </m:ctrlPr>
                </m:fPr>
                <m:num>
                  <m:r>
                    <w:rPr>
                      <w:rFonts w:ascii="Cambria Math" w:hAnsi="Cambria Math" w:cs="Times New Roman"/>
                      <w:sz w:val="20"/>
                      <w:szCs w:val="20"/>
                    </w:rPr>
                    <m:t>GJ</m:t>
                  </m:r>
                </m:num>
                <m:den>
                  <m:r>
                    <w:rPr>
                      <w:rFonts w:ascii="Cambria Math" w:hAnsi="Cambria Math" w:cs="Times New Roman"/>
                      <w:sz w:val="20"/>
                      <w:szCs w:val="20"/>
                    </w:rPr>
                    <m:t>kW</m:t>
                  </m:r>
                  <m:r>
                    <w:rPr>
                      <w:rFonts w:ascii="Cambria Math" w:hAnsi="Cambria Math" w:cs="Times New Roman"/>
                      <w:sz w:val="20"/>
                      <w:szCs w:val="20"/>
                    </w:rPr>
                    <m:t>h</m:t>
                  </m:r>
                </m:den>
              </m:f>
              <m:ctrlPr>
                <w:rPr>
                  <w:rFonts w:ascii="Cambria Math" w:hAnsi="Cambria Math" w:cs="Times New Roman"/>
                  <w:i/>
                  <w:sz w:val="20"/>
                  <w:szCs w:val="20"/>
                </w:rPr>
              </m:ctrlPr>
            </m:e>
          </m:d>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Anodic</m:t>
              </m:r>
              <m:r>
                <w:rPr>
                  <w:rFonts w:ascii="Cambria Math" w:hAnsi="Cambria Math" w:cs="Times New Roman"/>
                  <w:sz w:val="20"/>
                  <w:szCs w:val="20"/>
                </w:rPr>
                <m:t xml:space="preserve"> </m:t>
              </m:r>
              <m:r>
                <w:rPr>
                  <w:rFonts w:ascii="Cambria Math" w:hAnsi="Cambria Math" w:cs="Times New Roman"/>
                  <w:sz w:val="20"/>
                  <w:szCs w:val="20"/>
                </w:rPr>
                <m:t>Crossover</m:t>
              </m:r>
              <m:d>
                <m:dPr>
                  <m:ctrlPr>
                    <w:rPr>
                      <w:rFonts w:ascii="Cambria Math" w:hAnsi="Cambria Math" w:cs="Times New Roman"/>
                      <w:i/>
                      <w:sz w:val="20"/>
                      <w:szCs w:val="20"/>
                    </w:rPr>
                  </m:ctrlPr>
                </m:dPr>
                <m:e>
                  <m:f>
                    <m:fPr>
                      <m:ctrlPr>
                        <w:rPr>
                          <w:rFonts w:ascii="Cambria Math" w:hAnsi="Cambria Math" w:cs="Times New Roman"/>
                          <w:i/>
                          <w:sz w:val="20"/>
                          <w:szCs w:val="20"/>
                        </w:rPr>
                      </m:ctrlPr>
                    </m:fPr>
                    <m:num>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num>
                    <m:den>
                      <m:r>
                        <w:rPr>
                          <w:rFonts w:ascii="Cambria Math" w:hAnsi="Cambria Math" w:cs="Times New Roman"/>
                          <w:sz w:val="20"/>
                          <w:szCs w:val="20"/>
                        </w:rPr>
                        <m:t>KAcO</m:t>
                      </m:r>
                    </m:den>
                  </m:f>
                </m:e>
              </m:d>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 xml:space="preserve">4 </m:t>
                  </m:r>
                  <m:r>
                    <w:rPr>
                      <w:rFonts w:ascii="Cambria Math" w:hAnsi="Cambria Math" w:cs="Times New Roman"/>
                      <w:sz w:val="20"/>
                      <w:szCs w:val="20"/>
                    </w:rPr>
                    <m:t>GJ</m:t>
                  </m:r>
                </m:num>
                <m:den>
                  <m:r>
                    <w:rPr>
                      <w:rFonts w:ascii="Cambria Math" w:hAnsi="Cambria Math" w:cs="Times New Roman"/>
                      <w:sz w:val="20"/>
                      <w:szCs w:val="20"/>
                    </w:rPr>
                    <m:t>tonne</m:t>
                  </m:r>
                  <m:r>
                    <w:rPr>
                      <w:rFonts w:ascii="Cambria Math" w:hAnsi="Cambria Math" w:cs="Times New Roman"/>
                      <w:sz w:val="20"/>
                      <w:szCs w:val="20"/>
                    </w:rPr>
                    <m:t xml:space="preserve"> </m:t>
                  </m:r>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O</m:t>
                      </m:r>
                    </m:e>
                    <m:sub>
                      <m:r>
                        <w:rPr>
                          <w:rFonts w:ascii="Cambria Math" w:hAnsi="Cambria Math" w:cs="Times New Roman"/>
                          <w:sz w:val="20"/>
                          <w:szCs w:val="20"/>
                        </w:rPr>
                        <m:t>2</m:t>
                      </m:r>
                    </m:sub>
                  </m:sSub>
                </m:den>
              </m:f>
            </m:e>
          </m:d>
        </m:oMath>
      </m:oMathPara>
    </w:p>
    <w:p w14:paraId="0E6C37CF" w14:textId="77777777" w:rsidR="00771CE3" w:rsidRPr="004C4479" w:rsidRDefault="00771CE3" w:rsidP="00CE0EEE">
      <w:pPr>
        <w:adjustRightInd w:val="0"/>
        <w:snapToGrid w:val="0"/>
        <w:rPr>
          <w:rFonts w:cs="Times New Roman"/>
          <w:color w:val="000000" w:themeColor="text1"/>
          <w:kern w:val="24"/>
          <w:szCs w:val="24"/>
        </w:rPr>
      </w:pPr>
    </w:p>
    <w:p w14:paraId="5402863A" w14:textId="192D10D6" w:rsidR="002435D5" w:rsidRPr="004C4479" w:rsidRDefault="000A7814" w:rsidP="002435D5">
      <w:pPr>
        <w:rPr>
          <w:rFonts w:cs="Times New Roman"/>
          <w:color w:val="000000" w:themeColor="text1"/>
          <w:kern w:val="24"/>
          <w:szCs w:val="24"/>
        </w:rPr>
      </w:pPr>
      <w:r w:rsidRPr="004C4479">
        <w:rPr>
          <w:rFonts w:cs="Times New Roman"/>
          <w:color w:val="000000" w:themeColor="text1"/>
          <w:kern w:val="24"/>
          <w:szCs w:val="24"/>
        </w:rPr>
        <w:t>Therefore</w:t>
      </w:r>
      <w:r w:rsidR="0036354C" w:rsidRPr="004C4479">
        <w:rPr>
          <w:rFonts w:cs="Times New Roman"/>
          <w:color w:val="000000" w:themeColor="text1"/>
          <w:kern w:val="24"/>
          <w:szCs w:val="24"/>
        </w:rPr>
        <w:t xml:space="preserve">, the total energy </w:t>
      </w:r>
      <w:r w:rsidRPr="004C4479">
        <w:rPr>
          <w:rFonts w:cs="Times New Roman"/>
          <w:color w:val="000000" w:themeColor="text1"/>
          <w:kern w:val="24"/>
          <w:szCs w:val="24"/>
        </w:rPr>
        <w:t>for production of one ton</w:t>
      </w:r>
      <w:r w:rsidR="00380D65">
        <w:rPr>
          <w:rFonts w:cs="Times New Roman"/>
          <w:color w:val="000000" w:themeColor="text1"/>
          <w:kern w:val="24"/>
          <w:szCs w:val="24"/>
        </w:rPr>
        <w:t>ne</w:t>
      </w:r>
      <w:r w:rsidRPr="004C4479">
        <w:rPr>
          <w:rFonts w:cs="Times New Roman"/>
          <w:color w:val="000000" w:themeColor="text1"/>
          <w:kern w:val="24"/>
          <w:szCs w:val="24"/>
        </w:rPr>
        <w:t xml:space="preserve"> of acetate (derived from CO</w:t>
      </w:r>
      <w:r w:rsidRPr="004C4479">
        <w:rPr>
          <w:rFonts w:cs="Times New Roman"/>
          <w:color w:val="000000" w:themeColor="text1"/>
          <w:kern w:val="24"/>
          <w:szCs w:val="24"/>
          <w:vertAlign w:val="subscript"/>
        </w:rPr>
        <w:t>2</w:t>
      </w:r>
      <w:r w:rsidRPr="004C4479">
        <w:rPr>
          <w:rFonts w:cs="Times New Roman"/>
          <w:color w:val="000000" w:themeColor="text1"/>
          <w:kern w:val="24"/>
          <w:szCs w:val="24"/>
        </w:rPr>
        <w:t>)</w:t>
      </w:r>
      <w:r w:rsidR="00E13F43" w:rsidRPr="004C4479">
        <w:rPr>
          <w:rFonts w:cs="Times New Roman"/>
          <w:color w:val="000000" w:themeColor="text1"/>
          <w:kern w:val="24"/>
          <w:szCs w:val="24"/>
        </w:rPr>
        <w:t xml:space="preserve"> </w:t>
      </w:r>
      <w:r w:rsidR="002435D5" w:rsidRPr="004C4479">
        <w:rPr>
          <w:rFonts w:cs="Times New Roman"/>
          <w:color w:val="000000" w:themeColor="text1"/>
          <w:kern w:val="24"/>
          <w:szCs w:val="24"/>
        </w:rPr>
        <w:t>can be expressed as follows:</w:t>
      </w:r>
    </w:p>
    <w:p w14:paraId="33E8C2CA" w14:textId="219B05AF" w:rsidR="00CE0EEE" w:rsidRPr="009268EF" w:rsidRDefault="00264D96" w:rsidP="00CC17E4">
      <w:pPr>
        <w:rPr>
          <w:rFonts w:cs="Times New Roman"/>
          <w:sz w:val="20"/>
          <w:szCs w:val="20"/>
        </w:rPr>
      </w:pPr>
      <m:oMathPara>
        <m:oMath>
          <m:sSub>
            <m:sSubPr>
              <m:ctrlPr>
                <w:rPr>
                  <w:rFonts w:ascii="Cambria Math" w:hAnsi="Cambria Math"/>
                  <w:sz w:val="20"/>
                  <w:szCs w:val="20"/>
                </w:rPr>
              </m:ctrlPr>
            </m:sSubPr>
            <m:e>
              <m:r>
                <w:rPr>
                  <w:rFonts w:ascii="Cambria Math" w:hAnsi="Cambria Math"/>
                  <w:sz w:val="20"/>
                  <w:szCs w:val="20"/>
                </w:rPr>
                <m:t>E</m:t>
              </m:r>
            </m:e>
            <m:sub>
              <m:r>
                <m:rPr>
                  <m:sty m:val="p"/>
                </m:rPr>
                <w:rPr>
                  <w:rFonts w:ascii="Cambria Math" w:hAnsi="Cambria Math"/>
                  <w:sz w:val="20"/>
                  <w:szCs w:val="20"/>
                </w:rPr>
                <m:t>total</m:t>
              </m:r>
            </m:sub>
          </m:sSub>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GJ</m:t>
                  </m:r>
                  <m:ctrlPr>
                    <w:rPr>
                      <w:rFonts w:ascii="Cambria Math" w:hAnsi="Cambria Math"/>
                      <w:i/>
                      <w:sz w:val="20"/>
                      <w:szCs w:val="20"/>
                    </w:rPr>
                  </m:ctrlPr>
                </m:num>
                <m:den>
                  <m:r>
                    <w:rPr>
                      <w:rFonts w:ascii="Cambria Math" w:hAnsi="Cambria Math"/>
                      <w:sz w:val="20"/>
                      <w:szCs w:val="20"/>
                    </w:rPr>
                    <m:t>tonne</m:t>
                  </m:r>
                </m:den>
              </m:f>
            </m:e>
          </m:d>
          <m:r>
            <m:rPr>
              <m:sty m:val="p"/>
            </m:rPr>
            <w:rPr>
              <w:rFonts w:ascii="Cambria Math" w:hAnsi="Cambria Math"/>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E</m:t>
              </m:r>
            </m:e>
            <m:sub>
              <m:r>
                <m:rPr>
                  <m:sty m:val="p"/>
                </m:rPr>
                <w:rPr>
                  <w:rFonts w:ascii="Cambria Math" w:hAnsi="Cambria Math" w:cs="Times New Roman"/>
                  <w:sz w:val="20"/>
                  <w:szCs w:val="20"/>
                </w:rPr>
                <m:t>electrical</m:t>
              </m:r>
            </m:sub>
          </m:sSub>
          <m:d>
            <m:dPr>
              <m:ctrlPr>
                <w:rPr>
                  <w:rFonts w:ascii="Cambria Math" w:hAnsi="Cambria Math" w:cs="Times New Roman"/>
                  <w:sz w:val="20"/>
                  <w:szCs w:val="20"/>
                </w:rPr>
              </m:ctrlPr>
            </m:dPr>
            <m:e>
              <m:f>
                <m:fPr>
                  <m:ctrlPr>
                    <w:rPr>
                      <w:rFonts w:ascii="Cambria Math" w:hAnsi="Cambria Math" w:cs="Times New Roman"/>
                      <w:sz w:val="20"/>
                      <w:szCs w:val="20"/>
                    </w:rPr>
                  </m:ctrlPr>
                </m:fPr>
                <m:num>
                  <m:r>
                    <w:rPr>
                      <w:rFonts w:ascii="Cambria Math" w:hAnsi="Cambria Math" w:cs="Times New Roman"/>
                      <w:sz w:val="20"/>
                      <w:szCs w:val="20"/>
                    </w:rPr>
                    <m:t>GJ</m:t>
                  </m:r>
                  <m:ctrlPr>
                    <w:rPr>
                      <w:rFonts w:ascii="Cambria Math" w:hAnsi="Cambria Math" w:cs="Times New Roman"/>
                      <w:i/>
                      <w:sz w:val="20"/>
                      <w:szCs w:val="20"/>
                    </w:rPr>
                  </m:ctrlPr>
                </m:num>
                <m:den>
                  <m:r>
                    <w:rPr>
                      <w:rFonts w:ascii="Cambria Math" w:hAnsi="Cambria Math" w:cs="Times New Roman"/>
                      <w:sz w:val="20"/>
                      <w:szCs w:val="20"/>
                    </w:rPr>
                    <m:t>tonne</m:t>
                  </m:r>
                </m:den>
              </m:f>
            </m:e>
          </m:d>
          <m:r>
            <m:rPr>
              <m:sty m:val="p"/>
            </m:rP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E</m:t>
              </m:r>
            </m:e>
            <m:sub>
              <m:r>
                <m:rPr>
                  <m:sty m:val="p"/>
                </m:rPr>
                <w:rPr>
                  <w:rFonts w:ascii="Cambria Math" w:hAnsi="Cambria Math" w:cs="Times New Roman"/>
                  <w:sz w:val="20"/>
                  <w:szCs w:val="20"/>
                </w:rPr>
                <m:t>separation</m:t>
              </m:r>
            </m:sub>
          </m:sSub>
          <m:d>
            <m:dPr>
              <m:ctrlPr>
                <w:rPr>
                  <w:rFonts w:ascii="Cambria Math" w:hAnsi="Cambria Math" w:cs="Times New Roman"/>
                  <w:sz w:val="20"/>
                  <w:szCs w:val="20"/>
                </w:rPr>
              </m:ctrlPr>
            </m:dPr>
            <m:e>
              <m:f>
                <m:fPr>
                  <m:ctrlPr>
                    <w:rPr>
                      <w:rFonts w:ascii="Cambria Math" w:hAnsi="Cambria Math" w:cs="Times New Roman"/>
                      <w:sz w:val="20"/>
                      <w:szCs w:val="20"/>
                    </w:rPr>
                  </m:ctrlPr>
                </m:fPr>
                <m:num>
                  <m:r>
                    <w:rPr>
                      <w:rFonts w:ascii="Cambria Math" w:hAnsi="Cambria Math" w:cs="Times New Roman"/>
                      <w:sz w:val="20"/>
                      <w:szCs w:val="20"/>
                    </w:rPr>
                    <m:t>GJ</m:t>
                  </m:r>
                  <m:ctrlPr>
                    <w:rPr>
                      <w:rFonts w:ascii="Cambria Math" w:hAnsi="Cambria Math" w:cs="Times New Roman"/>
                      <w:i/>
                      <w:sz w:val="20"/>
                      <w:szCs w:val="20"/>
                    </w:rPr>
                  </m:ctrlPr>
                </m:num>
                <m:den>
                  <m:r>
                    <w:rPr>
                      <w:rFonts w:ascii="Cambria Math" w:hAnsi="Cambria Math" w:cs="Times New Roman"/>
                      <w:sz w:val="20"/>
                      <w:szCs w:val="20"/>
                    </w:rPr>
                    <m:t>tonne</m:t>
                  </m:r>
                </m:den>
              </m:f>
            </m:e>
          </m:d>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E</m:t>
              </m:r>
            </m:e>
            <m:sub>
              <m:r>
                <m:rPr>
                  <m:sty m:val="p"/>
                </m:rPr>
                <w:rPr>
                  <w:rFonts w:ascii="Cambria Math" w:hAnsi="Cambria Math"/>
                  <w:sz w:val="20"/>
                  <w:szCs w:val="20"/>
                </w:rPr>
                <m:t>SOEC</m:t>
              </m:r>
            </m:sub>
          </m:sSub>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GJ</m:t>
                  </m:r>
                  <m:ctrlPr>
                    <w:rPr>
                      <w:rFonts w:ascii="Cambria Math" w:hAnsi="Cambria Math"/>
                      <w:i/>
                      <w:sz w:val="20"/>
                      <w:szCs w:val="20"/>
                    </w:rPr>
                  </m:ctrlPr>
                </m:num>
                <m:den>
                  <m:r>
                    <w:rPr>
                      <w:rFonts w:ascii="Cambria Math" w:hAnsi="Cambria Math"/>
                      <w:sz w:val="20"/>
                      <w:szCs w:val="20"/>
                    </w:rPr>
                    <m:t>tonne</m:t>
                  </m:r>
                </m:den>
              </m:f>
            </m:e>
          </m:d>
        </m:oMath>
      </m:oMathPara>
    </w:p>
    <w:p w14:paraId="4D5836CF" w14:textId="77777777" w:rsidR="00010869" w:rsidRDefault="00010869">
      <w:pPr>
        <w:widowControl/>
        <w:rPr>
          <w:rFonts w:cs="Times New Roman"/>
        </w:rPr>
      </w:pPr>
    </w:p>
    <w:p w14:paraId="60F680F6" w14:textId="0D219122" w:rsidR="00FB258F" w:rsidRDefault="00010869">
      <w:pPr>
        <w:widowControl/>
        <w:rPr>
          <w:rFonts w:cs="Times New Roman"/>
        </w:rPr>
      </w:pPr>
      <w:r>
        <w:rPr>
          <w:rFonts w:cs="Times New Roman"/>
        </w:rPr>
        <w:t>Although not reported in the reference CO</w:t>
      </w:r>
      <w:r w:rsidRPr="00010869">
        <w:rPr>
          <w:rFonts w:cs="Times New Roman"/>
          <w:vertAlign w:val="subscript"/>
        </w:rPr>
        <w:t>2</w:t>
      </w:r>
      <w:r>
        <w:rPr>
          <w:rFonts w:cs="Times New Roman"/>
        </w:rPr>
        <w:t>-to-Acetate pathway</w:t>
      </w:r>
      <w:r w:rsidR="00CB6299">
        <w:rPr>
          <w:rFonts w:cs="Times New Roman"/>
        </w:rPr>
        <w:fldChar w:fldCharType="begin" w:fldLock="1"/>
      </w:r>
      <w:r w:rsidR="001D13D9">
        <w:rPr>
          <w:rFonts w:cs="Times New Roman"/>
        </w:rPr>
        <w:instrText xml:space="preserve">ADDIN CSL_CITATION {"citationItems":[{"id":"ITEM-1","itemData":{"DOI":"10.1016/j.apcatb.2020.119426","ISSN":"09263373","abstract":"Electrocatalytic CO2 reduction reaction (CO2RR) is a promising pathway for storage of renewable electricity and converting CO2 into value-added products. It‘s highly desired to obtain acetic acid via CO2RR since it‘s an important chemical feedstock and high energy-density liquid fuel. However, developing highly efficient electrocatalysts for selective CO2RR toward acetate remains formidable challenge. We report an interface engineering strategy to modify copper nanocubes with polyoxometalate (POM) to generate Cu–O–Mo interface as active sites for CO2RR, achieving state-of-the-art activity with 48.68% acetate formation Faradaic efficiency and current density of </w:instrText>
      </w:r>
      <w:r w:rsidR="001D13D9">
        <w:rPr>
          <w:rFonts w:ascii="Cambria Math" w:hAnsi="Cambria Math" w:cs="Cambria Math"/>
        </w:rPr>
        <w:instrText>∼</w:instrText>
      </w:r>
      <w:r w:rsidR="001D13D9">
        <w:rPr>
          <w:rFonts w:cs="Times New Roman"/>
        </w:rPr>
        <w:instrText>110 mA cm−2 at -1.13 V vs RHE. DFT calculations suggest the interface of Cu planes and polyoxometalate clusters with abundant Cu–O–Mo active sites promote the generation of *CH3 and successive coupling with CO2 insertion, showing a potential dependence of acetate production. This work provides a Cu–O–Mo interface model for the rational design of earth-abundant metal based electrocatalysts for CO2RR and other renewable energy conversions.","author":[{"dropping-particle":"","family":"Zang","given":"Dejin","non-dropping-particle":"","parse-names":false,"suffix":""},{"dropping-particle":"","family":"Li","given":"Qi","non-dropping-particle":"","parse-names":false,"suffix":""},{"dropping-particle":"","family":"Dai","given":"Guoyong","non-dropping-particle":"","parse-names":false,"suffix":""},{"dropping-particle":"","family":"Zeng","given":"Mengyan","non-dropping-particle":"","parse-names":false,"suffix":""},{"dropping-particle":"","family":"Huang","given":"Yichao","non-dropping-particle":"","parse-names":false,"suffix":""},{"dropping-particle":"","family":"Wei","given":"Yongge","non-dropping-particle":"","parse-names":false,"suffix":""}],"container-title":"Applied Catalysis B: Environmental","id":"ITEM-1","issued":{"date-parts":[["2021"]]},"page":"119426","title":"Interface engineering of Mo8/Cu heterostructures toward highly selective electrochemical reduction of carbon dioxide into acetate","type":"article-journal","volume":"281"},"uris":["http://www.mendeley.com/documents/?uuid=2d3b9505-8113-4974-9fca-3f4cff1fec2a"]}],"mendeley":{"formattedCitation":"&lt;sup&gt;12&lt;/sup&gt;","plainTextFormattedCitation":"12","previouslyFormattedCitation":"&lt;sup&gt;12&lt;/sup&gt;"},"properties":{"noteIndex":0},"schema":"https://github.com/citation-style-language/schema/raw/master/csl-citation.json"}</w:instrText>
      </w:r>
      <w:r w:rsidR="00CB6299">
        <w:rPr>
          <w:rFonts w:cs="Times New Roman"/>
        </w:rPr>
        <w:fldChar w:fldCharType="separate"/>
      </w:r>
      <w:r w:rsidR="001F3865" w:rsidRPr="001F3865">
        <w:rPr>
          <w:rFonts w:cs="Times New Roman"/>
          <w:noProof/>
          <w:vertAlign w:val="superscript"/>
        </w:rPr>
        <w:t>12</w:t>
      </w:r>
      <w:r w:rsidR="00CB6299">
        <w:rPr>
          <w:rFonts w:cs="Times New Roman"/>
        </w:rPr>
        <w:fldChar w:fldCharType="end"/>
      </w:r>
      <w:r>
        <w:rPr>
          <w:rFonts w:cs="Times New Roman"/>
        </w:rPr>
        <w:t>, the same 0.33 M concentration was used for comparison with the reference CO-to-acetate pathway</w:t>
      </w:r>
      <w:r w:rsidR="00B02CA3">
        <w:rPr>
          <w:rFonts w:cs="Times New Roman"/>
        </w:rPr>
        <w:fldChar w:fldCharType="begin" w:fldLock="1"/>
      </w:r>
      <w:r w:rsidR="001D13D9">
        <w:rPr>
          <w:rFonts w:cs="Times New Roman"/>
        </w:rPr>
        <w:instrText>ADDIN CSL_CITATION {"citationItems":[{"id":"ITEM-1","itemData":{"DOI":"10.1073/pnas.2010868118","ISSN":"10916490","PMID":"33380454","abstract":"Electrochemical CO2 or CO reduction to high-value C2+ liquid fuels is desirable, but its practical application is challenged by impurities from cogenerated liquid products and solutes in liquid electrolytes, which necessitates cost- and energy-intensive downstream separation processes. By coupling rational designs in a Cu catalyst and porous solid electrolyte (PSE) reactor, here we demonstrate a direct and continuous generation of pure acetic acid solutions via electrochemical CO reduction. With optimized edge-to-surface ratio, the Cu nanocube catalyst presents an unprecedented acetate performance in neutral pH with other liquid products greatly suppressed, delivering a maximal acetate Faradaic efficiency of 43%, partial current of 200 mA·cm−2, ultrahigh relative purity of up to 98 wt%, and excellent stability of over 150 h continuous operation. Density functional theory simulations reveal the role of stepped sites along the cube edge in promoting the acetate pathway. Additionally, a PSE layer, other than a conventional liquid electrolyte, was designed to separate cathode and anode for efficient ion conductions, while not introducing any impurity ions into generated liquid fuels. Pure acetic acid solutions, with concentrations up to 2 wt% (0.33 M), can be continuously produced by employing the acetate-selective Cu catalyst in our PSE reactor.","author":[{"dropping-particle":"","family":"Zhu","given":"Peng","non-dropping-particle":"","parse-names":false,"suffix":""},{"dropping-particle":"","family":"Xia","given":"Chuan","non-dropping-particle":"","parse-names":false,"suffix":""},{"dropping-particle":"","family":"Liu","given":"Chun Yen","non-dropping-particle":"","parse-names":false,"suffix":""},{"dropping-particle":"","family":"Jiang","given":"Kun","non-dropping-particle":"","parse-names":false,"suffix":""},{"dropping-particle":"","family":"Gao","given":"Guanhui","non-dropping-particle":"","parse-names":false,"suffix":""},{"dropping-particle":"","family":"Zhang","given":"Xiao","non-dropping-particle":"","parse-names":false,"suffix":""},{"dropping-particle":"","family":"Xia","given":"Yang","non-dropping-particle":"","parse-names":false,"suffix":""},{"dropping-particle":"","family":"Lei","given":"Yongjiu","non-dropping-particle":"","parse-names":false,"suffix":""},{"dropping-particle":"","family":"Alshareef","given":"Husam N.","non-dropping-particle":"","parse-names":false,"suffix":""},{"dropping-particle":"","family":"Senftle","given":"Thomas P.","non-dropping-particle":"","parse-names":false,"suffix":""},{"dropping-particle":"","family":"Wang","given":"Haotian","non-dropping-particle":"","parse-names":false,"suffix":""}],"container-title":"Proceedings of the National Academy of Sciences of the United States of America","id":"ITEM-1","issue":"2","issued":{"date-parts":[["2021"]]},"title":"Direct and continuous generation of pure acetic acid solutions via electrocatalytic carbon monoxide reduction","type":"article-journal","volume":"118"},"uris":["http://www.mendeley.com/documents/?uuid=3d10d2d2-fe0e-4993-b091-f7a5905169d7"]}],"mendeley":{"formattedCitation":"&lt;sup&gt;13&lt;/sup&gt;","plainTextFormattedCitation":"13","previouslyFormattedCitation":"&lt;sup&gt;13&lt;/sup&gt;"},"properties":{"noteIndex":0},"schema":"https://github.com/citation-style-language/schema/raw/master/csl-citation.json"}</w:instrText>
      </w:r>
      <w:r w:rsidR="00B02CA3">
        <w:rPr>
          <w:rFonts w:cs="Times New Roman"/>
        </w:rPr>
        <w:fldChar w:fldCharType="separate"/>
      </w:r>
      <w:r w:rsidR="001F3865" w:rsidRPr="001F3865">
        <w:rPr>
          <w:rFonts w:cs="Times New Roman"/>
          <w:noProof/>
          <w:vertAlign w:val="superscript"/>
        </w:rPr>
        <w:t>13</w:t>
      </w:r>
      <w:r w:rsidR="00B02CA3">
        <w:rPr>
          <w:rFonts w:cs="Times New Roman"/>
        </w:rPr>
        <w:fldChar w:fldCharType="end"/>
      </w:r>
      <w:r>
        <w:rPr>
          <w:rFonts w:cs="Times New Roman"/>
        </w:rPr>
        <w:t xml:space="preserve">. </w:t>
      </w:r>
      <w:r w:rsidR="00FB258F">
        <w:rPr>
          <w:rFonts w:cs="Times New Roman"/>
        </w:rPr>
        <w:br w:type="page"/>
      </w:r>
    </w:p>
    <w:p w14:paraId="339A8BB0" w14:textId="5259A916" w:rsidR="00537309" w:rsidRDefault="003530AC" w:rsidP="003530AC">
      <w:pPr>
        <w:pStyle w:val="Heading1"/>
      </w:pPr>
      <w:bookmarkStart w:id="1" w:name="_Toc130805599"/>
      <w:r>
        <w:lastRenderedPageBreak/>
        <w:t>Supplementary Figures</w:t>
      </w:r>
      <w:bookmarkEnd w:id="1"/>
    </w:p>
    <w:p w14:paraId="40BD6CE1" w14:textId="77777777" w:rsidR="003530AC" w:rsidRDefault="003530AC" w:rsidP="00537309">
      <w:pPr>
        <w:rPr>
          <w:rFonts w:cs="Times New Roman"/>
          <w:szCs w:val="24"/>
        </w:rPr>
      </w:pPr>
    </w:p>
    <w:p w14:paraId="35606E81" w14:textId="77777777" w:rsidR="00962F07" w:rsidRDefault="00962F07" w:rsidP="00962F07">
      <w:pPr>
        <w:jc w:val="center"/>
        <w:rPr>
          <w:rFonts w:cs="Times New Roman"/>
          <w:bCs/>
          <w:szCs w:val="24"/>
        </w:rPr>
      </w:pPr>
      <w:r w:rsidRPr="00E80F24">
        <w:rPr>
          <w:noProof/>
        </w:rPr>
        <w:drawing>
          <wp:inline distT="0" distB="0" distL="0" distR="0" wp14:anchorId="3EFA2E9E" wp14:editId="1EDB433C">
            <wp:extent cx="6188710" cy="3094355"/>
            <wp:effectExtent l="0" t="0" r="0" b="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88710" cy="3094355"/>
                    </a:xfrm>
                    <a:prstGeom prst="rect">
                      <a:avLst/>
                    </a:prstGeom>
                  </pic:spPr>
                </pic:pic>
              </a:graphicData>
            </a:graphic>
          </wp:inline>
        </w:drawing>
      </w:r>
      <w:r w:rsidRPr="00483A2B">
        <w:rPr>
          <w:noProof/>
        </w:rPr>
        <w:t xml:space="preserve"> </w:t>
      </w:r>
    </w:p>
    <w:p w14:paraId="4F7C1737" w14:textId="4B750B72" w:rsidR="00962F07" w:rsidRDefault="00962F07" w:rsidP="00962F07">
      <w:pPr>
        <w:rPr>
          <w:rFonts w:cs="Times New Roman"/>
          <w:bCs/>
          <w:szCs w:val="24"/>
        </w:rPr>
      </w:pPr>
      <w:bookmarkStart w:id="2" w:name="_Toc130805600"/>
      <w:r w:rsidRPr="000E0FB4">
        <w:rPr>
          <w:rStyle w:val="Heading1Char"/>
        </w:rPr>
        <w:t xml:space="preserve">Supplementary Fig. 1 | </w:t>
      </w:r>
      <w:r w:rsidRPr="000E0FB4">
        <w:rPr>
          <w:rStyle w:val="Heading1Char"/>
          <w:b w:val="0"/>
          <w:bCs w:val="0"/>
        </w:rPr>
        <w:t>Comparison of C-C coupling pathways</w:t>
      </w:r>
      <w:bookmarkEnd w:id="2"/>
      <w:r>
        <w:rPr>
          <w:rFonts w:cs="Times New Roman"/>
          <w:bCs/>
          <w:szCs w:val="24"/>
        </w:rPr>
        <w:t xml:space="preserve"> from *CO to *(HO)C=COH on a </w:t>
      </w:r>
      <w:r w:rsidRPr="00B26DF9">
        <w:rPr>
          <w:rFonts w:cs="Times New Roman"/>
          <w:bCs/>
          <w:szCs w:val="24"/>
        </w:rPr>
        <w:t>Cu</w:t>
      </w:r>
      <w:r w:rsidRPr="00B26DF9">
        <w:rPr>
          <w:rFonts w:cs="Times New Roman"/>
          <w:bCs/>
          <w:szCs w:val="24"/>
          <w:vertAlign w:val="subscript"/>
        </w:rPr>
        <w:t>1</w:t>
      </w:r>
      <w:r w:rsidRPr="00B26DF9">
        <w:rPr>
          <w:rFonts w:cs="Times New Roman"/>
          <w:bCs/>
          <w:szCs w:val="24"/>
        </w:rPr>
        <w:t>Ag</w:t>
      </w:r>
      <w:r w:rsidRPr="00B26DF9">
        <w:rPr>
          <w:rFonts w:cs="Times New Roman"/>
          <w:bCs/>
          <w:szCs w:val="24"/>
          <w:vertAlign w:val="subscript"/>
        </w:rPr>
        <w:t>35</w:t>
      </w:r>
      <w:r w:rsidRPr="00B26DF9">
        <w:rPr>
          <w:rFonts w:cs="Times New Roman"/>
          <w:bCs/>
          <w:szCs w:val="24"/>
        </w:rPr>
        <w:t>(111) surface</w:t>
      </w:r>
      <w:r>
        <w:rPr>
          <w:rFonts w:cs="Times New Roman"/>
          <w:bCs/>
          <w:szCs w:val="24"/>
        </w:rPr>
        <w:t xml:space="preserve"> at a) 0 V and b) -0.6 V.</w:t>
      </w:r>
    </w:p>
    <w:p w14:paraId="6444F8E4" w14:textId="77777777" w:rsidR="00D24404" w:rsidRDefault="00D24404" w:rsidP="00962F07">
      <w:pPr>
        <w:rPr>
          <w:rFonts w:cs="Times New Roman"/>
          <w:bCs/>
          <w:szCs w:val="24"/>
        </w:rPr>
      </w:pPr>
    </w:p>
    <w:p w14:paraId="66937657" w14:textId="77777777" w:rsidR="00962F07" w:rsidRDefault="00962F07" w:rsidP="00962F07">
      <w:pPr>
        <w:jc w:val="center"/>
        <w:rPr>
          <w:rFonts w:cs="Times New Roman"/>
          <w:bCs/>
          <w:szCs w:val="24"/>
        </w:rPr>
      </w:pPr>
      <w:r w:rsidRPr="009D6D7F">
        <w:rPr>
          <w:rFonts w:cs="Times New Roman"/>
          <w:bCs/>
          <w:noProof/>
          <w:szCs w:val="24"/>
        </w:rPr>
        <w:lastRenderedPageBreak/>
        <w:drawing>
          <wp:inline distT="0" distB="0" distL="0" distR="0" wp14:anchorId="5CAF147C" wp14:editId="43B1C206">
            <wp:extent cx="2480553" cy="5122880"/>
            <wp:effectExtent l="0" t="0" r="0" b="0"/>
            <wp:docPr id="1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91800" cy="5146108"/>
                    </a:xfrm>
                    <a:prstGeom prst="rect">
                      <a:avLst/>
                    </a:prstGeom>
                  </pic:spPr>
                </pic:pic>
              </a:graphicData>
            </a:graphic>
          </wp:inline>
        </w:drawing>
      </w:r>
    </w:p>
    <w:p w14:paraId="422FCDE2" w14:textId="40CDE0FF" w:rsidR="00962F07" w:rsidRPr="00CC3E5F" w:rsidRDefault="00962F07" w:rsidP="007604C6">
      <w:pPr>
        <w:jc w:val="both"/>
        <w:rPr>
          <w:rFonts w:cs="Times New Roman"/>
          <w:bCs/>
        </w:rPr>
      </w:pPr>
      <w:bookmarkStart w:id="3" w:name="_Toc130805601"/>
      <w:r w:rsidRPr="000E0FB4">
        <w:rPr>
          <w:rStyle w:val="Heading1Char"/>
        </w:rPr>
        <w:t xml:space="preserve">Supplementary Fig. 2 | </w:t>
      </w:r>
      <w:r w:rsidRPr="000E0FB4">
        <w:rPr>
          <w:rStyle w:val="Heading1Char"/>
          <w:b w:val="0"/>
          <w:bCs w:val="0"/>
        </w:rPr>
        <w:t>Comparison of the bifurcation of *(OH)C=COH → *C=C=O and *(OH)C=COH → *C=COH reaction pathways</w:t>
      </w:r>
      <w:bookmarkEnd w:id="3"/>
      <w:r w:rsidRPr="009D6D7F">
        <w:rPr>
          <w:rFonts w:cs="Times New Roman"/>
          <w:bCs/>
          <w:szCs w:val="24"/>
        </w:rPr>
        <w:t xml:space="preserve"> as an indicator for acetate selectivity across a series of Cu/M-DAs (modeled as Cu</w:t>
      </w:r>
      <w:r w:rsidRPr="009D6D7F">
        <w:rPr>
          <w:rFonts w:cs="Times New Roman"/>
          <w:bCs/>
          <w:szCs w:val="24"/>
          <w:vertAlign w:val="subscript"/>
        </w:rPr>
        <w:t>1</w:t>
      </w:r>
      <w:r w:rsidRPr="009D6D7F">
        <w:rPr>
          <w:rFonts w:cs="Times New Roman"/>
          <w:bCs/>
          <w:szCs w:val="24"/>
        </w:rPr>
        <w:t>M</w:t>
      </w:r>
      <w:r w:rsidRPr="009D6D7F">
        <w:rPr>
          <w:rFonts w:cs="Times New Roman"/>
          <w:bCs/>
          <w:szCs w:val="24"/>
          <w:vertAlign w:val="subscript"/>
        </w:rPr>
        <w:t>35</w:t>
      </w:r>
      <w:r w:rsidRPr="009D6D7F">
        <w:rPr>
          <w:rFonts w:cs="Times New Roman"/>
          <w:bCs/>
          <w:szCs w:val="24"/>
        </w:rPr>
        <w:t xml:space="preserve">, M = Ag, Au, Pd, Pt, Ni) surfaces at </w:t>
      </w:r>
      <w:r>
        <w:rPr>
          <w:rFonts w:cs="Times New Roman"/>
          <w:bCs/>
          <w:szCs w:val="24"/>
        </w:rPr>
        <w:t xml:space="preserve">a) </w:t>
      </w:r>
      <w:r w:rsidRPr="009D6D7F">
        <w:rPr>
          <w:rFonts w:cs="Times New Roman"/>
          <w:bCs/>
          <w:szCs w:val="24"/>
        </w:rPr>
        <w:t>0</w:t>
      </w:r>
      <w:r>
        <w:rPr>
          <w:rFonts w:cs="Times New Roman"/>
          <w:bCs/>
          <w:szCs w:val="24"/>
        </w:rPr>
        <w:t>.5</w:t>
      </w:r>
      <w:r w:rsidRPr="009D6D7F">
        <w:rPr>
          <w:rFonts w:cs="Times New Roman"/>
          <w:bCs/>
          <w:szCs w:val="24"/>
        </w:rPr>
        <w:t xml:space="preserve"> V</w:t>
      </w:r>
      <w:r>
        <w:rPr>
          <w:rFonts w:cs="Times New Roman"/>
          <w:bCs/>
          <w:szCs w:val="24"/>
        </w:rPr>
        <w:t xml:space="preserve">, b) 0 V, and c) -0.57 V. 0.5 V is the thermodynamic voltage for CO-to-acetate electro-conversion. 0 V is the potential used in the Figure 1b of the main text and is repeated here for comparison. -0.57 V is the applied potential later shown in the manuscript to be </w:t>
      </w:r>
      <w:r w:rsidRPr="00CC3E5F">
        <w:rPr>
          <w:rFonts w:cs="Times New Roman"/>
          <w:bCs/>
          <w:szCs w:val="24"/>
        </w:rPr>
        <w:t xml:space="preserve">optimal for acetate selectivity (91% FE). Since the *C=COH pathway includes an explicit electron transfer and the *CCO pathway does not, it is important to assess the relative difference between them at multiple potentials. We note that the *(OH)C=COH </w:t>
      </w:r>
      <w:r w:rsidRPr="00CC3E5F">
        <w:rPr>
          <w:rFonts w:cs="Times New Roman"/>
          <w:bCs/>
          <w:szCs w:val="24"/>
        </w:rPr>
        <w:sym w:font="Wingdings" w:char="F0E0"/>
      </w:r>
      <w:r w:rsidRPr="00CC3E5F">
        <w:rPr>
          <w:rFonts w:cs="Times New Roman"/>
          <w:bCs/>
          <w:szCs w:val="24"/>
        </w:rPr>
        <w:t xml:space="preserve"> *C=CO + H</w:t>
      </w:r>
      <w:r w:rsidRPr="00CC3E5F">
        <w:rPr>
          <w:rFonts w:cs="Times New Roman"/>
          <w:bCs/>
          <w:szCs w:val="24"/>
          <w:vertAlign w:val="subscript"/>
        </w:rPr>
        <w:t>2</w:t>
      </w:r>
      <w:r w:rsidRPr="00CC3E5F">
        <w:rPr>
          <w:rFonts w:cs="Times New Roman"/>
          <w:bCs/>
          <w:szCs w:val="24"/>
        </w:rPr>
        <w:t xml:space="preserve">O reaction step is not entirely independent of potential because it is still subject to field effects induced by the electric potential. These effects are captured using the charged water monolayer in the model. </w:t>
      </w:r>
      <w:r w:rsidRPr="00CC3E5F">
        <w:rPr>
          <w:rFonts w:cs="Times New Roman"/>
          <w:bCs/>
          <w:szCs w:val="24"/>
          <w:lang w:val="en-CA"/>
        </w:rPr>
        <w:t>The breakeven point at which the relative difference between *C=C=O and *C=COH pathways is 0 occurs at -0.75 V. This voltage is more negative than the voltages where the peak selectivity to acetate is observed (91% FE at -0.57 V and 90% FE at -0.68 V). This agreement between theory and experiment suggests that for all experimentally-relevant applied potentials, the *CCO pathway remains favored over the *C=COH pathway. For experimentally applied voltages even more negative than -0.75 V, we do observe a decline in acetate FE; although this can also be attributed to other confounding factors, such as competition</w:t>
      </w:r>
      <w:r>
        <w:rPr>
          <w:rFonts w:cs="Times New Roman"/>
          <w:bCs/>
          <w:szCs w:val="24"/>
          <w:lang w:val="en-CA"/>
        </w:rPr>
        <w:t xml:space="preserve"> with HER at highly negative potentials and mass transport limitations at high rates.</w:t>
      </w:r>
    </w:p>
    <w:p w14:paraId="1460C19A" w14:textId="77777777" w:rsidR="00962F07" w:rsidRPr="00962F07" w:rsidRDefault="00962F07" w:rsidP="00B26DF9">
      <w:pPr>
        <w:jc w:val="center"/>
        <w:rPr>
          <w:rFonts w:cs="Times New Roman"/>
          <w:noProof/>
          <w:szCs w:val="24"/>
        </w:rPr>
      </w:pPr>
    </w:p>
    <w:p w14:paraId="1FD5AFDF" w14:textId="37500872" w:rsidR="00B26DF9" w:rsidRDefault="00B26DF9" w:rsidP="00B26DF9">
      <w:pPr>
        <w:jc w:val="center"/>
        <w:rPr>
          <w:rFonts w:cs="Times New Roman"/>
          <w:szCs w:val="24"/>
        </w:rPr>
      </w:pPr>
      <w:r w:rsidRPr="00B26DF9">
        <w:rPr>
          <w:rFonts w:cs="Times New Roman"/>
          <w:noProof/>
          <w:szCs w:val="24"/>
        </w:rPr>
        <w:drawing>
          <wp:inline distT="0" distB="0" distL="0" distR="0" wp14:anchorId="6AA0009A" wp14:editId="1B346F92">
            <wp:extent cx="3669918" cy="26844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77725" cy="2690188"/>
                    </a:xfrm>
                    <a:prstGeom prst="rect">
                      <a:avLst/>
                    </a:prstGeom>
                  </pic:spPr>
                </pic:pic>
              </a:graphicData>
            </a:graphic>
          </wp:inline>
        </w:drawing>
      </w:r>
    </w:p>
    <w:p w14:paraId="3D9F2DC3" w14:textId="6310546D" w:rsidR="00B26DF9" w:rsidRDefault="00B26DF9" w:rsidP="00B26DF9">
      <w:pPr>
        <w:rPr>
          <w:rFonts w:cs="Times New Roman"/>
          <w:bCs/>
          <w:szCs w:val="24"/>
        </w:rPr>
      </w:pPr>
      <w:bookmarkStart w:id="4" w:name="_Toc130805602"/>
      <w:r w:rsidRPr="000E0FB4">
        <w:rPr>
          <w:rStyle w:val="Heading1Char"/>
        </w:rPr>
        <w:t xml:space="preserve">Supplementary Fig. </w:t>
      </w:r>
      <w:r w:rsidR="00962F07" w:rsidRPr="000E0FB4">
        <w:rPr>
          <w:rStyle w:val="Heading1Char"/>
        </w:rPr>
        <w:t>3</w:t>
      </w:r>
      <w:r w:rsidRPr="000E0FB4">
        <w:rPr>
          <w:rStyle w:val="Heading1Char"/>
        </w:rPr>
        <w:t xml:space="preserve"> | </w:t>
      </w:r>
      <w:r w:rsidRPr="000E0FB4">
        <w:rPr>
          <w:rStyle w:val="Heading1Char"/>
          <w:b w:val="0"/>
          <w:bCs w:val="0"/>
        </w:rPr>
        <w:t>Coverage-dependent phase diagram</w:t>
      </w:r>
      <w:bookmarkEnd w:id="4"/>
      <w:r w:rsidRPr="00B26DF9">
        <w:rPr>
          <w:rFonts w:cs="Times New Roman"/>
          <w:bCs/>
          <w:szCs w:val="24"/>
        </w:rPr>
        <w:t xml:space="preserve"> of *CO adsorbed on Ag(111) and Cu</w:t>
      </w:r>
      <w:r w:rsidRPr="00B26DF9">
        <w:rPr>
          <w:rFonts w:cs="Times New Roman"/>
          <w:bCs/>
          <w:szCs w:val="24"/>
          <w:vertAlign w:val="subscript"/>
        </w:rPr>
        <w:t>1</w:t>
      </w:r>
      <w:r w:rsidRPr="00B26DF9">
        <w:rPr>
          <w:rFonts w:cs="Times New Roman"/>
          <w:bCs/>
          <w:szCs w:val="24"/>
        </w:rPr>
        <w:t>Ag</w:t>
      </w:r>
      <w:r w:rsidRPr="00B26DF9">
        <w:rPr>
          <w:rFonts w:cs="Times New Roman"/>
          <w:bCs/>
          <w:szCs w:val="24"/>
          <w:vertAlign w:val="subscript"/>
        </w:rPr>
        <w:t>35</w:t>
      </w:r>
      <w:r w:rsidRPr="00B26DF9">
        <w:rPr>
          <w:rFonts w:cs="Times New Roman"/>
          <w:bCs/>
          <w:szCs w:val="24"/>
        </w:rPr>
        <w:t xml:space="preserve">(111) surfaces. </w:t>
      </w:r>
    </w:p>
    <w:p w14:paraId="4A075B5E" w14:textId="2C4FE2CB" w:rsidR="00D14C1B" w:rsidRDefault="00D14C1B" w:rsidP="00B26DF9">
      <w:pPr>
        <w:rPr>
          <w:rFonts w:cs="Times New Roman"/>
          <w:bCs/>
          <w:szCs w:val="24"/>
        </w:rPr>
      </w:pPr>
    </w:p>
    <w:p w14:paraId="0FBC5027" w14:textId="465BA9CE" w:rsidR="00C062C0" w:rsidRDefault="00C062C0" w:rsidP="00B26DF9">
      <w:pPr>
        <w:rPr>
          <w:rFonts w:cs="Times New Roman"/>
          <w:bCs/>
          <w:szCs w:val="24"/>
        </w:rPr>
      </w:pPr>
    </w:p>
    <w:p w14:paraId="458E222C" w14:textId="3774D620" w:rsidR="00C062C0" w:rsidRDefault="00C062C0" w:rsidP="00B26DF9">
      <w:pPr>
        <w:rPr>
          <w:rFonts w:cs="Times New Roman"/>
          <w:bCs/>
          <w:szCs w:val="24"/>
        </w:rPr>
      </w:pPr>
    </w:p>
    <w:p w14:paraId="18475621" w14:textId="2A91AE53" w:rsidR="007D7B96" w:rsidRDefault="007D7B96" w:rsidP="00B26DF9">
      <w:pPr>
        <w:rPr>
          <w:rFonts w:cs="Times New Roman"/>
          <w:bCs/>
          <w:szCs w:val="24"/>
        </w:rPr>
      </w:pPr>
    </w:p>
    <w:p w14:paraId="31D98264" w14:textId="05103731" w:rsidR="00C34415" w:rsidRDefault="00C34415" w:rsidP="00B26DF9">
      <w:pPr>
        <w:rPr>
          <w:rFonts w:cs="Times New Roman"/>
          <w:bCs/>
          <w:szCs w:val="24"/>
        </w:rPr>
      </w:pPr>
    </w:p>
    <w:p w14:paraId="5A22018E" w14:textId="06C00CF7" w:rsidR="00C34415" w:rsidRDefault="00C34415" w:rsidP="00B26DF9">
      <w:pPr>
        <w:rPr>
          <w:rFonts w:cs="Times New Roman"/>
          <w:bCs/>
          <w:szCs w:val="24"/>
        </w:rPr>
      </w:pPr>
    </w:p>
    <w:p w14:paraId="10BE203F" w14:textId="2563F9D7" w:rsidR="00C34415" w:rsidRDefault="00C34415" w:rsidP="00B26DF9">
      <w:pPr>
        <w:rPr>
          <w:rFonts w:cs="Times New Roman"/>
          <w:bCs/>
          <w:szCs w:val="24"/>
        </w:rPr>
      </w:pPr>
    </w:p>
    <w:p w14:paraId="077485C0" w14:textId="5B8C3ECA" w:rsidR="00C34415" w:rsidRDefault="00C34415" w:rsidP="00B26DF9">
      <w:pPr>
        <w:rPr>
          <w:rFonts w:cs="Times New Roman"/>
          <w:bCs/>
          <w:szCs w:val="24"/>
        </w:rPr>
      </w:pPr>
    </w:p>
    <w:p w14:paraId="2E51B02A" w14:textId="7527BDC6" w:rsidR="00C34415" w:rsidRDefault="00C34415" w:rsidP="00B26DF9">
      <w:pPr>
        <w:rPr>
          <w:rFonts w:cs="Times New Roman"/>
          <w:bCs/>
          <w:szCs w:val="24"/>
        </w:rPr>
      </w:pPr>
    </w:p>
    <w:p w14:paraId="10A83F8F" w14:textId="77777777" w:rsidR="00C34415" w:rsidRDefault="00C34415" w:rsidP="00B26DF9">
      <w:pPr>
        <w:rPr>
          <w:rFonts w:cs="Times New Roman"/>
          <w:bCs/>
          <w:szCs w:val="24"/>
        </w:rPr>
      </w:pPr>
    </w:p>
    <w:p w14:paraId="5C5A721A" w14:textId="77777777" w:rsidR="00C34415" w:rsidRDefault="00C34415" w:rsidP="00C34415">
      <w:pPr>
        <w:spacing w:before="31" w:after="31"/>
        <w:jc w:val="center"/>
        <w:rPr>
          <w:rFonts w:cs="Times New Roman"/>
          <w:color w:val="000000" w:themeColor="text1"/>
          <w:kern w:val="24"/>
          <w:szCs w:val="24"/>
        </w:rPr>
      </w:pPr>
      <w:r>
        <w:rPr>
          <w:rFonts w:cs="Times New Roman"/>
          <w:noProof/>
          <w:color w:val="000000" w:themeColor="text1"/>
          <w:kern w:val="24"/>
          <w:szCs w:val="24"/>
        </w:rPr>
        <w:drawing>
          <wp:inline distT="0" distB="0" distL="0" distR="0" wp14:anchorId="58B57113" wp14:editId="43BFC450">
            <wp:extent cx="6657169" cy="2640131"/>
            <wp:effectExtent l="0" t="0" r="0" b="825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80023" cy="2649194"/>
                    </a:xfrm>
                    <a:prstGeom prst="rect">
                      <a:avLst/>
                    </a:prstGeom>
                    <a:noFill/>
                  </pic:spPr>
                </pic:pic>
              </a:graphicData>
            </a:graphic>
          </wp:inline>
        </w:drawing>
      </w:r>
    </w:p>
    <w:p w14:paraId="14D83BDF" w14:textId="02F60DB5" w:rsidR="00C34415" w:rsidRDefault="00C34415" w:rsidP="00C34415">
      <w:pPr>
        <w:pStyle w:val="Heading1"/>
      </w:pPr>
      <w:bookmarkStart w:id="5" w:name="_Toc130805603"/>
      <w:r w:rsidRPr="007004D5">
        <w:t xml:space="preserve">Supplementary Fig. </w:t>
      </w:r>
      <w:r>
        <w:t xml:space="preserve">4 </w:t>
      </w:r>
      <w:r w:rsidRPr="007004D5">
        <w:t xml:space="preserve">| </w:t>
      </w:r>
      <w:r w:rsidRPr="00C86AB9">
        <w:t>SEM and size distribution of Cu/Ag-DA nanoparticles</w:t>
      </w:r>
      <w:r>
        <w:rPr>
          <w:rFonts w:hint="eastAsia"/>
        </w:rPr>
        <w:t>.</w:t>
      </w:r>
      <w:bookmarkEnd w:id="5"/>
      <w:r>
        <w:t xml:space="preserve"> </w:t>
      </w:r>
    </w:p>
    <w:p w14:paraId="467D871E" w14:textId="77777777" w:rsidR="00C34415" w:rsidRPr="00CD0A64" w:rsidRDefault="00C34415" w:rsidP="00C34415">
      <w:r w:rsidRPr="00CD0A64">
        <w:t>(a) Before and (b) after CORR.</w:t>
      </w:r>
    </w:p>
    <w:p w14:paraId="78F21D29" w14:textId="77777777" w:rsidR="00C062C0" w:rsidRPr="00D52DD9" w:rsidRDefault="00C062C0" w:rsidP="00C062C0">
      <w:pPr>
        <w:spacing w:before="31" w:after="31"/>
        <w:jc w:val="center"/>
        <w:rPr>
          <w:rFonts w:cs="Times New Roman"/>
          <w:szCs w:val="24"/>
        </w:rPr>
      </w:pPr>
      <w:r w:rsidRPr="00D52DD9">
        <w:rPr>
          <w:rFonts w:cs="Times New Roman"/>
          <w:noProof/>
          <w:szCs w:val="24"/>
        </w:rPr>
        <w:lastRenderedPageBreak/>
        <w:drawing>
          <wp:inline distT="0" distB="0" distL="0" distR="0" wp14:anchorId="21F932D7" wp14:editId="70203473">
            <wp:extent cx="4922058" cy="1901974"/>
            <wp:effectExtent l="0" t="0" r="0" b="3175"/>
            <wp:docPr id="118" name="图片 1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hart, histogram&#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53666" cy="1914188"/>
                    </a:xfrm>
                    <a:prstGeom prst="rect">
                      <a:avLst/>
                    </a:prstGeom>
                    <a:noFill/>
                  </pic:spPr>
                </pic:pic>
              </a:graphicData>
            </a:graphic>
          </wp:inline>
        </w:drawing>
      </w:r>
    </w:p>
    <w:p w14:paraId="7B55B477" w14:textId="2564DA3D" w:rsidR="00C062C0" w:rsidRPr="00D52DD9" w:rsidRDefault="00C062C0" w:rsidP="00C062C0">
      <w:pPr>
        <w:pStyle w:val="Heading1"/>
      </w:pPr>
      <w:bookmarkStart w:id="6" w:name="_Toc130805604"/>
      <w:r w:rsidRPr="007004D5">
        <w:t xml:space="preserve">Supplementary Fig. </w:t>
      </w:r>
      <w:r w:rsidR="00C34415">
        <w:t>5</w:t>
      </w:r>
      <w:r w:rsidRPr="007004D5">
        <w:t xml:space="preserve"> | </w:t>
      </w:r>
      <w:r w:rsidRPr="00D52DD9">
        <w:t xml:space="preserve">XPS spectrum of Ag and Cu atoms in </w:t>
      </w:r>
      <w:r w:rsidRPr="00D52DD9">
        <w:rPr>
          <w:color w:val="000000" w:themeColor="text1"/>
          <w:kern w:val="24"/>
        </w:rPr>
        <w:t>Cu/Ag-DA</w:t>
      </w:r>
      <w:r w:rsidRPr="00D52DD9">
        <w:t xml:space="preserve"> catalysts.</w:t>
      </w:r>
      <w:bookmarkEnd w:id="6"/>
    </w:p>
    <w:p w14:paraId="2E2D5230" w14:textId="7937AA24" w:rsidR="002C290B" w:rsidRDefault="002C290B" w:rsidP="00AA5CF1">
      <w:pPr>
        <w:rPr>
          <w:rFonts w:cs="Times New Roman"/>
          <w:bCs/>
        </w:rPr>
      </w:pPr>
    </w:p>
    <w:p w14:paraId="67873032" w14:textId="71FE6390" w:rsidR="00C34415" w:rsidRDefault="00C34415" w:rsidP="00AA5CF1">
      <w:pPr>
        <w:rPr>
          <w:rFonts w:cs="Times New Roman"/>
          <w:bCs/>
        </w:rPr>
      </w:pPr>
    </w:p>
    <w:p w14:paraId="473E91F5" w14:textId="3624538F" w:rsidR="00C34415" w:rsidRDefault="00C34415" w:rsidP="00AA5CF1">
      <w:pPr>
        <w:rPr>
          <w:rFonts w:cs="Times New Roman"/>
          <w:bCs/>
        </w:rPr>
      </w:pPr>
    </w:p>
    <w:p w14:paraId="2AA664C0" w14:textId="1B637370" w:rsidR="00C34415" w:rsidRDefault="00C34415" w:rsidP="00AA5CF1">
      <w:pPr>
        <w:rPr>
          <w:rFonts w:cs="Times New Roman"/>
          <w:bCs/>
        </w:rPr>
      </w:pPr>
    </w:p>
    <w:p w14:paraId="51504749" w14:textId="67E3EED8" w:rsidR="00C34415" w:rsidRDefault="00C34415" w:rsidP="00AA5CF1">
      <w:pPr>
        <w:rPr>
          <w:rFonts w:cs="Times New Roman"/>
          <w:bCs/>
        </w:rPr>
      </w:pPr>
    </w:p>
    <w:p w14:paraId="2E4ED319" w14:textId="04CA1756" w:rsidR="00C34415" w:rsidRDefault="00C34415" w:rsidP="00AA5CF1">
      <w:pPr>
        <w:rPr>
          <w:rFonts w:cs="Times New Roman"/>
          <w:bCs/>
        </w:rPr>
      </w:pPr>
    </w:p>
    <w:p w14:paraId="57EDE055" w14:textId="5BC40F85" w:rsidR="00C34415" w:rsidRDefault="00C34415" w:rsidP="00AA5CF1">
      <w:pPr>
        <w:rPr>
          <w:rFonts w:cs="Times New Roman"/>
          <w:bCs/>
        </w:rPr>
      </w:pPr>
    </w:p>
    <w:p w14:paraId="42FD3BD4" w14:textId="03B56AE6" w:rsidR="00C34415" w:rsidRDefault="00C34415" w:rsidP="00AA5CF1">
      <w:pPr>
        <w:rPr>
          <w:rFonts w:cs="Times New Roman"/>
          <w:bCs/>
        </w:rPr>
      </w:pPr>
    </w:p>
    <w:p w14:paraId="61D2A024" w14:textId="7F72BDD3" w:rsidR="00C34415" w:rsidRDefault="00C34415" w:rsidP="00AA5CF1">
      <w:pPr>
        <w:rPr>
          <w:rFonts w:cs="Times New Roman"/>
          <w:bCs/>
        </w:rPr>
      </w:pPr>
    </w:p>
    <w:p w14:paraId="6FE939C4" w14:textId="77777777" w:rsidR="00C34415" w:rsidRPr="00AA5CF1" w:rsidRDefault="00C34415" w:rsidP="00AA5CF1">
      <w:pPr>
        <w:rPr>
          <w:rFonts w:cs="Times New Roman"/>
          <w:bCs/>
        </w:rPr>
      </w:pPr>
    </w:p>
    <w:p w14:paraId="28789569" w14:textId="77777777" w:rsidR="00C34415" w:rsidRDefault="00C34415" w:rsidP="00CC17E4">
      <w:pPr>
        <w:spacing w:before="31" w:after="31"/>
        <w:jc w:val="center"/>
        <w:rPr>
          <w:rFonts w:cs="Times New Roman"/>
          <w:color w:val="000000" w:themeColor="text1"/>
          <w:kern w:val="24"/>
          <w:szCs w:val="24"/>
        </w:rPr>
      </w:pPr>
    </w:p>
    <w:p w14:paraId="7A3FAF58" w14:textId="77777777" w:rsidR="00C34415" w:rsidRDefault="00C34415" w:rsidP="00CC17E4">
      <w:pPr>
        <w:spacing w:before="31" w:after="31"/>
        <w:jc w:val="center"/>
        <w:rPr>
          <w:rFonts w:cs="Times New Roman"/>
          <w:color w:val="000000" w:themeColor="text1"/>
          <w:kern w:val="24"/>
          <w:szCs w:val="24"/>
        </w:rPr>
      </w:pPr>
    </w:p>
    <w:p w14:paraId="445B845E" w14:textId="77777777" w:rsidR="00C34415" w:rsidRDefault="00C34415" w:rsidP="00CC17E4">
      <w:pPr>
        <w:spacing w:before="31" w:after="31"/>
        <w:jc w:val="center"/>
        <w:rPr>
          <w:rFonts w:cs="Times New Roman"/>
          <w:color w:val="000000" w:themeColor="text1"/>
          <w:kern w:val="24"/>
          <w:szCs w:val="24"/>
        </w:rPr>
      </w:pPr>
    </w:p>
    <w:p w14:paraId="7CDB2F4E" w14:textId="77777777" w:rsidR="00C34415" w:rsidRDefault="00C34415" w:rsidP="00CC17E4">
      <w:pPr>
        <w:spacing w:before="31" w:after="31"/>
        <w:jc w:val="center"/>
        <w:rPr>
          <w:rFonts w:cs="Times New Roman"/>
          <w:color w:val="000000" w:themeColor="text1"/>
          <w:kern w:val="24"/>
          <w:szCs w:val="24"/>
        </w:rPr>
      </w:pPr>
    </w:p>
    <w:p w14:paraId="467FCB3A" w14:textId="77777777" w:rsidR="00C34415" w:rsidRDefault="00C34415" w:rsidP="00CC17E4">
      <w:pPr>
        <w:spacing w:before="31" w:after="31"/>
        <w:jc w:val="center"/>
        <w:rPr>
          <w:rFonts w:cs="Times New Roman"/>
          <w:color w:val="000000" w:themeColor="text1"/>
          <w:kern w:val="24"/>
          <w:szCs w:val="24"/>
        </w:rPr>
      </w:pPr>
    </w:p>
    <w:p w14:paraId="4C98C07B" w14:textId="3A9D7AE1" w:rsidR="002C290B" w:rsidRDefault="00E44F2F" w:rsidP="00CC17E4">
      <w:pPr>
        <w:spacing w:before="31" w:after="31"/>
        <w:jc w:val="center"/>
        <w:rPr>
          <w:rFonts w:cs="Times New Roman"/>
          <w:color w:val="000000" w:themeColor="text1"/>
          <w:kern w:val="24"/>
          <w:szCs w:val="24"/>
        </w:rPr>
      </w:pPr>
      <w:r>
        <w:rPr>
          <w:rFonts w:cs="Times New Roman"/>
          <w:noProof/>
          <w:color w:val="000000" w:themeColor="text1"/>
          <w:kern w:val="24"/>
          <w:szCs w:val="24"/>
        </w:rPr>
        <w:drawing>
          <wp:inline distT="0" distB="0" distL="0" distR="0" wp14:anchorId="112F8580" wp14:editId="0CB3CC43">
            <wp:extent cx="5146551" cy="1983818"/>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80785" cy="1997014"/>
                    </a:xfrm>
                    <a:prstGeom prst="rect">
                      <a:avLst/>
                    </a:prstGeom>
                    <a:noFill/>
                  </pic:spPr>
                </pic:pic>
              </a:graphicData>
            </a:graphic>
          </wp:inline>
        </w:drawing>
      </w:r>
    </w:p>
    <w:p w14:paraId="1B1D1B7B" w14:textId="73CC6941" w:rsidR="002C290B" w:rsidRDefault="002C290B" w:rsidP="00CC17E4">
      <w:pPr>
        <w:pStyle w:val="Heading1"/>
      </w:pPr>
      <w:bookmarkStart w:id="7" w:name="_Toc130805605"/>
      <w:r w:rsidRPr="007004D5">
        <w:t xml:space="preserve">Supplementary Fig. </w:t>
      </w:r>
      <w:r w:rsidR="00C34415">
        <w:t>6</w:t>
      </w:r>
      <w:r w:rsidRPr="007004D5">
        <w:t xml:space="preserve"> | </w:t>
      </w:r>
      <w:r w:rsidRPr="00051BE3">
        <w:t>TEM images of the as-synthesized catalysts before and after CORR</w:t>
      </w:r>
      <w:r>
        <w:rPr>
          <w:rFonts w:hint="eastAsia"/>
        </w:rPr>
        <w:t>.</w:t>
      </w:r>
      <w:bookmarkEnd w:id="7"/>
    </w:p>
    <w:p w14:paraId="29A129FA" w14:textId="77777777" w:rsidR="00CD0A64" w:rsidRPr="00CD0A64" w:rsidRDefault="00CD0A64" w:rsidP="00CD0A64">
      <w:r w:rsidRPr="00CD0A64">
        <w:t>(a) Before and (b) after CORR.</w:t>
      </w:r>
    </w:p>
    <w:p w14:paraId="2B7B05FB" w14:textId="77777777" w:rsidR="00CD0A64" w:rsidRPr="00CA2920" w:rsidRDefault="00CD0A64" w:rsidP="00CD0A64">
      <w:pPr>
        <w:spacing w:before="31" w:after="31"/>
        <w:rPr>
          <w:rFonts w:cs="Times New Roman"/>
          <w:szCs w:val="24"/>
        </w:rPr>
      </w:pPr>
    </w:p>
    <w:p w14:paraId="61F37224" w14:textId="77777777" w:rsidR="00111A40" w:rsidRPr="00D24404" w:rsidRDefault="00111A40" w:rsidP="00111A40">
      <w:pPr>
        <w:spacing w:after="240"/>
        <w:jc w:val="center"/>
        <w:rPr>
          <w:rFonts w:ascii="Calibri" w:eastAsia="Times New Roman" w:hAnsi="Calibri" w:cs="Calibri"/>
          <w:color w:val="000000"/>
          <w:szCs w:val="24"/>
        </w:rPr>
      </w:pPr>
      <w:r w:rsidRPr="00D24404">
        <w:rPr>
          <w:rFonts w:ascii="Calibri" w:eastAsia="Times New Roman" w:hAnsi="Calibri" w:cs="Calibri"/>
          <w:noProof/>
          <w:color w:val="000000"/>
          <w:szCs w:val="24"/>
        </w:rPr>
        <w:lastRenderedPageBreak/>
        <w:drawing>
          <wp:inline distT="0" distB="0" distL="0" distR="0" wp14:anchorId="5B74E173" wp14:editId="2DF9E427">
            <wp:extent cx="4674358" cy="398951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3632" cy="3997428"/>
                    </a:xfrm>
                    <a:prstGeom prst="rect">
                      <a:avLst/>
                    </a:prstGeom>
                    <a:noFill/>
                  </pic:spPr>
                </pic:pic>
              </a:graphicData>
            </a:graphic>
          </wp:inline>
        </w:drawing>
      </w:r>
    </w:p>
    <w:p w14:paraId="536EC47D" w14:textId="4F61A38D" w:rsidR="00111A40" w:rsidRPr="00D24404" w:rsidRDefault="00111A40" w:rsidP="00111A40">
      <w:pPr>
        <w:rPr>
          <w:rFonts w:eastAsia="STKaiti" w:cs="Times New Roman"/>
          <w:kern w:val="24"/>
          <w:szCs w:val="24"/>
        </w:rPr>
      </w:pPr>
      <w:bookmarkStart w:id="8" w:name="_Toc130805606"/>
      <w:r w:rsidRPr="00CC17E4">
        <w:rPr>
          <w:rStyle w:val="Heading1Char"/>
        </w:rPr>
        <w:t>Supplementary Fig</w:t>
      </w:r>
      <w:r w:rsidR="00EB27B4">
        <w:rPr>
          <w:rStyle w:val="Heading1Char"/>
        </w:rPr>
        <w:t>.</w:t>
      </w:r>
      <w:r w:rsidRPr="00CC17E4">
        <w:rPr>
          <w:rStyle w:val="Heading1Char"/>
        </w:rPr>
        <w:t xml:space="preserve"> </w:t>
      </w:r>
      <w:r w:rsidR="00C062C0">
        <w:rPr>
          <w:rStyle w:val="Heading1Char"/>
        </w:rPr>
        <w:t>7</w:t>
      </w:r>
      <w:r w:rsidRPr="00CC17E4">
        <w:rPr>
          <w:rStyle w:val="Heading1Char"/>
        </w:rPr>
        <w:t xml:space="preserve"> | Electrochemically active surface area (ECSA) measurements of Cu/Ag-DA catalysts.</w:t>
      </w:r>
      <w:bookmarkEnd w:id="8"/>
      <w:r w:rsidRPr="00D24404">
        <w:rPr>
          <w:rFonts w:eastAsia="STKaiti" w:cs="Times New Roman"/>
          <w:b/>
          <w:bCs/>
          <w:kern w:val="24"/>
          <w:szCs w:val="24"/>
        </w:rPr>
        <w:t xml:space="preserve"> </w:t>
      </w:r>
      <w:r w:rsidRPr="00D24404">
        <w:rPr>
          <w:rFonts w:eastAsia="STKaiti" w:cs="Times New Roman"/>
          <w:kern w:val="24"/>
          <w:szCs w:val="24"/>
        </w:rPr>
        <w:t>(a) Cyclic voltammetry profiles obtained from Cu/Ag-DA catalyst before and (b) after reaction at sweep rates of 10, 20, 30, 40, 50, 60, 70, 80, 90, and 100 mV·s</w:t>
      </w:r>
      <w:r w:rsidRPr="00D24404">
        <w:rPr>
          <w:rFonts w:eastAsia="STKaiti" w:cs="Times New Roman"/>
          <w:kern w:val="24"/>
          <w:szCs w:val="24"/>
          <w:vertAlign w:val="superscript"/>
        </w:rPr>
        <w:t>-1</w:t>
      </w:r>
      <w:r w:rsidRPr="00D24404">
        <w:rPr>
          <w:rFonts w:eastAsia="STKaiti" w:cs="Times New Roman"/>
          <w:kern w:val="24"/>
          <w:szCs w:val="24"/>
        </w:rPr>
        <w:t>. (c) Double layer capacitance comparison for Cu/Ag-DA catalysts (before and after reaction).</w:t>
      </w:r>
    </w:p>
    <w:p w14:paraId="4A4287F5" w14:textId="77777777" w:rsidR="004F7CAE" w:rsidRPr="00111A40" w:rsidRDefault="004F7CAE" w:rsidP="002C290B">
      <w:pPr>
        <w:spacing w:before="31" w:after="31"/>
        <w:rPr>
          <w:rFonts w:cs="Times New Roman"/>
          <w:szCs w:val="24"/>
        </w:rPr>
      </w:pPr>
    </w:p>
    <w:p w14:paraId="0A018122" w14:textId="7566988B" w:rsidR="001F6DCA" w:rsidRDefault="001F6DCA" w:rsidP="00111C24">
      <w:pPr>
        <w:spacing w:before="31" w:after="31"/>
        <w:rPr>
          <w:rFonts w:cs="Times New Roman"/>
          <w:szCs w:val="24"/>
        </w:rPr>
      </w:pPr>
    </w:p>
    <w:p w14:paraId="08800D11" w14:textId="5B08524C" w:rsidR="00BD37E7" w:rsidRDefault="00BD37E7" w:rsidP="00BD37E7">
      <w:pPr>
        <w:spacing w:before="31" w:after="31"/>
        <w:jc w:val="center"/>
        <w:rPr>
          <w:rFonts w:cs="Times New Roman"/>
          <w:color w:val="000000" w:themeColor="text1"/>
          <w:kern w:val="24"/>
          <w:szCs w:val="24"/>
        </w:rPr>
      </w:pPr>
    </w:p>
    <w:p w14:paraId="38212CEB" w14:textId="0578FD97" w:rsidR="00E019D6" w:rsidRPr="00D52DD9" w:rsidRDefault="00560643" w:rsidP="00BD37E7">
      <w:pPr>
        <w:spacing w:before="31" w:after="31"/>
        <w:jc w:val="center"/>
        <w:rPr>
          <w:rFonts w:cs="Times New Roman"/>
          <w:color w:val="000000" w:themeColor="text1"/>
          <w:kern w:val="24"/>
          <w:szCs w:val="24"/>
        </w:rPr>
      </w:pPr>
      <w:r>
        <w:rPr>
          <w:rFonts w:cs="Times New Roman"/>
          <w:noProof/>
          <w:color w:val="000000" w:themeColor="text1"/>
          <w:kern w:val="24"/>
          <w:szCs w:val="24"/>
        </w:rPr>
        <w:lastRenderedPageBreak/>
        <w:drawing>
          <wp:inline distT="0" distB="0" distL="0" distR="0" wp14:anchorId="587EF565" wp14:editId="6CFD7539">
            <wp:extent cx="5816136" cy="4183729"/>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8563" cy="4185475"/>
                    </a:xfrm>
                    <a:prstGeom prst="rect">
                      <a:avLst/>
                    </a:prstGeom>
                    <a:noFill/>
                  </pic:spPr>
                </pic:pic>
              </a:graphicData>
            </a:graphic>
          </wp:inline>
        </w:drawing>
      </w:r>
    </w:p>
    <w:p w14:paraId="3381F3EF" w14:textId="09640D92" w:rsidR="00BD37E7" w:rsidRDefault="00BD37E7" w:rsidP="00CC17E4">
      <w:pPr>
        <w:pStyle w:val="Heading1"/>
      </w:pPr>
      <w:bookmarkStart w:id="9" w:name="_Toc130805607"/>
      <w:r w:rsidRPr="007004D5">
        <w:t xml:space="preserve">Supplementary Fig. </w:t>
      </w:r>
      <w:r w:rsidR="00C062C0">
        <w:t>8</w:t>
      </w:r>
      <w:r w:rsidRPr="007004D5">
        <w:t xml:space="preserve"> | </w:t>
      </w:r>
      <w:r w:rsidRPr="00D52DD9">
        <w:t>SEM and EDX mapping images of Cu/Ag-DA catalysts.</w:t>
      </w:r>
      <w:bookmarkEnd w:id="9"/>
    </w:p>
    <w:p w14:paraId="261FE319" w14:textId="65B03F10" w:rsidR="00B0420C" w:rsidRDefault="00B0420C" w:rsidP="00B0420C">
      <w:pPr>
        <w:spacing w:before="31" w:after="31"/>
        <w:rPr>
          <w:rFonts w:cs="Times New Roman"/>
          <w:szCs w:val="24"/>
        </w:rPr>
      </w:pPr>
    </w:p>
    <w:p w14:paraId="35703FA6" w14:textId="77777777" w:rsidR="00B0420C" w:rsidRDefault="00B0420C" w:rsidP="00D56774">
      <w:pPr>
        <w:spacing w:before="31" w:after="31"/>
        <w:rPr>
          <w:rFonts w:cs="Times New Roman"/>
          <w:szCs w:val="24"/>
        </w:rPr>
      </w:pPr>
    </w:p>
    <w:p w14:paraId="1426560B" w14:textId="321EF52B" w:rsidR="000A773F" w:rsidRDefault="000A773F" w:rsidP="000A773F">
      <w:pPr>
        <w:spacing w:before="31" w:after="31"/>
        <w:jc w:val="center"/>
        <w:rPr>
          <w:rFonts w:cs="Times New Roman"/>
          <w:szCs w:val="24"/>
        </w:rPr>
      </w:pPr>
    </w:p>
    <w:p w14:paraId="33F4D83F" w14:textId="77777777" w:rsidR="00CC17E4" w:rsidRDefault="00DE4582" w:rsidP="00CC17E4">
      <w:pPr>
        <w:spacing w:before="31" w:after="31"/>
        <w:jc w:val="center"/>
        <w:rPr>
          <w:b/>
        </w:rPr>
      </w:pPr>
      <w:r>
        <w:rPr>
          <w:rFonts w:cs="Times New Roman"/>
          <w:noProof/>
          <w:szCs w:val="24"/>
        </w:rPr>
        <w:drawing>
          <wp:inline distT="0" distB="0" distL="0" distR="0" wp14:anchorId="222E0E5E" wp14:editId="67E72DDB">
            <wp:extent cx="3604506" cy="2417276"/>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7820" cy="2419498"/>
                    </a:xfrm>
                    <a:prstGeom prst="rect">
                      <a:avLst/>
                    </a:prstGeom>
                    <a:noFill/>
                  </pic:spPr>
                </pic:pic>
              </a:graphicData>
            </a:graphic>
          </wp:inline>
        </w:drawing>
      </w:r>
    </w:p>
    <w:p w14:paraId="0FBF6563" w14:textId="4F5838BB" w:rsidR="008E33B5" w:rsidRPr="009B1295" w:rsidRDefault="008E33B5" w:rsidP="008E33B5">
      <w:pPr>
        <w:pStyle w:val="Heading1"/>
      </w:pPr>
      <w:bookmarkStart w:id="10" w:name="_Toc130805608"/>
      <w:r w:rsidRPr="009B1295">
        <w:t xml:space="preserve">Supplementary Fig. 9 | SEM </w:t>
      </w:r>
      <w:r w:rsidR="00C062C0">
        <w:t xml:space="preserve">and EDX </w:t>
      </w:r>
      <w:r w:rsidRPr="009B1295">
        <w:t xml:space="preserve">images of Cu/Ag-DA catalysts with </w:t>
      </w:r>
      <w:r w:rsidR="009B1295">
        <w:t xml:space="preserve">an </w:t>
      </w:r>
      <w:r w:rsidRPr="009B1295">
        <w:t>annealing temperature of 400</w:t>
      </w:r>
      <w:r w:rsidR="009B1295">
        <w:t xml:space="preserve"> </w:t>
      </w:r>
      <w:r w:rsidRPr="009B1295">
        <w:t>℃</w:t>
      </w:r>
      <w:r w:rsidR="00C062C0">
        <w:t>.</w:t>
      </w:r>
      <w:bookmarkEnd w:id="10"/>
    </w:p>
    <w:p w14:paraId="75F66221" w14:textId="77777777" w:rsidR="00CC17E4" w:rsidRPr="009B1295" w:rsidRDefault="00CC17E4" w:rsidP="00CC17E4">
      <w:pPr>
        <w:rPr>
          <w:rFonts w:cs="Times New Roman"/>
          <w:lang w:eastAsia="en-US"/>
        </w:rPr>
      </w:pPr>
    </w:p>
    <w:p w14:paraId="7D889E97" w14:textId="77777777" w:rsidR="002418AC" w:rsidRDefault="002418AC" w:rsidP="002418AC">
      <w:pPr>
        <w:spacing w:before="31" w:after="31"/>
        <w:jc w:val="center"/>
        <w:rPr>
          <w:rFonts w:cs="Times New Roman"/>
          <w:szCs w:val="24"/>
        </w:rPr>
      </w:pPr>
      <w:r>
        <w:rPr>
          <w:rFonts w:cs="Times New Roman"/>
          <w:noProof/>
          <w:szCs w:val="24"/>
        </w:rPr>
        <w:lastRenderedPageBreak/>
        <w:drawing>
          <wp:inline distT="0" distB="0" distL="0" distR="0" wp14:anchorId="0F498234" wp14:editId="1214B9DE">
            <wp:extent cx="4108450" cy="6802084"/>
            <wp:effectExtent l="0" t="0" r="635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2380" cy="6808591"/>
                    </a:xfrm>
                    <a:prstGeom prst="rect">
                      <a:avLst/>
                    </a:prstGeom>
                    <a:noFill/>
                  </pic:spPr>
                </pic:pic>
              </a:graphicData>
            </a:graphic>
          </wp:inline>
        </w:drawing>
      </w:r>
    </w:p>
    <w:p w14:paraId="5B0E34FD" w14:textId="01F78865" w:rsidR="00C67B7C" w:rsidRDefault="004C164F" w:rsidP="004C164F">
      <w:pPr>
        <w:pStyle w:val="Heading1"/>
      </w:pPr>
      <w:bookmarkStart w:id="11" w:name="_Toc130805609"/>
      <w:r w:rsidRPr="006310BE">
        <w:t xml:space="preserve">Supplementary Fig. </w:t>
      </w:r>
      <w:r>
        <w:t>10</w:t>
      </w:r>
      <w:r w:rsidRPr="006310BE">
        <w:t xml:space="preserve"> | </w:t>
      </w:r>
      <w:r w:rsidR="00110262">
        <w:t>TEM</w:t>
      </w:r>
      <w:r w:rsidRPr="004C164F">
        <w:t xml:space="preserve"> characterization of Cu/Ag-DA nanoparticles.</w:t>
      </w:r>
      <w:bookmarkEnd w:id="11"/>
      <w:r w:rsidRPr="004C164F">
        <w:t xml:space="preserve"> </w:t>
      </w:r>
    </w:p>
    <w:p w14:paraId="035AAF8A" w14:textId="77FF2507" w:rsidR="00FF7C0C" w:rsidRDefault="00C67B7C" w:rsidP="002418AC">
      <w:pPr>
        <w:spacing w:before="31" w:after="31"/>
        <w:rPr>
          <w:rFonts w:cs="Times New Roman"/>
          <w:szCs w:val="24"/>
        </w:rPr>
      </w:pPr>
      <w:r w:rsidRPr="00C67B7C">
        <w:rPr>
          <w:rFonts w:cs="Times New Roman"/>
          <w:szCs w:val="24"/>
        </w:rPr>
        <w:t>(a) TEM images of the as-synthesized catalysts before CORR. (b-e) EDX and HRTEM images of a single Cu/Ag-DA nanoparticle. (f) TEM images of the as-synthesized catalysts after CORR. (g-j) EDX and HRTEM images of a single Cu/Ag-DA nanoparticle after CORR.</w:t>
      </w:r>
    </w:p>
    <w:p w14:paraId="5A3EEB7D" w14:textId="77777777" w:rsidR="00FF7C0C" w:rsidRDefault="00FF7C0C" w:rsidP="00FF7C0C">
      <w:pPr>
        <w:spacing w:before="31" w:after="31"/>
        <w:jc w:val="center"/>
        <w:rPr>
          <w:rFonts w:cs="Times New Roman"/>
          <w:szCs w:val="24"/>
        </w:rPr>
      </w:pPr>
      <w:r>
        <w:rPr>
          <w:rFonts w:cs="Times New Roman"/>
          <w:noProof/>
          <w:szCs w:val="24"/>
        </w:rPr>
        <w:lastRenderedPageBreak/>
        <w:drawing>
          <wp:inline distT="0" distB="0" distL="0" distR="0" wp14:anchorId="4BA9B4DE" wp14:editId="488C82C9">
            <wp:extent cx="5910349" cy="3541285"/>
            <wp:effectExtent l="0" t="0" r="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9680" cy="3546876"/>
                    </a:xfrm>
                    <a:prstGeom prst="rect">
                      <a:avLst/>
                    </a:prstGeom>
                    <a:noFill/>
                  </pic:spPr>
                </pic:pic>
              </a:graphicData>
            </a:graphic>
          </wp:inline>
        </w:drawing>
      </w:r>
    </w:p>
    <w:p w14:paraId="3ADD0230" w14:textId="675B536D" w:rsidR="00FF7C0C" w:rsidRDefault="00FF7C0C" w:rsidP="00EB27B4">
      <w:pPr>
        <w:pStyle w:val="Heading1"/>
      </w:pPr>
      <w:bookmarkStart w:id="12" w:name="_Toc130805610"/>
      <w:r w:rsidRPr="006310BE">
        <w:t xml:space="preserve">Supplementary Fig. </w:t>
      </w:r>
      <w:r w:rsidR="007D7CB1">
        <w:t>11</w:t>
      </w:r>
      <w:r w:rsidRPr="006310BE">
        <w:t xml:space="preserve"> | EDS elemental analysis </w:t>
      </w:r>
      <w:r w:rsidRPr="006310BE">
        <w:rPr>
          <w:rFonts w:hint="eastAsia"/>
        </w:rPr>
        <w:t>of</w:t>
      </w:r>
      <w:r w:rsidRPr="006310BE">
        <w:t xml:space="preserve"> </w:t>
      </w:r>
      <w:r w:rsidRPr="006310BE">
        <w:rPr>
          <w:rFonts w:hint="eastAsia"/>
        </w:rPr>
        <w:t>the</w:t>
      </w:r>
      <w:r w:rsidRPr="006310BE">
        <w:t xml:space="preserve"> </w:t>
      </w:r>
      <w:r w:rsidR="00B0420C">
        <w:t xml:space="preserve">gold </w:t>
      </w:r>
      <w:r w:rsidRPr="006310BE">
        <w:t>TEM grid</w:t>
      </w:r>
      <w:r w:rsidR="00B0420C">
        <w:t>.</w:t>
      </w:r>
      <w:bookmarkEnd w:id="12"/>
    </w:p>
    <w:p w14:paraId="359C6BF1" w14:textId="4CE5D33E" w:rsidR="00EB27B4" w:rsidRDefault="00EB27B4" w:rsidP="00EB27B4">
      <w:pPr>
        <w:rPr>
          <w:lang w:eastAsia="en-US"/>
        </w:rPr>
      </w:pPr>
    </w:p>
    <w:p w14:paraId="27E5D16F" w14:textId="77777777" w:rsidR="00EB27B4" w:rsidRPr="00EB27B4" w:rsidRDefault="00EB27B4" w:rsidP="00EB27B4">
      <w:pPr>
        <w:rPr>
          <w:lang w:eastAsia="en-US"/>
        </w:rPr>
      </w:pPr>
    </w:p>
    <w:p w14:paraId="679F2E83" w14:textId="77777777" w:rsidR="00D9712C" w:rsidRPr="00AE2C4D" w:rsidRDefault="00D9712C" w:rsidP="00D9712C">
      <w:pPr>
        <w:spacing w:before="31" w:after="31"/>
        <w:jc w:val="center"/>
        <w:rPr>
          <w:rFonts w:cs="Times New Roman"/>
          <w:szCs w:val="24"/>
        </w:rPr>
      </w:pPr>
      <w:r>
        <w:rPr>
          <w:rFonts w:cs="Times New Roman"/>
          <w:noProof/>
          <w:szCs w:val="24"/>
        </w:rPr>
        <w:drawing>
          <wp:inline distT="0" distB="0" distL="0" distR="0" wp14:anchorId="000DE1BC" wp14:editId="4475955E">
            <wp:extent cx="3646703" cy="2725244"/>
            <wp:effectExtent l="0" t="0" r="0" b="571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6102" cy="2732268"/>
                    </a:xfrm>
                    <a:prstGeom prst="rect">
                      <a:avLst/>
                    </a:prstGeom>
                    <a:noFill/>
                  </pic:spPr>
                </pic:pic>
              </a:graphicData>
            </a:graphic>
          </wp:inline>
        </w:drawing>
      </w:r>
    </w:p>
    <w:p w14:paraId="618DB359" w14:textId="6DF00A3E" w:rsidR="000A773F" w:rsidRDefault="00D9712C" w:rsidP="00EB27B4">
      <w:pPr>
        <w:pStyle w:val="Heading1"/>
      </w:pPr>
      <w:bookmarkStart w:id="13" w:name="_Toc130805611"/>
      <w:r w:rsidRPr="007004D5">
        <w:t xml:space="preserve">Supplementary Fig. </w:t>
      </w:r>
      <w:r w:rsidR="00992646">
        <w:t>12</w:t>
      </w:r>
      <w:r w:rsidRPr="007004D5">
        <w:t xml:space="preserve"> | </w:t>
      </w:r>
      <w:r w:rsidRPr="00D52DD9">
        <w:t xml:space="preserve">XRD patterns of the </w:t>
      </w:r>
      <w:r w:rsidRPr="00D52DD9">
        <w:rPr>
          <w:color w:val="000000" w:themeColor="text1"/>
          <w:kern w:val="24"/>
        </w:rPr>
        <w:t>Cu/Ag-DA</w:t>
      </w:r>
      <w:r w:rsidRPr="00D52DD9">
        <w:t xml:space="preserve"> catalysts </w:t>
      </w:r>
      <w:r>
        <w:rPr>
          <w:rFonts w:hint="eastAsia"/>
        </w:rPr>
        <w:t>before</w:t>
      </w:r>
      <w:r>
        <w:t xml:space="preserve"> </w:t>
      </w:r>
      <w:r>
        <w:rPr>
          <w:rFonts w:hint="eastAsia"/>
        </w:rPr>
        <w:t>and</w:t>
      </w:r>
      <w:r>
        <w:t xml:space="preserve"> </w:t>
      </w:r>
      <w:r>
        <w:rPr>
          <w:rFonts w:hint="eastAsia"/>
        </w:rPr>
        <w:t>after</w:t>
      </w:r>
      <w:r>
        <w:t xml:space="preserve"> CORR</w:t>
      </w:r>
      <w:r w:rsidRPr="00D52DD9">
        <w:t>.</w:t>
      </w:r>
      <w:bookmarkEnd w:id="13"/>
      <w:r w:rsidRPr="00D52DD9">
        <w:t xml:space="preserve"> </w:t>
      </w:r>
    </w:p>
    <w:p w14:paraId="2CC5D739" w14:textId="77777777" w:rsidR="00EB27B4" w:rsidRPr="00EB27B4" w:rsidRDefault="00EB27B4" w:rsidP="00EB27B4">
      <w:pPr>
        <w:rPr>
          <w:lang w:eastAsia="en-US"/>
        </w:rPr>
      </w:pPr>
    </w:p>
    <w:p w14:paraId="66EBF506" w14:textId="77777777" w:rsidR="000A773F" w:rsidRPr="00D52DD9" w:rsidRDefault="000A773F" w:rsidP="00750976">
      <w:pPr>
        <w:spacing w:before="31" w:after="31"/>
        <w:jc w:val="center"/>
        <w:rPr>
          <w:rFonts w:cs="Times New Roman"/>
          <w:szCs w:val="24"/>
        </w:rPr>
      </w:pPr>
      <w:r w:rsidRPr="00D52DD9">
        <w:rPr>
          <w:rFonts w:cs="Times New Roman"/>
          <w:noProof/>
          <w:szCs w:val="24"/>
        </w:rPr>
        <w:lastRenderedPageBreak/>
        <w:drawing>
          <wp:inline distT="0" distB="0" distL="0" distR="0" wp14:anchorId="4D147069" wp14:editId="24295652">
            <wp:extent cx="4354458" cy="2914022"/>
            <wp:effectExtent l="0" t="0" r="8255"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11.tif"/>
                    <pic:cNvPicPr/>
                  </pic:nvPicPr>
                  <pic:blipFill rotWithShape="1">
                    <a:blip r:embed="rId22" cstate="print">
                      <a:extLst>
                        <a:ext uri="{28A0092B-C50C-407E-A947-70E740481C1C}">
                          <a14:useLocalDpi xmlns:a14="http://schemas.microsoft.com/office/drawing/2010/main" val="0"/>
                        </a:ext>
                      </a:extLst>
                    </a:blip>
                    <a:srcRect l="9240" t="9137" r="8171" b="11742"/>
                    <a:stretch/>
                  </pic:blipFill>
                  <pic:spPr bwMode="auto">
                    <a:xfrm>
                      <a:off x="0" y="0"/>
                      <a:ext cx="4355944" cy="2915016"/>
                    </a:xfrm>
                    <a:prstGeom prst="rect">
                      <a:avLst/>
                    </a:prstGeom>
                    <a:ln>
                      <a:noFill/>
                    </a:ln>
                    <a:extLst>
                      <a:ext uri="{53640926-AAD7-44D8-BBD7-CCE9431645EC}">
                        <a14:shadowObscured xmlns:a14="http://schemas.microsoft.com/office/drawing/2010/main"/>
                      </a:ext>
                    </a:extLst>
                  </pic:spPr>
                </pic:pic>
              </a:graphicData>
            </a:graphic>
          </wp:inline>
        </w:drawing>
      </w:r>
    </w:p>
    <w:p w14:paraId="0523E4FD" w14:textId="5C776BBE" w:rsidR="000A773F" w:rsidRDefault="000A773F" w:rsidP="00EB27B4">
      <w:pPr>
        <w:pStyle w:val="Heading1"/>
      </w:pPr>
      <w:bookmarkStart w:id="14" w:name="_Toc130805612"/>
      <w:r w:rsidRPr="007004D5">
        <w:t xml:space="preserve">Supplementary Fig. </w:t>
      </w:r>
      <w:r w:rsidR="00395CDB">
        <w:t>1</w:t>
      </w:r>
      <w:r w:rsidR="00D53F6C">
        <w:t>3</w:t>
      </w:r>
      <w:r w:rsidRPr="007004D5">
        <w:t xml:space="preserve"> | </w:t>
      </w:r>
      <w:r w:rsidRPr="00D52DD9">
        <w:t>XRD patterns of the Cu/M-DA (M = Ag, Au, and NiO) catalysts.</w:t>
      </w:r>
      <w:bookmarkEnd w:id="14"/>
    </w:p>
    <w:p w14:paraId="374680A0" w14:textId="681F4FDC" w:rsidR="00B0420C" w:rsidRDefault="00B0420C" w:rsidP="00750976">
      <w:pPr>
        <w:spacing w:before="31" w:after="31"/>
        <w:jc w:val="center"/>
        <w:rPr>
          <w:rFonts w:cs="Times New Roman"/>
          <w:szCs w:val="24"/>
        </w:rPr>
      </w:pPr>
    </w:p>
    <w:p w14:paraId="14479F23" w14:textId="10F36588" w:rsidR="00B0420C" w:rsidRDefault="00B0420C" w:rsidP="00750976">
      <w:pPr>
        <w:spacing w:before="31" w:after="31"/>
        <w:jc w:val="center"/>
        <w:rPr>
          <w:rFonts w:cs="Times New Roman"/>
          <w:szCs w:val="24"/>
        </w:rPr>
      </w:pPr>
    </w:p>
    <w:p w14:paraId="648ABBC4" w14:textId="77777777" w:rsidR="00B0420C" w:rsidRPr="00D52DD9" w:rsidRDefault="00B0420C" w:rsidP="00750976">
      <w:pPr>
        <w:spacing w:before="31" w:after="31"/>
        <w:jc w:val="center"/>
        <w:rPr>
          <w:rFonts w:cs="Times New Roman"/>
          <w:szCs w:val="24"/>
        </w:rPr>
      </w:pPr>
    </w:p>
    <w:p w14:paraId="50A5A9D0" w14:textId="4375B4B3" w:rsidR="000A773F" w:rsidRDefault="000A773F" w:rsidP="00750976">
      <w:pPr>
        <w:spacing w:before="31" w:after="31"/>
        <w:jc w:val="center"/>
        <w:rPr>
          <w:rFonts w:cs="Times New Roman"/>
          <w:szCs w:val="24"/>
        </w:rPr>
      </w:pPr>
    </w:p>
    <w:p w14:paraId="1D5F991F" w14:textId="1F381E0E" w:rsidR="007F64F0" w:rsidRPr="00D52DD9" w:rsidRDefault="007F64F0" w:rsidP="00750976">
      <w:pPr>
        <w:spacing w:before="31" w:after="31"/>
        <w:jc w:val="center"/>
        <w:rPr>
          <w:rFonts w:cs="Times New Roman"/>
          <w:szCs w:val="24"/>
        </w:rPr>
      </w:pPr>
      <w:r>
        <w:rPr>
          <w:rFonts w:cs="Times New Roman"/>
          <w:noProof/>
          <w:szCs w:val="24"/>
        </w:rPr>
        <w:drawing>
          <wp:inline distT="0" distB="0" distL="0" distR="0" wp14:anchorId="4EB63B7B" wp14:editId="0666B0F8">
            <wp:extent cx="4739584" cy="3156870"/>
            <wp:effectExtent l="0" t="0" r="4445" b="57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43871" cy="3159725"/>
                    </a:xfrm>
                    <a:prstGeom prst="rect">
                      <a:avLst/>
                    </a:prstGeom>
                    <a:noFill/>
                  </pic:spPr>
                </pic:pic>
              </a:graphicData>
            </a:graphic>
          </wp:inline>
        </w:drawing>
      </w:r>
    </w:p>
    <w:p w14:paraId="7E7081C7" w14:textId="19D5BDCF" w:rsidR="000A773F" w:rsidRDefault="000A773F" w:rsidP="00EB27B4">
      <w:pPr>
        <w:pStyle w:val="Heading1"/>
      </w:pPr>
      <w:bookmarkStart w:id="15" w:name="_Toc130805613"/>
      <w:r w:rsidRPr="007004D5">
        <w:t xml:space="preserve">Supplementary Fig. </w:t>
      </w:r>
      <w:r w:rsidR="00395CDB">
        <w:t>1</w:t>
      </w:r>
      <w:r w:rsidR="00D53F6C">
        <w:t>4</w:t>
      </w:r>
      <w:r w:rsidRPr="007004D5">
        <w:t xml:space="preserve"> | </w:t>
      </w:r>
      <w:r w:rsidRPr="00D52DD9">
        <w:t>SEM and EDX mapping images of Cu/Au-DA catalysts.</w:t>
      </w:r>
      <w:bookmarkEnd w:id="15"/>
    </w:p>
    <w:p w14:paraId="59C02787" w14:textId="4E812E6D" w:rsidR="000A773F" w:rsidRDefault="000A773F" w:rsidP="00750976">
      <w:pPr>
        <w:spacing w:before="31" w:after="31"/>
        <w:jc w:val="center"/>
        <w:rPr>
          <w:rFonts w:cs="Times New Roman"/>
          <w:szCs w:val="24"/>
        </w:rPr>
      </w:pPr>
    </w:p>
    <w:p w14:paraId="4CDEFDB7" w14:textId="77777777" w:rsidR="004F7CAE" w:rsidRPr="00D52DD9" w:rsidRDefault="004F7CAE" w:rsidP="00750976">
      <w:pPr>
        <w:spacing w:before="31" w:after="31"/>
        <w:jc w:val="center"/>
        <w:rPr>
          <w:rFonts w:cs="Times New Roman"/>
          <w:szCs w:val="24"/>
        </w:rPr>
      </w:pPr>
    </w:p>
    <w:p w14:paraId="4F4F0E23" w14:textId="77777777" w:rsidR="000A773F" w:rsidRPr="00D52DD9" w:rsidRDefault="000A773F" w:rsidP="00750976">
      <w:pPr>
        <w:spacing w:before="31" w:after="31"/>
        <w:jc w:val="center"/>
        <w:rPr>
          <w:rFonts w:cs="Times New Roman"/>
          <w:szCs w:val="24"/>
        </w:rPr>
      </w:pPr>
      <w:r w:rsidRPr="00D52DD9">
        <w:rPr>
          <w:rFonts w:cs="Times New Roman"/>
          <w:noProof/>
          <w:szCs w:val="24"/>
        </w:rPr>
        <w:lastRenderedPageBreak/>
        <w:drawing>
          <wp:inline distT="0" distB="0" distL="0" distR="0" wp14:anchorId="353C88CB" wp14:editId="6E589EE6">
            <wp:extent cx="5346343" cy="2955371"/>
            <wp:effectExtent l="0" t="0" r="6985"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65955" cy="2966212"/>
                    </a:xfrm>
                    <a:prstGeom prst="rect">
                      <a:avLst/>
                    </a:prstGeom>
                    <a:noFill/>
                  </pic:spPr>
                </pic:pic>
              </a:graphicData>
            </a:graphic>
          </wp:inline>
        </w:drawing>
      </w:r>
    </w:p>
    <w:p w14:paraId="26DE324D" w14:textId="6DE42B2B" w:rsidR="000A773F" w:rsidRDefault="000A773F" w:rsidP="00EB27B4">
      <w:pPr>
        <w:pStyle w:val="Heading1"/>
      </w:pPr>
      <w:bookmarkStart w:id="16" w:name="_Toc130805614"/>
      <w:r w:rsidRPr="007004D5">
        <w:t xml:space="preserve">Supplementary Fig. </w:t>
      </w:r>
      <w:r w:rsidR="007635F9">
        <w:t>1</w:t>
      </w:r>
      <w:r w:rsidR="00D53F6C">
        <w:t>5</w:t>
      </w:r>
      <w:r w:rsidRPr="007004D5">
        <w:t xml:space="preserve"> | </w:t>
      </w:r>
      <w:r w:rsidRPr="00D52DD9">
        <w:t>XPS spectrum of Cu/Ni-DA catalysts.</w:t>
      </w:r>
      <w:bookmarkEnd w:id="16"/>
    </w:p>
    <w:p w14:paraId="655912B2" w14:textId="77777777" w:rsidR="00071BF0" w:rsidRPr="00071BF0" w:rsidRDefault="00071BF0" w:rsidP="00071BF0">
      <w:pPr>
        <w:rPr>
          <w:lang w:eastAsia="en-US"/>
        </w:rPr>
      </w:pPr>
    </w:p>
    <w:p w14:paraId="0E505AEA" w14:textId="4A0BD234" w:rsidR="00D24404" w:rsidRDefault="00D24404" w:rsidP="00D56774">
      <w:pPr>
        <w:spacing w:before="31" w:after="31"/>
        <w:rPr>
          <w:rFonts w:cs="Times New Roman"/>
          <w:szCs w:val="24"/>
        </w:rPr>
      </w:pPr>
    </w:p>
    <w:p w14:paraId="1B0E3F19" w14:textId="77777777" w:rsidR="00066403" w:rsidRDefault="00066403" w:rsidP="00066403">
      <w:pPr>
        <w:spacing w:before="31" w:after="31"/>
        <w:jc w:val="center"/>
        <w:rPr>
          <w:rFonts w:cs="Times New Roman"/>
          <w:szCs w:val="24"/>
        </w:rPr>
      </w:pPr>
      <w:r>
        <w:rPr>
          <w:rFonts w:cs="Times New Roman"/>
          <w:noProof/>
          <w:szCs w:val="24"/>
        </w:rPr>
        <w:drawing>
          <wp:inline distT="0" distB="0" distL="0" distR="0" wp14:anchorId="0CB87619" wp14:editId="079A7F4D">
            <wp:extent cx="5350598" cy="4149925"/>
            <wp:effectExtent l="0" t="0" r="0" b="3175"/>
            <wp:docPr id="133" name="Picture 1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361154" cy="4158112"/>
                    </a:xfrm>
                    <a:prstGeom prst="rect">
                      <a:avLst/>
                    </a:prstGeom>
                  </pic:spPr>
                </pic:pic>
              </a:graphicData>
            </a:graphic>
          </wp:inline>
        </w:drawing>
      </w:r>
    </w:p>
    <w:p w14:paraId="0C97667F" w14:textId="4A8E3C55" w:rsidR="00066403" w:rsidRDefault="00066403" w:rsidP="00066403">
      <w:pPr>
        <w:spacing w:before="31" w:after="31"/>
        <w:rPr>
          <w:rFonts w:cs="Times New Roman"/>
          <w:szCs w:val="24"/>
        </w:rPr>
      </w:pPr>
      <w:bookmarkStart w:id="17" w:name="_Toc130805615"/>
      <w:r w:rsidRPr="0003544D">
        <w:rPr>
          <w:rStyle w:val="Heading1Char"/>
        </w:rPr>
        <w:t xml:space="preserve">Supplementary Fig. 16 | </w:t>
      </w:r>
      <w:r w:rsidR="00B157AC" w:rsidRPr="0003544D">
        <w:rPr>
          <w:rStyle w:val="Heading1Char"/>
        </w:rPr>
        <w:t>Ex-situ XANES and first-derivative spectra.</w:t>
      </w:r>
      <w:bookmarkEnd w:id="17"/>
      <w:r w:rsidR="00B157AC">
        <w:rPr>
          <w:rFonts w:cs="Times New Roman"/>
          <w:b/>
          <w:szCs w:val="24"/>
        </w:rPr>
        <w:t xml:space="preserve"> (a) </w:t>
      </w:r>
      <w:r w:rsidRPr="00B077D3">
        <w:rPr>
          <w:rFonts w:cs="Times New Roman"/>
          <w:bCs/>
          <w:szCs w:val="24"/>
        </w:rPr>
        <w:t>Ex-situ Ag L</w:t>
      </w:r>
      <w:r w:rsidRPr="00B077D3">
        <w:rPr>
          <w:rFonts w:cs="Times New Roman"/>
          <w:bCs/>
          <w:szCs w:val="24"/>
          <w:vertAlign w:val="subscript"/>
        </w:rPr>
        <w:t>3</w:t>
      </w:r>
      <w:r w:rsidRPr="00B077D3">
        <w:rPr>
          <w:rFonts w:cs="Times New Roman"/>
          <w:bCs/>
          <w:szCs w:val="24"/>
        </w:rPr>
        <w:t xml:space="preserve">-edge XANES and </w:t>
      </w:r>
      <w:r w:rsidR="00B157AC" w:rsidRPr="00B157AC">
        <w:rPr>
          <w:rFonts w:cs="Times New Roman"/>
          <w:b/>
          <w:szCs w:val="24"/>
        </w:rPr>
        <w:t>(b)</w:t>
      </w:r>
      <w:r w:rsidR="00B157AC">
        <w:rPr>
          <w:rFonts w:cs="Times New Roman"/>
          <w:bCs/>
          <w:szCs w:val="24"/>
        </w:rPr>
        <w:t xml:space="preserve"> </w:t>
      </w:r>
      <w:r w:rsidRPr="00B077D3">
        <w:rPr>
          <w:rFonts w:cs="Times New Roman"/>
          <w:bCs/>
          <w:szCs w:val="24"/>
        </w:rPr>
        <w:t xml:space="preserve">related first derivative spectra of the Cu/Ag-DA catalyst and the bare Ag catalyst before and after CORR. </w:t>
      </w:r>
      <w:r w:rsidR="00B157AC">
        <w:rPr>
          <w:rFonts w:cs="Times New Roman"/>
          <w:bCs/>
          <w:szCs w:val="24"/>
        </w:rPr>
        <w:t>(</w:t>
      </w:r>
      <w:r w:rsidR="00B157AC">
        <w:rPr>
          <w:rFonts w:cs="Times New Roman"/>
          <w:b/>
          <w:szCs w:val="24"/>
        </w:rPr>
        <w:t xml:space="preserve">c) </w:t>
      </w:r>
      <w:r w:rsidRPr="00B077D3">
        <w:rPr>
          <w:rFonts w:cs="Times New Roman"/>
          <w:bCs/>
          <w:szCs w:val="24"/>
        </w:rPr>
        <w:t xml:space="preserve">Ex-situ Ag K-edge XANES and </w:t>
      </w:r>
      <w:r w:rsidR="00B157AC" w:rsidRPr="00B157AC">
        <w:rPr>
          <w:rFonts w:cs="Times New Roman"/>
          <w:b/>
          <w:szCs w:val="24"/>
        </w:rPr>
        <w:t>(d)</w:t>
      </w:r>
      <w:r w:rsidR="00B157AC">
        <w:rPr>
          <w:rFonts w:cs="Times New Roman"/>
          <w:bCs/>
          <w:szCs w:val="24"/>
        </w:rPr>
        <w:t xml:space="preserve"> </w:t>
      </w:r>
      <w:r w:rsidRPr="00B077D3">
        <w:rPr>
          <w:rFonts w:cs="Times New Roman"/>
          <w:bCs/>
          <w:szCs w:val="24"/>
        </w:rPr>
        <w:t>related first derivative spectra of Cu/Ag-DA and bare Ag before and after CORR.</w:t>
      </w:r>
    </w:p>
    <w:p w14:paraId="2743C365" w14:textId="77777777" w:rsidR="00066403" w:rsidRDefault="00066403" w:rsidP="00066403">
      <w:pPr>
        <w:spacing w:before="31" w:after="31"/>
        <w:jc w:val="center"/>
        <w:rPr>
          <w:rFonts w:cs="Times New Roman"/>
          <w:szCs w:val="24"/>
        </w:rPr>
      </w:pPr>
    </w:p>
    <w:p w14:paraId="6DABC870" w14:textId="77777777" w:rsidR="00066403" w:rsidRDefault="00066403" w:rsidP="00066403">
      <w:pPr>
        <w:spacing w:before="31" w:after="31"/>
        <w:jc w:val="center"/>
        <w:rPr>
          <w:color w:val="000000" w:themeColor="text1"/>
          <w:kern w:val="24"/>
          <w:szCs w:val="24"/>
        </w:rPr>
      </w:pPr>
      <w:r>
        <w:rPr>
          <w:noProof/>
          <w:color w:val="000000" w:themeColor="text1"/>
          <w:kern w:val="24"/>
          <w:szCs w:val="24"/>
        </w:rPr>
        <w:drawing>
          <wp:inline distT="0" distB="0" distL="0" distR="0" wp14:anchorId="14C1293B" wp14:editId="515779CD">
            <wp:extent cx="3671799" cy="3316082"/>
            <wp:effectExtent l="0" t="0" r="0" b="0"/>
            <wp:docPr id="115" name="图片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iagram&#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85314" cy="3328288"/>
                    </a:xfrm>
                    <a:prstGeom prst="rect">
                      <a:avLst/>
                    </a:prstGeom>
                    <a:noFill/>
                  </pic:spPr>
                </pic:pic>
              </a:graphicData>
            </a:graphic>
          </wp:inline>
        </w:drawing>
      </w:r>
    </w:p>
    <w:p w14:paraId="72356D37" w14:textId="6B3F31ED" w:rsidR="00066403" w:rsidRDefault="00066403" w:rsidP="00B157AC">
      <w:pPr>
        <w:pStyle w:val="Heading1"/>
      </w:pPr>
      <w:bookmarkStart w:id="18" w:name="_Toc130805616"/>
      <w:r w:rsidRPr="007004D5">
        <w:t xml:space="preserve">Supplementary Fig. </w:t>
      </w:r>
      <w:r>
        <w:t>17</w:t>
      </w:r>
      <w:r w:rsidRPr="007004D5">
        <w:t xml:space="preserve"> | </w:t>
      </w:r>
      <w:r w:rsidRPr="00C64100">
        <w:t xml:space="preserve">Image of custom-built </w:t>
      </w:r>
      <w:r w:rsidRPr="00C64100">
        <w:rPr>
          <w:rFonts w:hint="eastAsia"/>
        </w:rPr>
        <w:t>flow</w:t>
      </w:r>
      <w:r w:rsidRPr="00C64100">
        <w:t>-cell for operando X-ray absorption</w:t>
      </w:r>
      <w:r w:rsidR="00B157AC">
        <w:t xml:space="preserve"> </w:t>
      </w:r>
      <w:r w:rsidRPr="00C64100">
        <w:t>spectroscopy.</w:t>
      </w:r>
      <w:bookmarkEnd w:id="18"/>
    </w:p>
    <w:p w14:paraId="06ABD2FE" w14:textId="5F9C7138" w:rsidR="00066403" w:rsidRDefault="00066403" w:rsidP="00066403">
      <w:pPr>
        <w:rPr>
          <w:rFonts w:cs="Times New Roman"/>
          <w:b/>
          <w:szCs w:val="24"/>
        </w:rPr>
      </w:pPr>
    </w:p>
    <w:p w14:paraId="0FB05D2C" w14:textId="7BF313B5" w:rsidR="00115328" w:rsidRDefault="00115328" w:rsidP="00066403">
      <w:pPr>
        <w:rPr>
          <w:rFonts w:cs="Times New Roman"/>
          <w:b/>
          <w:szCs w:val="24"/>
        </w:rPr>
      </w:pPr>
    </w:p>
    <w:p w14:paraId="374805D5" w14:textId="6114989D" w:rsidR="00115328" w:rsidRDefault="00115328" w:rsidP="00066403">
      <w:pPr>
        <w:rPr>
          <w:rFonts w:cs="Times New Roman"/>
          <w:b/>
          <w:szCs w:val="24"/>
        </w:rPr>
      </w:pPr>
    </w:p>
    <w:p w14:paraId="6E2FAFE0" w14:textId="367B1358" w:rsidR="00115328" w:rsidRDefault="00115328" w:rsidP="00066403">
      <w:pPr>
        <w:rPr>
          <w:rFonts w:cs="Times New Roman"/>
          <w:b/>
          <w:szCs w:val="24"/>
        </w:rPr>
      </w:pPr>
    </w:p>
    <w:p w14:paraId="2AA1F142" w14:textId="21B14619" w:rsidR="00115328" w:rsidRDefault="00115328" w:rsidP="00066403">
      <w:pPr>
        <w:rPr>
          <w:rFonts w:cs="Times New Roman"/>
          <w:b/>
          <w:szCs w:val="24"/>
        </w:rPr>
      </w:pPr>
    </w:p>
    <w:p w14:paraId="28DAEDBF" w14:textId="77777777" w:rsidR="00115328" w:rsidRDefault="00115328" w:rsidP="00066403">
      <w:pPr>
        <w:rPr>
          <w:rFonts w:cs="Times New Roman"/>
          <w:b/>
          <w:szCs w:val="24"/>
        </w:rPr>
      </w:pPr>
    </w:p>
    <w:p w14:paraId="0C5EEBA0" w14:textId="77777777" w:rsidR="0078442C" w:rsidRDefault="0078442C" w:rsidP="0078442C">
      <w:pPr>
        <w:rPr>
          <w:rFonts w:cs="Times New Roman"/>
          <w:b/>
          <w:szCs w:val="24"/>
        </w:rPr>
      </w:pPr>
      <w:r>
        <w:rPr>
          <w:rFonts w:cs="Times New Roman"/>
          <w:b/>
          <w:noProof/>
          <w:szCs w:val="24"/>
        </w:rPr>
        <w:drawing>
          <wp:inline distT="0" distB="0" distL="0" distR="0" wp14:anchorId="0B661C60" wp14:editId="675B444C">
            <wp:extent cx="6104149" cy="2354784"/>
            <wp:effectExtent l="0" t="0" r="0" b="7620"/>
            <wp:docPr id="2" name="Picture 13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104149" cy="2354784"/>
                    </a:xfrm>
                    <a:prstGeom prst="rect">
                      <a:avLst/>
                    </a:prstGeom>
                  </pic:spPr>
                </pic:pic>
              </a:graphicData>
            </a:graphic>
          </wp:inline>
        </w:drawing>
      </w:r>
    </w:p>
    <w:p w14:paraId="3082222E" w14:textId="7B17EFF0" w:rsidR="0078442C" w:rsidRDefault="0078442C" w:rsidP="0078442C">
      <w:pPr>
        <w:rPr>
          <w:rFonts w:cs="Times New Roman"/>
          <w:bCs/>
          <w:szCs w:val="24"/>
        </w:rPr>
      </w:pPr>
      <w:bookmarkStart w:id="19" w:name="_Toc130805617"/>
      <w:r w:rsidRPr="0003544D">
        <w:rPr>
          <w:rStyle w:val="Heading1Char"/>
        </w:rPr>
        <w:t>Supplementary Fig. 1</w:t>
      </w:r>
      <w:r w:rsidR="001711C1">
        <w:rPr>
          <w:rStyle w:val="Heading1Char"/>
        </w:rPr>
        <w:t>8</w:t>
      </w:r>
      <w:r w:rsidRPr="0003544D">
        <w:rPr>
          <w:rStyle w:val="Heading1Char"/>
        </w:rPr>
        <w:t xml:space="preserve"> | Time-dependent operando Cu K-edge XAS of the Cu/Ag-DA catalyst</w:t>
      </w:r>
      <w:bookmarkEnd w:id="19"/>
      <w:r w:rsidRPr="00B077D3">
        <w:rPr>
          <w:rFonts w:cs="Times New Roman"/>
          <w:bCs/>
          <w:szCs w:val="24"/>
        </w:rPr>
        <w:t xml:space="preserve"> at (</w:t>
      </w:r>
      <w:r w:rsidRPr="006D1013">
        <w:rPr>
          <w:rFonts w:cs="Times New Roman"/>
          <w:b/>
          <w:szCs w:val="24"/>
        </w:rPr>
        <w:t>a</w:t>
      </w:r>
      <w:r w:rsidRPr="00B077D3">
        <w:rPr>
          <w:rFonts w:cs="Times New Roman"/>
          <w:bCs/>
          <w:szCs w:val="24"/>
        </w:rPr>
        <w:t>) -0.36 V and (</w:t>
      </w:r>
      <w:r w:rsidRPr="006D1013">
        <w:rPr>
          <w:rFonts w:cs="Times New Roman"/>
          <w:b/>
          <w:szCs w:val="24"/>
        </w:rPr>
        <w:t>b</w:t>
      </w:r>
      <w:r w:rsidRPr="00B077D3">
        <w:rPr>
          <w:rFonts w:cs="Times New Roman"/>
          <w:bCs/>
          <w:szCs w:val="24"/>
        </w:rPr>
        <w:t>)</w:t>
      </w:r>
      <w:r>
        <w:rPr>
          <w:rFonts w:cs="Times New Roman"/>
          <w:bCs/>
          <w:szCs w:val="24"/>
        </w:rPr>
        <w:t xml:space="preserve"> </w:t>
      </w:r>
      <w:r w:rsidRPr="00B077D3">
        <w:rPr>
          <w:rFonts w:cs="Times New Roman"/>
          <w:bCs/>
          <w:szCs w:val="24"/>
        </w:rPr>
        <w:t>-0.66 V</w:t>
      </w:r>
      <w:r>
        <w:rPr>
          <w:rFonts w:cs="Times New Roman"/>
          <w:bCs/>
          <w:szCs w:val="24"/>
        </w:rPr>
        <w:t>.</w:t>
      </w:r>
      <w:r w:rsidRPr="00B077D3">
        <w:rPr>
          <w:rFonts w:cs="Times New Roman"/>
          <w:bCs/>
          <w:szCs w:val="24"/>
        </w:rPr>
        <w:t xml:space="preserve"> </w:t>
      </w:r>
    </w:p>
    <w:p w14:paraId="0E354130" w14:textId="2C127B2C" w:rsidR="00143451" w:rsidRPr="0078442C" w:rsidRDefault="00143451" w:rsidP="00066403">
      <w:pPr>
        <w:rPr>
          <w:rFonts w:cs="Times New Roman"/>
          <w:b/>
          <w:szCs w:val="24"/>
        </w:rPr>
      </w:pPr>
    </w:p>
    <w:p w14:paraId="5C0C0B51" w14:textId="77777777" w:rsidR="00143451" w:rsidRPr="00861B81" w:rsidRDefault="00143451" w:rsidP="00066403">
      <w:pPr>
        <w:rPr>
          <w:rFonts w:cs="Times New Roman"/>
          <w:b/>
          <w:szCs w:val="24"/>
        </w:rPr>
      </w:pPr>
    </w:p>
    <w:p w14:paraId="7CF7060D" w14:textId="77777777" w:rsidR="00066403" w:rsidRDefault="00066403" w:rsidP="00066403">
      <w:pPr>
        <w:rPr>
          <w:rFonts w:cs="Times New Roman"/>
          <w:b/>
          <w:szCs w:val="24"/>
        </w:rPr>
      </w:pPr>
    </w:p>
    <w:p w14:paraId="2C6D6899" w14:textId="77777777" w:rsidR="001711C1" w:rsidRPr="00D52DD9" w:rsidRDefault="001711C1" w:rsidP="001711C1">
      <w:pPr>
        <w:spacing w:before="31" w:after="31"/>
        <w:jc w:val="center"/>
        <w:rPr>
          <w:rFonts w:cs="Times New Roman"/>
          <w:szCs w:val="24"/>
        </w:rPr>
      </w:pPr>
      <w:r>
        <w:rPr>
          <w:rFonts w:cs="Times New Roman"/>
          <w:noProof/>
          <w:szCs w:val="24"/>
        </w:rPr>
        <w:lastRenderedPageBreak/>
        <w:drawing>
          <wp:inline distT="0" distB="0" distL="0" distR="0" wp14:anchorId="06943111" wp14:editId="7E2AFE43">
            <wp:extent cx="6035563" cy="2484335"/>
            <wp:effectExtent l="0" t="0" r="3810" b="0"/>
            <wp:docPr id="134" name="Picture 13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Chart, histo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035563" cy="2484335"/>
                    </a:xfrm>
                    <a:prstGeom prst="rect">
                      <a:avLst/>
                    </a:prstGeom>
                  </pic:spPr>
                </pic:pic>
              </a:graphicData>
            </a:graphic>
          </wp:inline>
        </w:drawing>
      </w:r>
    </w:p>
    <w:p w14:paraId="7C529111" w14:textId="4E3C0282" w:rsidR="001711C1" w:rsidRDefault="001711C1" w:rsidP="001711C1">
      <w:pPr>
        <w:rPr>
          <w:rFonts w:cs="Times New Roman"/>
          <w:b/>
          <w:szCs w:val="24"/>
        </w:rPr>
      </w:pPr>
      <w:bookmarkStart w:id="20" w:name="_Toc130805618"/>
      <w:r w:rsidRPr="00B157AC">
        <w:rPr>
          <w:rStyle w:val="Heading1Char"/>
        </w:rPr>
        <w:t>Supplementary Fig. 1</w:t>
      </w:r>
      <w:r>
        <w:rPr>
          <w:rStyle w:val="Heading1Char"/>
        </w:rPr>
        <w:t>9</w:t>
      </w:r>
      <w:r w:rsidRPr="00B157AC">
        <w:rPr>
          <w:rStyle w:val="Heading1Char"/>
        </w:rPr>
        <w:t xml:space="preserve"> | Operando EXAFS fitting.</w:t>
      </w:r>
      <w:bookmarkEnd w:id="20"/>
      <w:r>
        <w:rPr>
          <w:rFonts w:cs="Times New Roman"/>
          <w:b/>
          <w:szCs w:val="24"/>
        </w:rPr>
        <w:t xml:space="preserve"> </w:t>
      </w:r>
      <w:r w:rsidRPr="00B077D3">
        <w:rPr>
          <w:rFonts w:cs="Times New Roman"/>
          <w:bCs/>
          <w:szCs w:val="24"/>
        </w:rPr>
        <w:t>Cu K-edge EXAFS fitting results of the Cu/Ag-DA catalyst during CORR</w:t>
      </w:r>
      <w:r w:rsidRPr="00F84AFD">
        <w:rPr>
          <w:rFonts w:cs="Times New Roman"/>
          <w:bCs/>
          <w:szCs w:val="24"/>
        </w:rPr>
        <w:t xml:space="preserve"> at </w:t>
      </w:r>
      <w:r w:rsidRPr="00701B06">
        <w:rPr>
          <w:rFonts w:cs="Times New Roman"/>
          <w:bCs/>
          <w:szCs w:val="24"/>
        </w:rPr>
        <w:t>(a)</w:t>
      </w:r>
      <w:r w:rsidRPr="00F84AFD">
        <w:rPr>
          <w:rFonts w:cs="Times New Roman"/>
          <w:bCs/>
          <w:szCs w:val="24"/>
        </w:rPr>
        <w:t xml:space="preserve"> -0.36 V and </w:t>
      </w:r>
      <w:r w:rsidRPr="00701B06">
        <w:rPr>
          <w:rFonts w:cs="Times New Roman"/>
          <w:bCs/>
          <w:szCs w:val="24"/>
        </w:rPr>
        <w:t>(b)</w:t>
      </w:r>
      <w:r>
        <w:rPr>
          <w:rFonts w:cs="Times New Roman"/>
          <w:bCs/>
          <w:szCs w:val="24"/>
        </w:rPr>
        <w:t xml:space="preserve"> </w:t>
      </w:r>
      <w:r w:rsidRPr="00B077D3">
        <w:rPr>
          <w:rFonts w:cs="Times New Roman"/>
          <w:bCs/>
          <w:szCs w:val="24"/>
        </w:rPr>
        <w:t>-0.66 V.</w:t>
      </w:r>
      <w:r>
        <w:rPr>
          <w:rFonts w:cs="Times New Roman"/>
          <w:b/>
          <w:szCs w:val="24"/>
        </w:rPr>
        <w:t xml:space="preserve"> </w:t>
      </w:r>
    </w:p>
    <w:p w14:paraId="2C404731" w14:textId="37558BAC" w:rsidR="00B241E7" w:rsidRDefault="00B241E7" w:rsidP="00066403">
      <w:pPr>
        <w:rPr>
          <w:rFonts w:cs="Times New Roman"/>
          <w:bCs/>
          <w:szCs w:val="24"/>
        </w:rPr>
      </w:pPr>
    </w:p>
    <w:p w14:paraId="67DC20F8" w14:textId="02E9C1FC" w:rsidR="001711C1" w:rsidRDefault="001711C1" w:rsidP="00066403">
      <w:pPr>
        <w:rPr>
          <w:rFonts w:cs="Times New Roman"/>
          <w:bCs/>
          <w:szCs w:val="24"/>
        </w:rPr>
      </w:pPr>
    </w:p>
    <w:p w14:paraId="06B0EABC" w14:textId="77777777" w:rsidR="00BE28A2" w:rsidRDefault="00BE28A2" w:rsidP="00BE28A2">
      <w:pPr>
        <w:jc w:val="center"/>
      </w:pPr>
      <w:r>
        <w:rPr>
          <w:noProof/>
        </w:rPr>
        <w:lastRenderedPageBreak/>
        <w:drawing>
          <wp:inline distT="0" distB="0" distL="0" distR="0" wp14:anchorId="2736C300" wp14:editId="7AE3AF0A">
            <wp:extent cx="3657600" cy="6388100"/>
            <wp:effectExtent l="0" t="0" r="0"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Char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57600" cy="6388100"/>
                    </a:xfrm>
                    <a:prstGeom prst="rect">
                      <a:avLst/>
                    </a:prstGeom>
                  </pic:spPr>
                </pic:pic>
              </a:graphicData>
            </a:graphic>
          </wp:inline>
        </w:drawing>
      </w:r>
    </w:p>
    <w:p w14:paraId="4C29DF00" w14:textId="10808BE0" w:rsidR="00BE28A2" w:rsidRDefault="00BE28A2" w:rsidP="00BE28A2">
      <w:pPr>
        <w:pStyle w:val="Heading1"/>
      </w:pPr>
      <w:bookmarkStart w:id="21" w:name="_Toc130805619"/>
      <w:r w:rsidRPr="00A33CDF">
        <w:t>Supplementary Fig. 2</w:t>
      </w:r>
      <w:r>
        <w:t xml:space="preserve">0 </w:t>
      </w:r>
      <w:r w:rsidRPr="00A33CDF">
        <w:t>| In-situ Raman spectroscopy of Cu/Ag-DA</w:t>
      </w:r>
      <w:r>
        <w:t xml:space="preserve"> and Ag materials.</w:t>
      </w:r>
      <w:bookmarkEnd w:id="21"/>
    </w:p>
    <w:p w14:paraId="7D5CDF62" w14:textId="77777777" w:rsidR="00BE28A2" w:rsidRDefault="00BE28A2" w:rsidP="00BE28A2">
      <w:r>
        <w:t>Spectroscopy data between 250 – 800 cm</w:t>
      </w:r>
      <w:r w:rsidRPr="003828E3">
        <w:rPr>
          <w:vertAlign w:val="superscript"/>
        </w:rPr>
        <w:t>-1</w:t>
      </w:r>
      <w:r>
        <w:rPr>
          <w:vertAlign w:val="superscript"/>
        </w:rPr>
        <w:t xml:space="preserve"> </w:t>
      </w:r>
      <w:r>
        <w:t xml:space="preserve">collected after </w:t>
      </w:r>
      <w:r>
        <w:rPr>
          <w:rFonts w:ascii="Cambria Math" w:eastAsia="Cambria Math" w:hAnsi="Cambria Math" w:hint="eastAsia"/>
          <w:lang w:eastAsia="ko-KR"/>
        </w:rPr>
        <w:t>∼</w:t>
      </w:r>
      <w:r>
        <w:t xml:space="preserve">3 min of electrolysis. Applied potentials in plot are vs. RHE. </w:t>
      </w:r>
    </w:p>
    <w:p w14:paraId="6EF2B161" w14:textId="77777777" w:rsidR="00BE28A2" w:rsidRDefault="00BE28A2" w:rsidP="00BE28A2"/>
    <w:p w14:paraId="6F8BBCF6" w14:textId="3148713C" w:rsidR="00BE28A2" w:rsidRPr="0034630A" w:rsidRDefault="00BE28A2" w:rsidP="00BE28A2">
      <w:pPr>
        <w:jc w:val="both"/>
      </w:pPr>
      <w:r>
        <w:t xml:space="preserve">Peaks at </w:t>
      </w:r>
      <w:r>
        <w:rPr>
          <w:rFonts w:ascii="Cambria Math" w:eastAsia="Cambria Math" w:hAnsi="Cambria Math" w:hint="eastAsia"/>
          <w:lang w:eastAsia="ko-KR"/>
        </w:rPr>
        <w:t>∼</w:t>
      </w:r>
      <w:r>
        <w:t xml:space="preserve">290, </w:t>
      </w:r>
      <w:r>
        <w:rPr>
          <w:rFonts w:ascii="Cambria Math" w:eastAsia="Cambria Math" w:hAnsi="Cambria Math" w:hint="eastAsia"/>
          <w:lang w:eastAsia="ko-KR"/>
        </w:rPr>
        <w:t>∼</w:t>
      </w:r>
      <w:r>
        <w:t>541 and ~620 cm</w:t>
      </w:r>
      <w:r w:rsidRPr="001A2600">
        <w:rPr>
          <w:vertAlign w:val="superscript"/>
        </w:rPr>
        <w:t>-1</w:t>
      </w:r>
      <w:r>
        <w:t xml:space="preserve"> shift to </w:t>
      </w:r>
      <w:r>
        <w:rPr>
          <w:rFonts w:ascii="Cambria Math" w:eastAsia="Cambria Math" w:hAnsi="Cambria Math" w:hint="eastAsia"/>
          <w:lang w:eastAsia="ko-KR"/>
        </w:rPr>
        <w:t>∼</w:t>
      </w:r>
      <w:r>
        <w:t xml:space="preserve">285, </w:t>
      </w:r>
      <w:r>
        <w:rPr>
          <w:rFonts w:ascii="Cambria Math" w:eastAsia="Cambria Math" w:hAnsi="Cambria Math" w:hint="eastAsia"/>
          <w:lang w:eastAsia="ko-KR"/>
        </w:rPr>
        <w:t>∼</w:t>
      </w:r>
      <w:r>
        <w:t>534 and ~600 cm</w:t>
      </w:r>
      <w:r w:rsidRPr="001A2600">
        <w:rPr>
          <w:vertAlign w:val="superscript"/>
        </w:rPr>
        <w:t>-1</w:t>
      </w:r>
      <w:r>
        <w:t xml:space="preserve"> when using labelled </w:t>
      </w:r>
      <w:r>
        <w:rPr>
          <w:vertAlign w:val="superscript"/>
        </w:rPr>
        <w:t>13</w:t>
      </w:r>
      <w:r>
        <w:t>CO gas. These peaks are not present when CO is substituted for an inert gas (N</w:t>
      </w:r>
      <w:r>
        <w:rPr>
          <w:vertAlign w:val="subscript"/>
        </w:rPr>
        <w:t>2</w:t>
      </w:r>
      <w:r>
        <w:t xml:space="preserve">). </w:t>
      </w:r>
      <w:r>
        <w:rPr>
          <w:vertAlign w:val="superscript"/>
        </w:rPr>
        <w:t>13</w:t>
      </w:r>
      <w:r>
        <w:t>CO and N</w:t>
      </w:r>
      <w:r w:rsidRPr="001A2600">
        <w:rPr>
          <w:vertAlign w:val="subscript"/>
        </w:rPr>
        <w:t>2</w:t>
      </w:r>
      <w:r>
        <w:t xml:space="preserve"> controls indicate that these correspond to carbon-containing species. Other shifts among peaks in the 320–500 cm</w:t>
      </w:r>
      <w:r w:rsidRPr="001A2600">
        <w:rPr>
          <w:vertAlign w:val="superscript"/>
        </w:rPr>
        <w:t>-1</w:t>
      </w:r>
      <w:r>
        <w:rPr>
          <w:vertAlign w:val="superscript"/>
        </w:rPr>
        <w:t xml:space="preserve"> </w:t>
      </w:r>
      <w:r>
        <w:t>region are not easily assessed due to the broad nature of this region. We associate the small peaks from Cu/Ag-DA materials at 285-290 cm</w:t>
      </w:r>
      <w:r w:rsidRPr="003828E3">
        <w:rPr>
          <w:vertAlign w:val="superscript"/>
        </w:rPr>
        <w:t>-1</w:t>
      </w:r>
      <w:r>
        <w:t xml:space="preserve"> and 366 cm</w:t>
      </w:r>
      <w:r w:rsidRPr="003828E3">
        <w:rPr>
          <w:vertAlign w:val="superscript"/>
        </w:rPr>
        <w:t>-1</w:t>
      </w:r>
      <w:r>
        <w:t xml:space="preserve"> with Cu–CO frustrated rotation and Cu–CO stretching vibrations, respectively</w:t>
      </w:r>
      <w:r>
        <w:fldChar w:fldCharType="begin" w:fldLock="1"/>
      </w:r>
      <w:r w:rsidR="001D13D9">
        <w:instrText xml:space="preserve">ADDIN CSL_CITATION {"citationItems":[{"id":"ITEM-1","itemData":{"DOI":"10.1021/jacs.9b07415","ISSN":"15205126","PMID":"31656072","abstract":"Developing efficient systems for the conversion of carbon dioxide to valuable chemicals using solar power is critical for mitigating climate change and ascertaining the world's future supply of clean fuels. Here, we introduce a mesoscopic cathode consisting of Cu nanowires decorated with Ag islands, by the reduction of Ag-covered Cu2O nanowires prepared via galvanic replacement reaction. This catalyst enables CO2 reduction to ethylene and other C2+ products with a faradaic efficiency of 76%. Operando Raman spectroscopy reveals intermediate formation of CO at Ag sites which undergo subsequent spillover and hydrogenation on the Cu nanowires. Our Cu-Ag bimetallic design enables a </w:instrText>
      </w:r>
      <w:r w:rsidR="001D13D9">
        <w:rPr>
          <w:rFonts w:ascii="Cambria Math" w:hAnsi="Cambria Math" w:cs="Cambria Math"/>
        </w:rPr>
        <w:instrText>∼</w:instrText>
      </w:r>
      <w:r w:rsidR="001D13D9">
        <w:instrText xml:space="preserve">95% efficient spillover of intermediates from Ag to Cu, delivering an improved activity toward the formation of ethylene and other C2+ products. We also demonstrate a solar to ethylene conversion efficiency of 4.2% for the photoelectrochemical CO2 reduction using water as electron and proton donor, and solar power together with perovskite photovoltaics to drive the uphill reaction.","author":[{"dropping-particle":"","family":"Gao","given":"Jing","non-dropping-particle":"","parse-names":false,"suffix":""},{"dropping-particle":"","family":"Zhang","given":"Hong","non-dropping-particle":"","parse-names":false,"suffix":""},{"dropping-particle":"","family":"Guo","given":"Xueyi","non-dropping-particle":"","parse-names":false,"suffix":""},{"dropping-particle":"","family":"Luo","given":"Jingshan","non-dropping-particle":"","parse-names":false,"suffix":""},{"dropping-particle":"","family":"Zakeeruddin","given":"Shaik M.","non-dropping-particle":"","parse-names":false,"suffix":""},{"dropping-particle":"","family":"Ren","given":"Dan","non-dropping-particle":"","parse-names":false,"suffix":""},{"dropping-particle":"","family":"Grätzel","given":"Michael","non-dropping-particle":"","parse-names":false,"suffix":""}],"container-title":"Journal of the American Chemical Society","id":"ITEM-1","issue":"47","issued":{"date-parts":[["2019"]]},"page":"18704-18714","title":"Selective C-C Coupling in Carbon Dioxide Electroreduction via Efficient Spillover of Intermediates As Supported by Operando Raman Spectroscopy","type":"article-journal","volume":"141"},"uris":["http://www.mendeley.com/documents/?uuid=64b10307-8cad-4b27-84cd-0f0885c463dd"]},{"id":"ITEM-2","itemData":{"DOI":"10.1002/anie.202017070","ISSN":"15213773","PMID":"33497532","abstract":"Direct conversion of carbon dioxide into multicarbon liquid fuels by the CO2 electrochemical reduction reaction (CO2RR) can contribute to the decarbonization of the global economy. Here, well-defined Cu2O nanocubes (NCs, 35 nm) uniformly covered with Ag nanoparticles (5 nm) were synthesized. When compared to bare Cu2O NCs, the catalyst with 5 at % Ag on Cu2O NCs displayed a two-fold increase in the Faradaic efficiency for C2+ liquid products (30 % at −1.0 VRHE), including ethanol, 1-propanol, and acetaldehyde, while formate and hydrogen were suppressed. Operando X-ray absorption spectroscopy revealed the partial reduction of Cu2O during CO2RR, accompanied by a reaction-driven redispersion of Ag on the CuOx NCs. Data from operando surface-enhanced Raman spectroscopy further uncovered significant variations in the CO binding to Cu, which were assigned to Ag−Cu sites formed during CO2RR that appear crucial for the C−C coupling and the enhanced yield of liquid products.","author":[{"dropping-particle":"","family":"Herzog","given":"Antonia","non-dropping-particle":"","parse-names":false,"suffix":""},{"dropping-particle":"","family":"Bergmann","given":"Arno","non-dropping-particle":"","parse-names":false,"suffix":""},{"dropping-particle":"","family":"Jeon","given":"Hyo Sang","non-dropping-particle":"","parse-names":false,"suffix":""},{"dropping-particle":"","family":"Timoshenko","given":"Janis","non-dropping-particle":"","parse-names":false,"suffix":""},{"dropping-particle":"","family":"Kühl","given":"Stefanie","non-dropping-particle":"","parse-names":false,"suffix":""},{"dropping-particle":"","family":"Rettenmaier","given":"Clara","non-dropping-particle":"","parse-names":false,"suffix":""},{"dropping-particle":"","family":"Lopez Luna","given":"Mauricio","non-dropping-particle":"","parse-names":false,"suffix":""},{"dropping-particle":"","family":"Haase","given":"Felix T.","non-dropping-particle":"","parse-names":false,"suffix":""},{"dropping-particle":"","family":"Roldan Cuenya","given":"Beatriz","non-dropping-particle":"","parse-names":false,"suffix":""}],"container-title":"Angewandte Chemie - International Edition","id":"ITEM-2","issue":"13","issued":{"date-parts":[["2021"]]},"page":"7426-7435","title":"Operando Investigation of Ag-Decorated Cu2O Nanocube Catalysts with Enhanced CO2 Electroreduction toward Liquid Products","type":"article-journal","volume":"60"},"uris":["http://www.mendeley.com/documents/?uuid=ce96719b-81e0-4694-a6fa-05cf22e0d5a2"]},{"id":"ITEM-3","itemData":{"DOI":"10.1002/celc.202001598","ISSN":"21960216","abstract":"Using in situ surface-enhanced Raman spectroscopy (SERS), and 13C/12C and D2O/H2O isotopic labeling for assignment, we show potential dependent transients in surface composition of Cu-catalyzed electrochemical reduction of CO2 in carbonate solution. First, reduction of Cu(I)oxide is accompanied by adsorption of predominantly monodentate carbonate at </w:instrText>
      </w:r>
      <w:r w:rsidR="001D13D9">
        <w:rPr>
          <w:rFonts w:ascii="Cambria Math" w:hAnsi="Cambria Math" w:cs="Cambria Math"/>
        </w:rPr>
        <w:instrText>∼</w:instrText>
      </w:r>
      <w:r w:rsidR="001D13D9">
        <w:instrText>1067 cm−1 starting in the potential range from [+0.2 V</w:instrText>
      </w:r>
      <w:r w:rsidR="001D13D9">
        <w:rPr>
          <w:rFonts w:hint="eastAsia"/>
        </w:rPr>
        <w:instrText>→</w:instrText>
      </w:r>
      <w:r w:rsidR="001D13D9">
        <w:instrText xml:space="preserve">−0.2 V]. Contrary to recently advocated hypotheses, and based on the significant presence at anodic potential, a band in this potential range at </w:instrText>
      </w:r>
      <w:r w:rsidR="001D13D9">
        <w:rPr>
          <w:rFonts w:ascii="Cambria Math" w:hAnsi="Cambria Math" w:cs="Cambria Math"/>
        </w:rPr>
        <w:instrText>∼</w:instrText>
      </w:r>
      <w:r w:rsidR="001D13D9">
        <w:instrText>1540 cm−1 can be assigned to bidentate carbonate. As expected, appearance of surface CO was observed in the range of [−0.4 V</w:instrText>
      </w:r>
      <w:r w:rsidR="001D13D9">
        <w:rPr>
          <w:rFonts w:hint="eastAsia"/>
        </w:rPr>
        <w:instrText>→</w:instrText>
      </w:r>
      <w:r w:rsidR="001D13D9">
        <w:instrText xml:space="preserve">−1.0 V], clearly identified by the Cu−CO vibration at 360 cm−1. Most importantly, at the more negative end of this potential range, we identified the formation of surface OH, and for the first time a surface Cu−C species, showing Raman bands at </w:instrText>
      </w:r>
      <w:r w:rsidR="001D13D9">
        <w:rPr>
          <w:rFonts w:ascii="Cambria Math" w:hAnsi="Cambria Math" w:cs="Cambria Math"/>
        </w:rPr>
        <w:instrText>∼</w:instrText>
      </w:r>
      <w:r w:rsidR="001D13D9">
        <w:instrText xml:space="preserve">525 cm−1 (Cu−OH) and </w:instrText>
      </w:r>
      <w:r w:rsidR="001D13D9">
        <w:rPr>
          <w:rFonts w:ascii="Cambria Math" w:hAnsi="Cambria Math" w:cs="Cambria Math"/>
        </w:rPr>
        <w:instrText>∼</w:instrText>
      </w:r>
      <w:r w:rsidR="001D13D9">
        <w:instrText>500 cm−1 (Cu−C), respectively. In the potential range of [−1.0 V</w:instrText>
      </w:r>
      <w:r w:rsidR="001D13D9">
        <w:rPr>
          <w:rFonts w:hint="eastAsia"/>
        </w:rPr>
        <w:instrText>→</w:instrText>
      </w:r>
      <w:r w:rsidR="001D13D9">
        <w:instrText>−1.4 V], surface CO disappears, while the Cu−OH and Cu−C species are persistent. Interestingly positive polarization at &gt;0.1 V removes these species and restores the surface to Cu(I)oxide, rendering the surface processes completely reversible. Implications of this study for mechanistic understanding of electrode deactivation and practical operation are discussed.","author":[{"dropping-particle":"","family":"Moradzaman","given":"Mozhgan","non-dropping-particle":"","parse-names":false,"suffix":""},{"dropping-particle":"","family":"Mul","given":"Guido","non-dropping-particle":"","parse-names":false,"suffix":""}],"container-title":"ChemElectroChem","id":"ITEM-3","issued":{"date-parts":[["2021"]]},"page":"1-9","title":"In Situ Raman Study of Potential-Dependent Surface Adsorbed Carbonate, CO, OH, and C Species on Cu Electrodes During Electrochemical Reduction of CO2","type":"article-journal","volume":"8"},"uris":["http://www.mendeley.com/documents/?uuid=be4bbd0a-627c-49ac-9d48-d0a1b24c1e2a"]},{"id":"ITEM-4","itemData":{"DOI":"10.1007/978-3-642-33173-2_5","author":[{"dropping-particle":"","family":"Ichiro Oda, Hirohito Ogasawara","given":"and Masatoki Ito","non-dropping-particle":"","parse-names":false,"suffix":""}],"container-title":"Langmuir","id":"ITEM-4","issue":"12","issued":{"date-parts":[["1996"]]},"page":"1094-1097","title":"Carbon Monoxide Adsorption on Copper and Silver Electrodes during Carbon Dioxide Electroreduction Studied by Infrared Reflection Absorption Spectroscopy and Surface-Enhanced Raman Spectroscopy","type":"article-journal"},"uris":["http://www.mendeley.com/documents/?uuid=b0a68b68-a65b-44d2-94ef-52d19036f86b"]}],"mendeley":{"formattedCitation":"&lt;sup&gt;14–17&lt;/sup&gt;","plainTextFormattedCitation":"14–17","previouslyFormattedCitation":"&lt;sup&gt;14–17&lt;/sup&gt;"},"properties":{"noteIndex":0},"schema":"https://github.com/citation-style-language/schema/raw/master/csl-citation.json"}</w:instrText>
      </w:r>
      <w:r>
        <w:fldChar w:fldCharType="separate"/>
      </w:r>
      <w:r w:rsidR="001F3865" w:rsidRPr="001F3865">
        <w:rPr>
          <w:noProof/>
          <w:vertAlign w:val="superscript"/>
        </w:rPr>
        <w:t>14–17</w:t>
      </w:r>
      <w:r>
        <w:fldChar w:fldCharType="end"/>
      </w:r>
      <w:r>
        <w:t>. A composite triplet of peaks (broad region of 360-540 cm</w:t>
      </w:r>
      <w:r>
        <w:rPr>
          <w:vertAlign w:val="superscript"/>
        </w:rPr>
        <w:t>-1</w:t>
      </w:r>
      <w:r>
        <w:t>)</w:t>
      </w:r>
      <w:r>
        <w:rPr>
          <w:vertAlign w:val="superscript"/>
        </w:rPr>
        <w:t xml:space="preserve"> </w:t>
      </w:r>
      <w:r>
        <w:lastRenderedPageBreak/>
        <w:t>observed from the pure Ag sample is likely to be adsorbed *CO on Ag</w:t>
      </w:r>
      <w:r>
        <w:fldChar w:fldCharType="begin" w:fldLock="1"/>
      </w:r>
      <w:r w:rsidR="001D13D9">
        <w:instrText xml:space="preserve">ADDIN CSL_CITATION {"citationItems":[{"id":"ITEM-1","itemData":{"DOI":"10.1021/jacs.9b07415","ISSN":"15205126","PMID":"31656072","abstract":"Developing efficient systems for the conversion of carbon dioxide to valuable chemicals using solar power is critical for mitigating climate change and ascertaining the world's future supply of clean fuels. Here, we introduce a mesoscopic cathode consisting of Cu nanowires decorated with Ag islands, by the reduction of Ag-covered Cu2O nanowires prepared via galvanic replacement reaction. This catalyst enables CO2 reduction to ethylene and other C2+ products with a faradaic efficiency of 76%. Operando Raman spectroscopy reveals intermediate formation of CO at Ag sites which undergo subsequent spillover and hydrogenation on the Cu nanowires. Our Cu-Ag bimetallic design enables a </w:instrText>
      </w:r>
      <w:r w:rsidR="001D13D9">
        <w:rPr>
          <w:rFonts w:ascii="Cambria Math" w:hAnsi="Cambria Math" w:cs="Cambria Math"/>
        </w:rPr>
        <w:instrText>∼</w:instrText>
      </w:r>
      <w:r w:rsidR="001D13D9">
        <w:instrText>95% efficient spillover of intermediates from Ag to Cu, delivering an improved activity toward the formation of ethylene and other C2+ products. We also demonstrate a solar to ethylene conversion efficiency of 4.2% for the photoelectrochemical CO2 reduction using water as electron and proton donor, and solar power together with perovskite photovoltaics to drive the uphill reaction.","author":[{"dropping-particle":"","family":"Gao","given":"Jing","non-dropping-particle":"","parse-names":false,"suffix":""},{"dropping-particle":"","family":"Zhang","given":"Hong","non-dropping-particle":"","parse-names":false,"suffix":""},{"dropping-particle":"","family":"Guo","given":"Xueyi","non-dropping-particle":"","parse-names":false,"suffix":""},{"dropping-particle":"","family":"Luo","given":"Jingshan","non-dropping-particle":"","parse-names":false,"suffix":""},{"dropping-particle":"","family":"Zakeeruddin","given":"Shaik M.","non-dropping-particle":"","parse-names":false,"suffix":""},{"dropping-particle":"","family":"Ren","given":"Dan","non-dropping-particle":"","parse-names":false,"suffix":""},{"dropping-particle":"","family":"Grätzel","given":"Michael","non-dropping-particle":"","parse-names":false,"suffix":""}],"container-title":"Journal of the American Chemical Society","id":"ITEM-1","issue":"47","issued":{"date-parts":[["2019"]]},"page":"18704-18714","title":"Selective C-C Coupling in Carbon Dioxide Electroreduction via Efficient Spillover of Intermediates As Supported by Operando Raman Spectroscopy","type":"article-journal","volume":"141"},"uris":["http://www.mendeley.com/documents/?uuid=64b10307-8cad-4b27-84cd-0f0885c463dd"]},{"id":"ITEM-2","itemData":{"DOI":"10.1002/anie.202017070","ISSN":"15213773","PMID":"33497532","abstract":"Direct conversion of carbon dioxide into multicarbon liquid fuels by the CO2 electrochemical reduction reaction (CO2RR) can contribute to the decarbonization of the global economy. Here, well-defined Cu2O nanocubes (NCs, 35 nm) uniformly covered with Ag nanoparticles (5 nm) were synthesized. When compared to bare Cu2O NCs, the catalyst with 5 at % Ag on Cu2O NCs displayed a two-fold increase in the Faradaic efficiency for C2+ liquid products (30 % at −1.0 VRHE), including ethanol, 1-propanol, and acetaldehyde, while formate and hydrogen were suppressed. Operando X-ray absorption spectroscopy revealed the partial reduction of Cu2O during CO2RR, accompanied by a reaction-driven redispersion of Ag on the CuOx NCs. Data from operando surface-enhanced Raman spectroscopy further uncovered significant variations in the CO binding to Cu, which were assigned to Ag−Cu sites formed during CO2RR that appear crucial for the C−C coupling and the enhanced yield of liquid products.","author":[{"dropping-particle":"","family":"Herzog","given":"Antonia","non-dropping-particle":"","parse-names":false,"suffix":""},{"dropping-particle":"","family":"Bergmann","given":"Arno","non-dropping-particle":"","parse-names":false,"suffix":""},{"dropping-particle":"","family":"Jeon","given":"Hyo Sang","non-dropping-particle":"","parse-names":false,"suffix":""},{"dropping-particle":"","family":"Timoshenko","given":"Janis","non-dropping-particle":"","parse-names":false,"suffix":""},{"dropping-particle":"","family":"Kühl","given":"Stefanie","non-dropping-particle":"","parse-names":false,"suffix":""},{"dropping-particle":"","family":"Rettenmaier","given":"Clara","non-dropping-particle":"","parse-names":false,"suffix":""},{"dropping-particle":"","family":"Lopez Luna","given":"Mauricio","non-dropping-particle":"","parse-names":false,"suffix":""},{"dropping-particle":"","family":"Haase","given":"Felix T.","non-dropping-particle":"","parse-names":false,"suffix":""},{"dropping-particle":"","family":"Roldan Cuenya","given":"Beatriz","non-dropping-particle":"","parse-names":false,"suffix":""}],"container-title":"Angewandte Chemie - International Edition","id":"ITEM-2","issue":"13","issued":{"date-parts":[["2021"]]},"page":"7426-7435","title":"Operando Investigation of Ag-Decorated Cu2O Nanocube Catalysts with Enhanced CO2 Electroreduction toward Liquid Products","type":"article-journal","volume":"60"},"uris":["http://www.mendeley.com/documents/?uuid=82718389-a614-41d6-b07e-862f7a06c8f9"]},{"id":"ITEM-3","itemData":{"DOI":"10.1007/978-3-642-33173-2_5","author":[{"dropping-particle":"","family":"Ichiro Oda, Hirohito Ogasawara","given":"and Masatoki Ito","non-dropping-particle":"","parse-names":false,"suffix":""}],"container-title":"Langmuir","id":"ITEM-3","issue":"12","issued":{"date-parts":[["1996"]]},"page":"1094-1097","title":"Carbon Monoxide Adsorption on Copper and Silver Electrodes during Carbon Dioxide Electroreduction Studied by Infrared Reflection Absorption Spectroscopy and Surface-Enhanced Raman Spectroscopy","type":"article-journal"},"uris":["http://www.mendeley.com/documents/?uuid=b0a68b68-a65b-44d2-94ef-52d19036f86b"]}],"mendeley":{"formattedCitation":"&lt;sup&gt;14,15,17&lt;/sup&gt;","plainTextFormattedCitation":"14,15,17","previouslyFormattedCitation":"&lt;sup&gt;14,15,17&lt;/sup&gt;"},"properties":{"noteIndex":0},"schema":"https://github.com/citation-style-language/schema/raw/master/csl-citation.json"}</w:instrText>
      </w:r>
      <w:r>
        <w:fldChar w:fldCharType="separate"/>
      </w:r>
      <w:r w:rsidR="001F3865" w:rsidRPr="001F3865">
        <w:rPr>
          <w:noProof/>
          <w:vertAlign w:val="superscript"/>
        </w:rPr>
        <w:t>14,15,17</w:t>
      </w:r>
      <w:r>
        <w:fldChar w:fldCharType="end"/>
      </w:r>
      <w:r>
        <w:t>. Similarly, peaks at 418, 440, and 494 cm</w:t>
      </w:r>
      <w:r w:rsidRPr="001A2600">
        <w:rPr>
          <w:vertAlign w:val="superscript"/>
        </w:rPr>
        <w:t>-1</w:t>
      </w:r>
      <w:r>
        <w:t xml:space="preserve"> from Cu/Ag-DA samples are therefore attributed to *CO on Ag. Peaks at 620 cm</w:t>
      </w:r>
      <w:r w:rsidRPr="001A2600">
        <w:rPr>
          <w:vertAlign w:val="superscript"/>
        </w:rPr>
        <w:t>-1</w:t>
      </w:r>
      <w:r>
        <w:t xml:space="preserve"> may be attributed to the out-of-plane rocking mode of (COO</w:t>
      </w:r>
      <w:r>
        <w:rPr>
          <w:vertAlign w:val="superscript"/>
        </w:rPr>
        <w:t>-</w:t>
      </w:r>
      <w:r>
        <w:t>) from locally-produced acetate. The in-plane rocking mode of (COO</w:t>
      </w:r>
      <w:r>
        <w:rPr>
          <w:vertAlign w:val="superscript"/>
        </w:rPr>
        <w:t>-</w:t>
      </w:r>
      <w:r>
        <w:t>) from locally-produced acetate is expected to be at 470 cm</w:t>
      </w:r>
      <w:r w:rsidRPr="001A2600">
        <w:rPr>
          <w:vertAlign w:val="superscript"/>
        </w:rPr>
        <w:t>-1</w:t>
      </w:r>
      <w:r>
        <w:t xml:space="preserve"> (not visible due to the overlap of peaks in this region)</w:t>
      </w:r>
      <w:r>
        <w:fldChar w:fldCharType="begin" w:fldLock="1"/>
      </w:r>
      <w:r w:rsidR="001D13D9">
        <w:instrText>ADDIN CSL_CITATION {"citationItems":[{"id":"ITEM-1","itemData":{"DOI":"10.1016/s0924-2031(98)00004-6","ISSN":"09242031","abstract":"Attenuated total reflectance infrared and Raman spectra of dilute aqueous solutions (0.05 to 0.6 M) with alkaline-earth or copper(II) cations and acetate anions are studied at room temperature. Four carboxylate structures are observed in the solutions studied: protonated, free, pseudobridging between a water proton and a copper ion and, probably, bidentate. These species are related to partially resolved components of the ν(C-C) modes at 892, 928, 938 and 948 cm-1, respectively, in Raman spectra. A quantitative comparison of Raman spectra with distribution diagrams calculated from the complexation constants given in literature allows the assignment of the component at 938 cm-1 to both hydrated complexes CuCH3COO+ and Cu(CH3COO)2. In the complex Cu(CH3COO)-3, some carboxylate anion(s) contribute to the scattering at 948 cm-1 and, probably, the other(s) at 938 cm-1. The carboxylate structures related to these last ν(C-C) wavenumbers have been assessed by using also spectra of the carboxylate stretching modes. With full widths at half height close to 12 cm-1, the ν(C-C) bands appear as better probes of the various carboxylate species than the carboxylate stretching modes which may overlap with other vibrations and whose widths are 3 to 5 times larger. The possibility to distinguish the spectra of a contact-ion-pair and a solvent separated ion-pair involving acetate and sodium or alkaline-earth ions is discussed. No distinction has been observed, even in the ν(C-C) range of Raman spectra, because the contact-ion-pairs are a small minority with the experimental conditions used. © 1998 Elsevier Science B.V. All rights reserved.","author":[{"dropping-particle":"","family":"Quilès","given":"F.","non-dropping-particle":"","parse-names":false,"suffix":""},{"dropping-particle":"","family":"Burneau","given":"A.","non-dropping-particle":"","parse-names":false,"suffix":""}],"container-title":"Vibrational Spectroscopy","id":"ITEM-1","issue":"2","issued":{"date-parts":[["1998"]]},"page":"105-117","title":"Infrared and Raman spectra of alkaline-earth and copper(II) acetates in aqueous solutions","type":"article-journal","volume":"16"},"uris":["http://www.mendeley.com/documents/?uuid=7d216447-a455-4c58-a064-0d2001a0ae87"]}],"mendeley":{"formattedCitation":"&lt;sup&gt;18&lt;/sup&gt;","plainTextFormattedCitation":"18","previouslyFormattedCitation":"&lt;sup&gt;18&lt;/sup&gt;"},"properties":{"noteIndex":0},"schema":"https://github.com/citation-style-language/schema/raw/master/csl-citation.json"}</w:instrText>
      </w:r>
      <w:r>
        <w:fldChar w:fldCharType="separate"/>
      </w:r>
      <w:r w:rsidR="001F3865" w:rsidRPr="001F3865">
        <w:rPr>
          <w:noProof/>
          <w:vertAlign w:val="superscript"/>
        </w:rPr>
        <w:t>18</w:t>
      </w:r>
      <w:r>
        <w:fldChar w:fldCharType="end"/>
      </w:r>
      <w:r>
        <w:t xml:space="preserve">. Contribution to the peak shoulder at </w:t>
      </w:r>
      <w:r>
        <w:rPr>
          <w:rFonts w:ascii="Cambria Math" w:eastAsia="Cambria Math" w:hAnsi="Cambria Math" w:hint="eastAsia"/>
          <w:lang w:eastAsia="ko-KR"/>
        </w:rPr>
        <w:t>∼</w:t>
      </w:r>
      <w:r>
        <w:t>595 cm</w:t>
      </w:r>
      <w:r w:rsidRPr="001A2600">
        <w:rPr>
          <w:vertAlign w:val="superscript"/>
        </w:rPr>
        <w:t>-1</w:t>
      </w:r>
      <w:r>
        <w:t xml:space="preserve"> may also be related to the Cu-O</w:t>
      </w:r>
      <w:r w:rsidRPr="006A4622">
        <w:rPr>
          <w:vertAlign w:val="subscript"/>
        </w:rPr>
        <w:t>ad</w:t>
      </w:r>
      <w:r>
        <w:t xml:space="preserve"> stretching mode (570–630 cm</w:t>
      </w:r>
      <w:r w:rsidRPr="001A2600">
        <w:rPr>
          <w:vertAlign w:val="superscript"/>
        </w:rPr>
        <w:t>-1</w:t>
      </w:r>
      <w:r>
        <w:t>)</w:t>
      </w:r>
      <w:r>
        <w:fldChar w:fldCharType="begin" w:fldLock="1"/>
      </w:r>
      <w:r w:rsidR="001D13D9">
        <w:instrText>ADDIN CSL_CITATION {"citationItems":[{"id":"ITEM-1","itemData":{"DOI":"10.1021/jacs.0c02354","ISSN":"15205126","abstract":"Cu-catalyzed selective electrocatalytic upgrading of carbon dioxide/monoxide to valuable multicarbon oxygenates and hydrocarbons is an attractive strategy for combating climate change. Despite recent research on Cu-based catalysts for the CO2 and CO reduction reactions, surface speciation of the various types of Cu surfaces under reaction conditions remains a topic of discussion. Herein, in situ surface-enhanced Raman spectroscopy (SERS) is employed to investigate the speciation of four commonly used Cu surfaces, i.e., Cu foil, Cu micro/nanoparticles, electrochemically deposited Cu film, and oxide-derived Cu, at potentials relevant to the CO reduction reaction in an alkaline electrolyte. Multiple oxide and hydroxide species exist on all Cu surfaces at negative potentials, however, the speciation on the Cu foil is distinct from that on micro/nanostructured Cu. The surface speciation is demonstrated to correlate with the initial degree of oxidation of the Cu surface prior to the exposure to negative potentials. Combining reactivity and spectroscopic results on these four types of Cu surfaces, we conclude that the oxygen containing surface species identified by Raman spectroscopy are unlikely to be active in facilitating the formation of C2+ oxygenates in the CO reduction reaction.","author":[{"dropping-particle":"","family":"Zhao","given":"Yaran","non-dropping-particle":"","parse-names":false,"suffix":""},{"dropping-particle":"","family":"Chang","given":"Xiaoxia","non-dropping-particle":"","parse-names":false,"suffix":""},{"dropping-particle":"","family":"Malkani","given":"Arnav S.","non-dropping-particle":"","parse-names":false,"suffix":""},{"dropping-particle":"","family":"Yang","given":"Xuan","non-dropping-particle":"","parse-names":false,"suffix":""},{"dropping-particle":"","family":"Thompson","given":"Levi","non-dropping-particle":"","parse-names":false,"suffix":""},{"dropping-particle":"","family":"Jiao","given":"Feng","non-dropping-particle":"","parse-names":false,"suffix":""},{"dropping-particle":"","family":"Xu","given":"Bingjun","non-dropping-particle":"","parse-names":false,"suffix":""}],"container-title":"Journal of the American Chemical Society","id":"ITEM-1","issue":"21","issued":{"date-parts":[["2020"]]},"page":"9735-9743","title":"Speciation of Cu Surfaces during the Electrochemical CO Reduction Reaction","type":"article-journal","volume":"142"},"uris":["http://www.mendeley.com/documents/?uuid=6f7361bb-ba63-4b97-b1c5-d021258a84a8"]}],"mendeley":{"formattedCitation":"&lt;sup&gt;19&lt;/sup&gt;","plainTextFormattedCitation":"19","previouslyFormattedCitation":"&lt;sup&gt;19&lt;/sup&gt;"},"properties":{"noteIndex":0},"schema":"https://github.com/citation-style-language/schema/raw/master/csl-citation.json"}</w:instrText>
      </w:r>
      <w:r>
        <w:fldChar w:fldCharType="separate"/>
      </w:r>
      <w:r w:rsidR="001F3865" w:rsidRPr="001F3865">
        <w:rPr>
          <w:noProof/>
          <w:vertAlign w:val="superscript"/>
        </w:rPr>
        <w:t>19</w:t>
      </w:r>
      <w:r>
        <w:fldChar w:fldCharType="end"/>
      </w:r>
      <w:r>
        <w:t>.</w:t>
      </w:r>
    </w:p>
    <w:p w14:paraId="5EDD2AC4" w14:textId="77777777" w:rsidR="00BE28A2" w:rsidRDefault="00BE28A2" w:rsidP="00BE28A2">
      <w:pPr>
        <w:jc w:val="both"/>
      </w:pPr>
    </w:p>
    <w:p w14:paraId="65BE95B7" w14:textId="71103B07" w:rsidR="00BE28A2" w:rsidRPr="006B5F67" w:rsidRDefault="00BE28A2" w:rsidP="00BE28A2">
      <w:pPr>
        <w:jc w:val="both"/>
      </w:pPr>
      <w:r>
        <w:t>The strongest peak at 541 cm</w:t>
      </w:r>
      <w:r w:rsidRPr="001A2600">
        <w:rPr>
          <w:vertAlign w:val="superscript"/>
        </w:rPr>
        <w:t>-1</w:t>
      </w:r>
      <w:r>
        <w:t xml:space="preserve"> is close to prior reports of Ag-CO vibrations which typically show a peak at 523-530 cm</w:t>
      </w:r>
      <w:r w:rsidRPr="001A2600">
        <w:rPr>
          <w:vertAlign w:val="superscript"/>
        </w:rPr>
        <w:t>-1</w:t>
      </w:r>
      <w:r>
        <w:t xml:space="preserve">, but comparison to the pure Ag sample suggests this peak is related to another adsorbate. Calculated vibrational frequencies (Supplementary Tables 6 and 7) for a variety of potential adsorbates indicate that </w:t>
      </w:r>
      <w:r w:rsidRPr="006B5F67">
        <w:t>*C=C=O or *(OH)C=COH adsorbates</w:t>
      </w:r>
      <w:r>
        <w:t xml:space="preserve"> may correspond to this peak. Prior literature has hypothesized *C=C=O and </w:t>
      </w:r>
      <w:r w:rsidRPr="006B5F67">
        <w:t xml:space="preserve">*(OH)C=COH </w:t>
      </w:r>
      <w:r>
        <w:t xml:space="preserve">to be potentially long-lived </w:t>
      </w:r>
      <w:r w:rsidRPr="00EE4B17">
        <w:t>species on Cu</w:t>
      </w:r>
      <w:r>
        <w:fldChar w:fldCharType="begin" w:fldLock="1"/>
      </w:r>
      <w:r w:rsidR="001D13D9">
        <w:instrText>ADDIN CSL_CITATION {"citationItems":[{"id":"ITEM-1","itemData":{"DOI":"10.1073/pnas.1821709116","ISSN":"10916490","PMID":"30867281","abstract":"Electrocatalysis provides a powerful means to selectively transform molecules, but a serious impediment in making rapid progress is the lack of a molecular-based understanding of the reactive mechanisms or intermediates at the electrode–electrolyte interface (EEI). Recent experimental techniques have been developed for operando identification of reaction intermediates using surface infrared (IR) and Raman spectroscopy. However, large noises in the experimental spectrum pose great challenges in resolving the atomistic structures of reactive intermediates. To provide an interpretation of these experimental studies and target for additional studies, we report the results from quantum mechanics molecular dynamics (QM-MD) with explicit consideration of solvent, electrode–electrolyte interface, and applied potential at 298 K, which conceptually resemble the operando experimental condition, leading to a prototype of operando QM-MD (o-QM-MD). With o-QM-MD, we characterize 22 possible reactive intermediates in carbon dioxide reduction reactions (CO 2 RRs). Furthermore, we report the vibrational density of states (v-DoSs) of these intermediates from two-phase thermodynamic (2PT) analysis. Accordingly, we identify important intermediates such as chemisorbed CO 2 (b-CO 2 ), *HOC-COH, *C-CH, and *C-COH in our o-QM-MD likely to explain the experimental spectrum. Indeed, we assign the experimental peak at 1,191 cm −1 to the mode of C-O stretch in *HOC-COH predicted at 1,189 cm −1 and the experimental peak at 1,584 cm − 1 to the mode of C-C stretch in *C-COD predicted at 1,581 cm −1 . Interestingly, we find that surface ketene (*C=C=O), arising from *HOC-COH dehydration, also shows signals at around 1,584 cm −1 , which indicates a nonelectrochemical pathway of hydrocarbon formation at low overpotential and high pH conditions.","author":[{"dropping-particle":"","family":"Cheng","given":"Tao","non-dropping-particle":"","parse-names":false,"suffix":""},{"dropping-particle":"","family":"Fortunelli","given":"Alessandro","non-dropping-particle":"","parse-names":false,"suffix":""},{"dropping-particle":"","family":"Goddard","given":"William A.","non-dropping-particle":"","parse-names":false,"suffix":""}],"container-title":"Proceedings of the National Academy of Sciences of the United States of America","id":"ITEM-1","issue":"16","issued":{"date-parts":[["2019"]]},"page":"7718-7722","title":"Reaction intermediates during operando electrocatalysis identified from full solvent quantum mechanics molecular dynamics","type":"article-journal","volume":"116"},"uris":["http://www.mendeley.com/documents/?uuid=d2de7e36-88b9-4645-9546-13a87d83eb18"]}],"mendeley":{"formattedCitation":"&lt;sup&gt;20&lt;/sup&gt;","plainTextFormattedCitation":"20","previouslyFormattedCitation":"&lt;sup&gt;20&lt;/sup&gt;"},"properties":{"noteIndex":0},"schema":"https://github.com/citation-style-language/schema/raw/master/csl-citation.json"}</w:instrText>
      </w:r>
      <w:r>
        <w:fldChar w:fldCharType="separate"/>
      </w:r>
      <w:r w:rsidR="001F3865" w:rsidRPr="001F3865">
        <w:rPr>
          <w:noProof/>
          <w:vertAlign w:val="superscript"/>
        </w:rPr>
        <w:t>20</w:t>
      </w:r>
      <w:r>
        <w:fldChar w:fldCharType="end"/>
      </w:r>
      <w:r w:rsidRPr="00EE4B17">
        <w:t>.</w:t>
      </w:r>
    </w:p>
    <w:p w14:paraId="5B8278A0" w14:textId="77777777" w:rsidR="00BE28A2" w:rsidRDefault="00BE28A2" w:rsidP="00BE28A2">
      <w:pPr>
        <w:jc w:val="both"/>
      </w:pPr>
    </w:p>
    <w:p w14:paraId="375A8896" w14:textId="06CDF1D9" w:rsidR="00BE28A2" w:rsidRPr="00644078" w:rsidRDefault="00BE28A2" w:rsidP="00BE28A2">
      <w:pPr>
        <w:jc w:val="both"/>
      </w:pPr>
      <w:r>
        <w:t>Broadening of all spectra between 200 and 750 cm</w:t>
      </w:r>
      <w:r>
        <w:rPr>
          <w:vertAlign w:val="superscript"/>
        </w:rPr>
        <w:t xml:space="preserve">-1 </w:t>
      </w:r>
      <w:r>
        <w:t>may be related to the potential- and OH</w:t>
      </w:r>
      <w:r w:rsidRPr="00F53B05">
        <w:rPr>
          <w:vertAlign w:val="superscript"/>
        </w:rPr>
        <w:t>-</w:t>
      </w:r>
      <w:r>
        <w:t>-dependent libration of water on Ag and Ag-based materials</w:t>
      </w:r>
      <w:r>
        <w:fldChar w:fldCharType="begin" w:fldLock="1"/>
      </w:r>
      <w:r w:rsidR="001D13D9">
        <w:instrText>ADDIN CSL_CITATION {"citationItems":[{"id":"ITEM-1","itemData":{"DOI":"10.5796/electrochemistry.82.396","ISSN":"21862451","abstract":"Water libration on a silver electrode in various alkali hydroxides (MOH, M = Li, Na, K or Cs) aqueous solutions was examined through simultaneous experiments using surface-enhanced Raman scattering (SERS) and electrochemical analysis. This technique, referred to as SERS spectroelectrochemistry, reveals the Raman spectral band between 200 and 750cm-1, assignable to water libration on the electrode surface, through electrode potential scanning. The Raman intensity in this spectral band changes with the electrode potential. The variation in Raman intensity of water libration observed when scanning the electrode potential is discussed in terms of water molecules at the electrode interface in various alkali hydroxide aqueous solutions. © The Electrochemical Society of Japan, All rights reserved.","author":[{"dropping-particle":"","family":"Itoh","given":"Takashi","non-dropping-particle":"","parse-names":false,"suffix":""},{"dropping-particle":"","family":"Kajita","given":"Tetsuya","non-dropping-particle":"","parse-names":false,"suffix":""},{"dropping-particle":"","family":"Maeda","given":"Toshiteru","non-dropping-particle":"","parse-names":false,"suffix":""},{"dropping-particle":"","family":"Kasuya","given":"Atsuo","non-dropping-particle":"","parse-names":false,"suffix":""}],"container-title":"Electrochemistry","id":"ITEM-1","issue":"5","issued":{"date-parts":[["2014"]]},"page":"396-400","title":"In situ surface-enhanced raman analysis of water librationon silver electrode in various alkali hydroxide aqueous solutions","type":"article-journal","volume":"82"},"uris":["http://www.mendeley.com/documents/?uuid=6da8c7af-5673-44d4-8ce2-16cf332a119d"]}],"mendeley":{"formattedCitation":"&lt;sup&gt;21&lt;/sup&gt;","plainTextFormattedCitation":"21","previouslyFormattedCitation":"&lt;sup&gt;21&lt;/sup&gt;"},"properties":{"noteIndex":0},"schema":"https://github.com/citation-style-language/schema/raw/master/csl-citation.json"}</w:instrText>
      </w:r>
      <w:r>
        <w:fldChar w:fldCharType="separate"/>
      </w:r>
      <w:r w:rsidR="001F3865" w:rsidRPr="001F3865">
        <w:rPr>
          <w:noProof/>
          <w:vertAlign w:val="superscript"/>
        </w:rPr>
        <w:t>21</w:t>
      </w:r>
      <w:r>
        <w:fldChar w:fldCharType="end"/>
      </w:r>
      <w:r>
        <w:t>. Residual copper oxide clusters may also contribute to broadening in this region with reported peaks at 415, 527, and 623 cm</w:t>
      </w:r>
      <w:r w:rsidRPr="001A2600">
        <w:rPr>
          <w:vertAlign w:val="superscript"/>
        </w:rPr>
        <w:t>-1</w:t>
      </w:r>
      <w:r>
        <w:rPr>
          <w:vertAlign w:val="superscript"/>
        </w:rPr>
        <w:t xml:space="preserve"> </w:t>
      </w:r>
      <w:r>
        <w:rPr>
          <w:vertAlign w:val="superscript"/>
        </w:rPr>
        <w:fldChar w:fldCharType="begin" w:fldLock="1"/>
      </w:r>
      <w:r w:rsidR="001D13D9">
        <w:rPr>
          <w:vertAlign w:val="superscript"/>
        </w:rPr>
        <w:instrText>ADDIN CSL_CITATION {"citationItems":[{"id":"ITEM-1","itemData":{"DOI":"10.1002/anie.202017070","ISSN":"15213773","PMID":"33497532","abstract":"Direct conversion of carbon dioxide into multicarbon liquid fuels by the CO2 electrochemical reduction reaction (CO2RR) can contribute to the decarbonization of the global economy. Here, well-defined Cu2O nanocubes (NCs, 35 nm) uniformly covered with Ag nanoparticles (5 nm) were synthesized. When compared to bare Cu2O NCs, the catalyst with 5 at % Ag on Cu2O NCs displayed a two-fold increase in the Faradaic efficiency for C2+ liquid products (30 % at −1.0 VRHE), including ethanol, 1-propanol, and acetaldehyde, while formate and hydrogen were suppressed. Operando X-ray absorption spectroscopy revealed the partial reduction of Cu2O during CO2RR, accompanied by a reaction-driven redispersion of Ag on the CuOx NCs. Data from operando surface-enhanced Raman spectroscopy further uncovered significant variations in the CO binding to Cu, which were assigned to Ag−Cu sites formed during CO2RR that appear crucial for the C−C coupling and the enhanced yield of liquid products.","author":[{"dropping-particle":"","family":"Herzog","given":"Antonia","non-dropping-particle":"","parse-names":false,"suffix":""},{"dropping-particle":"","family":"Bergmann","given":"Arno","non-dropping-particle":"","parse-names":false,"suffix":""},{"dropping-particle":"","family":"Jeon","given":"Hyo Sang","non-dropping-particle":"","parse-names":false,"suffix":""},{"dropping-particle":"","family":"Timoshenko","given":"Janis","non-dropping-particle":"","parse-names":false,"suffix":""},{"dropping-particle":"","family":"Kühl","given":"Stefanie","non-dropping-particle":"","parse-names":false,"suffix":""},{"dropping-particle":"","family":"Rettenmaier","given":"Clara","non-dropping-particle":"","parse-names":false,"suffix":""},{"dropping-particle":"","family":"Lopez Luna","given":"Mauricio","non-dropping-particle":"","parse-names":false,"suffix":""},{"dropping-particle":"","family":"Haase","given":"Felix T.","non-dropping-particle":"","parse-names":false,"suffix":""},{"dropping-particle":"","family":"Roldan Cuenya","given":"Beatriz","non-dropping-particle":"","parse-names":false,"suffix":""}],"container-title":"Angewandte Chemie - International Edition","id":"ITEM-1","issue":"13","issued":{"date-parts":[["2021"]]},"page":"7426-7435","title":"Operando Investigation of Ag-Decorated Cu2O Nanocube Catalysts with Enhanced CO2 Electroreduction toward Liquid Products","type":"article-journal","volume":"60"},"uris":["http://www.mendeley.com/documents/?uuid=ce96719b-81e0-4694-a6fa-05cf22e0d5a2"]}],"mendeley":{"formattedCitation":"&lt;sup&gt;15&lt;/sup&gt;","plainTextFormattedCitation":"15","previouslyFormattedCitation":"&lt;sup&gt;15&lt;/sup&gt;"},"properties":{"noteIndex":0},"schema":"https://github.com/citation-style-language/schema/raw/master/csl-citation.json"}</w:instrText>
      </w:r>
      <w:r>
        <w:rPr>
          <w:vertAlign w:val="superscript"/>
        </w:rPr>
        <w:fldChar w:fldCharType="separate"/>
      </w:r>
      <w:r w:rsidR="001F3865" w:rsidRPr="001F3865">
        <w:rPr>
          <w:noProof/>
          <w:vertAlign w:val="superscript"/>
        </w:rPr>
        <w:t>15</w:t>
      </w:r>
      <w:r>
        <w:rPr>
          <w:vertAlign w:val="superscript"/>
        </w:rPr>
        <w:fldChar w:fldCharType="end"/>
      </w:r>
      <w:r>
        <w:t>, but a Stark shift with more negative potential suggests that the 620 cm</w:t>
      </w:r>
      <w:r w:rsidRPr="001A2600">
        <w:rPr>
          <w:vertAlign w:val="superscript"/>
        </w:rPr>
        <w:t>-1</w:t>
      </w:r>
      <w:r>
        <w:rPr>
          <w:vertAlign w:val="superscript"/>
        </w:rPr>
        <w:t xml:space="preserve"> </w:t>
      </w:r>
      <w:r>
        <w:t>peak is related to an adsorbate and not a significant presence of copper oxide.</w:t>
      </w:r>
    </w:p>
    <w:p w14:paraId="5CC385A3" w14:textId="72403851" w:rsidR="001711C1" w:rsidRDefault="001711C1" w:rsidP="00066403">
      <w:pPr>
        <w:rPr>
          <w:rFonts w:cs="Times New Roman"/>
          <w:bCs/>
          <w:szCs w:val="24"/>
        </w:rPr>
      </w:pPr>
    </w:p>
    <w:p w14:paraId="24BD6B98" w14:textId="11D57CEA" w:rsidR="008E2006" w:rsidRDefault="008E2006" w:rsidP="00066403">
      <w:pPr>
        <w:rPr>
          <w:rFonts w:cs="Times New Roman"/>
          <w:bCs/>
          <w:szCs w:val="24"/>
        </w:rPr>
      </w:pPr>
    </w:p>
    <w:p w14:paraId="4625D68D" w14:textId="34A4CC3F" w:rsidR="008E2006" w:rsidRDefault="008E2006" w:rsidP="00066403">
      <w:pPr>
        <w:rPr>
          <w:rFonts w:cs="Times New Roman"/>
          <w:bCs/>
          <w:szCs w:val="24"/>
        </w:rPr>
      </w:pPr>
    </w:p>
    <w:p w14:paraId="313C4B61" w14:textId="71248E72" w:rsidR="008E2006" w:rsidRDefault="008E2006" w:rsidP="00066403">
      <w:pPr>
        <w:rPr>
          <w:rFonts w:cs="Times New Roman"/>
          <w:bCs/>
          <w:szCs w:val="24"/>
        </w:rPr>
      </w:pPr>
    </w:p>
    <w:p w14:paraId="22798CD3" w14:textId="2C1C333A" w:rsidR="008E2006" w:rsidRDefault="008E2006" w:rsidP="00066403">
      <w:pPr>
        <w:rPr>
          <w:rFonts w:cs="Times New Roman"/>
          <w:bCs/>
          <w:szCs w:val="24"/>
        </w:rPr>
      </w:pPr>
    </w:p>
    <w:p w14:paraId="50E5F0DE" w14:textId="2056425A" w:rsidR="008E2006" w:rsidRDefault="008E2006" w:rsidP="00066403">
      <w:pPr>
        <w:rPr>
          <w:rFonts w:cs="Times New Roman"/>
          <w:bCs/>
          <w:szCs w:val="24"/>
        </w:rPr>
      </w:pPr>
    </w:p>
    <w:p w14:paraId="5BEAAB31" w14:textId="77777777" w:rsidR="008E2006" w:rsidRDefault="008E2006" w:rsidP="00066403">
      <w:pPr>
        <w:rPr>
          <w:rFonts w:cs="Times New Roman"/>
          <w:bCs/>
          <w:szCs w:val="24"/>
        </w:rPr>
      </w:pPr>
    </w:p>
    <w:p w14:paraId="24E79D76" w14:textId="77777777" w:rsidR="00EA0E16" w:rsidRPr="00654A9C" w:rsidRDefault="00EA0E16" w:rsidP="00EA0E16">
      <w:pPr>
        <w:adjustRightInd w:val="0"/>
        <w:snapToGrid w:val="0"/>
        <w:jc w:val="center"/>
        <w:rPr>
          <w:rFonts w:cs="Times New Roman"/>
          <w:b/>
          <w:color w:val="000000" w:themeColor="text1"/>
          <w:kern w:val="24"/>
          <w:szCs w:val="24"/>
          <w:lang w:val="en-CA"/>
        </w:rPr>
      </w:pPr>
      <w:r w:rsidRPr="00654A9C">
        <w:rPr>
          <w:rFonts w:cs="Times New Roman"/>
          <w:b/>
          <w:noProof/>
          <w:color w:val="000000" w:themeColor="text1"/>
          <w:kern w:val="24"/>
          <w:szCs w:val="24"/>
          <w:lang w:val="en-CA"/>
        </w:rPr>
        <w:drawing>
          <wp:inline distT="0" distB="0" distL="0" distR="0" wp14:anchorId="16C5BA5D" wp14:editId="3A8B3C9B">
            <wp:extent cx="5763953" cy="3299788"/>
            <wp:effectExtent l="0" t="0" r="8255" b="0"/>
            <wp:docPr id="154" name="图片 9" descr="A picture containing sky, automa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 picture containing sky, automat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76774" cy="3307128"/>
                    </a:xfrm>
                    <a:prstGeom prst="rect">
                      <a:avLst/>
                    </a:prstGeom>
                    <a:noFill/>
                  </pic:spPr>
                </pic:pic>
              </a:graphicData>
            </a:graphic>
          </wp:inline>
        </w:drawing>
      </w:r>
    </w:p>
    <w:p w14:paraId="64908185" w14:textId="09DB3190" w:rsidR="00EA0E16" w:rsidRDefault="00EA0E16" w:rsidP="00EA0E16">
      <w:pPr>
        <w:pStyle w:val="Heading1"/>
      </w:pPr>
      <w:bookmarkStart w:id="22" w:name="_Toc130805620"/>
      <w:r w:rsidRPr="00654A9C">
        <w:t xml:space="preserve">Supplementary Fig. </w:t>
      </w:r>
      <w:r>
        <w:t>21</w:t>
      </w:r>
      <w:r w:rsidRPr="00654A9C">
        <w:t xml:space="preserve"> | Schematic of pressurized </w:t>
      </w:r>
      <w:r>
        <w:t xml:space="preserve">flow cell </w:t>
      </w:r>
      <w:r w:rsidRPr="00654A9C">
        <w:t>system</w:t>
      </w:r>
      <w:r w:rsidRPr="00654A9C">
        <w:rPr>
          <w:rFonts w:hint="eastAsia"/>
        </w:rPr>
        <w:t>.</w:t>
      </w:r>
      <w:bookmarkEnd w:id="22"/>
    </w:p>
    <w:p w14:paraId="6956DF94" w14:textId="44CC2115" w:rsidR="001711C1" w:rsidRPr="00EA0E16" w:rsidRDefault="001711C1" w:rsidP="00066403">
      <w:pPr>
        <w:rPr>
          <w:rFonts w:cs="Times New Roman"/>
          <w:bCs/>
          <w:szCs w:val="24"/>
        </w:rPr>
      </w:pPr>
    </w:p>
    <w:p w14:paraId="78F30DD1" w14:textId="77777777" w:rsidR="00462AD6" w:rsidRPr="00D52DD9" w:rsidRDefault="00462AD6" w:rsidP="00462AD6">
      <w:pPr>
        <w:adjustRightInd w:val="0"/>
        <w:snapToGrid w:val="0"/>
        <w:jc w:val="center"/>
        <w:rPr>
          <w:rFonts w:cs="Times New Roman"/>
          <w:color w:val="000000" w:themeColor="text1"/>
          <w:kern w:val="24"/>
          <w:szCs w:val="24"/>
        </w:rPr>
      </w:pPr>
      <w:r w:rsidRPr="00D52DD9">
        <w:rPr>
          <w:rFonts w:cs="Times New Roman"/>
          <w:noProof/>
          <w:color w:val="000000" w:themeColor="text1"/>
          <w:kern w:val="24"/>
          <w:szCs w:val="24"/>
        </w:rPr>
        <w:lastRenderedPageBreak/>
        <w:drawing>
          <wp:inline distT="0" distB="0" distL="0" distR="0" wp14:anchorId="5D3FD635" wp14:editId="75099E5F">
            <wp:extent cx="4444410" cy="3129338"/>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71891" cy="3148687"/>
                    </a:xfrm>
                    <a:prstGeom prst="rect">
                      <a:avLst/>
                    </a:prstGeom>
                    <a:noFill/>
                  </pic:spPr>
                </pic:pic>
              </a:graphicData>
            </a:graphic>
          </wp:inline>
        </w:drawing>
      </w:r>
    </w:p>
    <w:p w14:paraId="1F6609DB" w14:textId="23CB82BA" w:rsidR="00462AD6" w:rsidRDefault="00462AD6" w:rsidP="00462AD6">
      <w:pPr>
        <w:rPr>
          <w:rFonts w:cs="Times New Roman"/>
          <w:color w:val="000000" w:themeColor="text1"/>
          <w:kern w:val="24"/>
          <w:szCs w:val="24"/>
        </w:rPr>
      </w:pPr>
      <w:bookmarkStart w:id="23" w:name="_Toc130805621"/>
      <w:r w:rsidRPr="00EB27B4">
        <w:rPr>
          <w:rStyle w:val="Heading1Char"/>
        </w:rPr>
        <w:t xml:space="preserve">Supplementary Fig. </w:t>
      </w:r>
      <w:r w:rsidR="00274E9D">
        <w:rPr>
          <w:rStyle w:val="Heading1Char"/>
        </w:rPr>
        <w:t>2</w:t>
      </w:r>
      <w:r w:rsidR="00DD281F">
        <w:rPr>
          <w:rStyle w:val="Heading1Char"/>
        </w:rPr>
        <w:t>2</w:t>
      </w:r>
      <w:r w:rsidRPr="00EB27B4">
        <w:rPr>
          <w:rStyle w:val="Heading1Char"/>
        </w:rPr>
        <w:t xml:space="preserve"> | </w:t>
      </w:r>
      <w:r w:rsidR="00611FD5" w:rsidRPr="00EB27B4">
        <w:rPr>
          <w:rStyle w:val="Heading1Char"/>
        </w:rPr>
        <w:t>N</w:t>
      </w:r>
      <w:r w:rsidRPr="00EB27B4">
        <w:rPr>
          <w:rStyle w:val="Heading1Char"/>
        </w:rPr>
        <w:t>MR spectrum of liquid products</w:t>
      </w:r>
      <w:r w:rsidR="00EB27B4">
        <w:rPr>
          <w:rStyle w:val="Heading1Char"/>
        </w:rPr>
        <w:t xml:space="preserve"> from Cu/Ag-DA</w:t>
      </w:r>
      <w:r w:rsidRPr="00EB27B4">
        <w:rPr>
          <w:rStyle w:val="Heading1Char"/>
        </w:rPr>
        <w:t>.</w:t>
      </w:r>
      <w:bookmarkEnd w:id="23"/>
      <w:r w:rsidRPr="00D52DD9">
        <w:rPr>
          <w:rFonts w:cs="Times New Roman"/>
          <w:color w:val="000000" w:themeColor="text1"/>
          <w:kern w:val="24"/>
          <w:szCs w:val="24"/>
        </w:rPr>
        <w:t xml:space="preserve"> Representative </w:t>
      </w:r>
      <w:r w:rsidRPr="00D52DD9">
        <w:rPr>
          <w:rFonts w:cs="Times New Roman"/>
          <w:color w:val="000000" w:themeColor="text1"/>
          <w:kern w:val="24"/>
          <w:szCs w:val="24"/>
          <w:vertAlign w:val="superscript"/>
        </w:rPr>
        <w:t>1</w:t>
      </w:r>
      <w:r w:rsidRPr="00D52DD9">
        <w:rPr>
          <w:rFonts w:cs="Times New Roman"/>
          <w:color w:val="000000" w:themeColor="text1"/>
          <w:kern w:val="24"/>
          <w:szCs w:val="24"/>
        </w:rPr>
        <w:t xml:space="preserve">H-NMR spectrum of catholyte with </w:t>
      </w:r>
      <w:r w:rsidRPr="00D52DD9">
        <w:rPr>
          <w:rFonts w:cs="Times New Roman"/>
          <w:szCs w:val="24"/>
        </w:rPr>
        <w:t>Cu/Ag-DA</w:t>
      </w:r>
      <w:r w:rsidRPr="00D52DD9">
        <w:rPr>
          <w:rFonts w:cs="Times New Roman"/>
          <w:color w:val="000000" w:themeColor="text1"/>
          <w:kern w:val="24"/>
          <w:szCs w:val="24"/>
        </w:rPr>
        <w:t xml:space="preserve"> catalyst at -0.57 V</w:t>
      </w:r>
      <w:r w:rsidRPr="00D52DD9">
        <w:rPr>
          <w:rFonts w:cs="Times New Roman"/>
          <w:color w:val="000000" w:themeColor="text1"/>
          <w:kern w:val="24"/>
          <w:szCs w:val="24"/>
          <w:vertAlign w:val="subscript"/>
        </w:rPr>
        <w:t>RHE</w:t>
      </w:r>
      <w:r w:rsidRPr="00D52DD9">
        <w:rPr>
          <w:rFonts w:cs="Times New Roman"/>
          <w:color w:val="000000" w:themeColor="text1"/>
          <w:kern w:val="24"/>
          <w:szCs w:val="24"/>
        </w:rPr>
        <w:t xml:space="preserve"> and 10 atm in 5 M KOH after 30 minutes of operation. DMSO is used as an internal standard. The peak near 3.33 ppm is assigned to methanol, the solvent used during catalyst deposition.</w:t>
      </w:r>
    </w:p>
    <w:p w14:paraId="63115EB5" w14:textId="77777777" w:rsidR="00177705" w:rsidRPr="00D52DD9" w:rsidRDefault="00177705" w:rsidP="00462AD6">
      <w:pPr>
        <w:rPr>
          <w:rFonts w:eastAsia="SimSun" w:cs="Times New Roman"/>
          <w:szCs w:val="24"/>
        </w:rPr>
      </w:pPr>
    </w:p>
    <w:p w14:paraId="2894E503" w14:textId="77777777" w:rsidR="00462AD6" w:rsidRPr="00D52DD9" w:rsidRDefault="00462AD6" w:rsidP="00462AD6">
      <w:pPr>
        <w:rPr>
          <w:rFonts w:cs="Times New Roman"/>
          <w:color w:val="000000" w:themeColor="text1"/>
          <w:kern w:val="24"/>
          <w:szCs w:val="24"/>
        </w:rPr>
      </w:pPr>
    </w:p>
    <w:p w14:paraId="73225E62" w14:textId="77777777" w:rsidR="00462AD6" w:rsidRPr="00D52DD9" w:rsidRDefault="00462AD6" w:rsidP="00462AD6">
      <w:pPr>
        <w:spacing w:before="31" w:after="31"/>
        <w:jc w:val="center"/>
        <w:rPr>
          <w:rFonts w:cs="Times New Roman"/>
          <w:szCs w:val="24"/>
        </w:rPr>
      </w:pPr>
      <w:r w:rsidRPr="00D52DD9">
        <w:rPr>
          <w:rFonts w:cs="Times New Roman"/>
          <w:noProof/>
          <w:szCs w:val="24"/>
        </w:rPr>
        <w:drawing>
          <wp:inline distT="0" distB="0" distL="0" distR="0" wp14:anchorId="0D0D8AAA" wp14:editId="5B8D61D0">
            <wp:extent cx="4543646" cy="3126287"/>
            <wp:effectExtent l="0" t="0" r="0" b="0"/>
            <wp:docPr id="29" name="图片 1">
              <a:extLst xmlns:a="http://schemas.openxmlformats.org/drawingml/2006/main">
                <a:ext uri="{FF2B5EF4-FFF2-40B4-BE49-F238E27FC236}">
                  <a16:creationId xmlns:a16="http://schemas.microsoft.com/office/drawing/2014/main" id="{9DB49FC5-72FA-410E-824A-6603D77AC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9DB49FC5-72FA-410E-824A-6603D77ACF07}"/>
                        </a:ext>
                      </a:extLst>
                    </pic:cNvPr>
                    <pic:cNvPicPr>
                      <a:picLocks noChangeAspect="1"/>
                    </pic:cNvPicPr>
                  </pic:nvPicPr>
                  <pic:blipFill>
                    <a:blip r:embed="rId32"/>
                    <a:stretch>
                      <a:fillRect/>
                    </a:stretch>
                  </pic:blipFill>
                  <pic:spPr>
                    <a:xfrm>
                      <a:off x="0" y="0"/>
                      <a:ext cx="4566548" cy="3142045"/>
                    </a:xfrm>
                    <a:prstGeom prst="rect">
                      <a:avLst/>
                    </a:prstGeom>
                  </pic:spPr>
                </pic:pic>
              </a:graphicData>
            </a:graphic>
          </wp:inline>
        </w:drawing>
      </w:r>
    </w:p>
    <w:p w14:paraId="088BBB95" w14:textId="58E576CE" w:rsidR="00462AD6" w:rsidRDefault="00462AD6" w:rsidP="00462AD6">
      <w:pPr>
        <w:rPr>
          <w:rFonts w:cs="Times New Roman"/>
          <w:color w:val="000000" w:themeColor="text1"/>
          <w:kern w:val="24"/>
          <w:szCs w:val="24"/>
        </w:rPr>
      </w:pPr>
      <w:bookmarkStart w:id="24" w:name="_Toc130805622"/>
      <w:r w:rsidRPr="00EB27B4">
        <w:rPr>
          <w:rStyle w:val="Heading1Char"/>
        </w:rPr>
        <w:t xml:space="preserve">Supplementary Fig. </w:t>
      </w:r>
      <w:r w:rsidR="00274E9D">
        <w:rPr>
          <w:rStyle w:val="Heading1Char"/>
        </w:rPr>
        <w:t>2</w:t>
      </w:r>
      <w:r w:rsidR="00DD281F">
        <w:rPr>
          <w:rStyle w:val="Heading1Char"/>
        </w:rPr>
        <w:t>3</w:t>
      </w:r>
      <w:r w:rsidRPr="00EB27B4">
        <w:rPr>
          <w:rStyle w:val="Heading1Char"/>
        </w:rPr>
        <w:t xml:space="preserve"> | NMR spectrum of liquid products</w:t>
      </w:r>
      <w:r w:rsidR="00EB27B4">
        <w:rPr>
          <w:rStyle w:val="Heading1Char"/>
        </w:rPr>
        <w:t xml:space="preserve"> from Cu catalyst</w:t>
      </w:r>
      <w:r w:rsidR="008A22DE">
        <w:rPr>
          <w:rStyle w:val="Heading1Char"/>
        </w:rPr>
        <w:t xml:space="preserve"> (Acetate, Ethanol, n-PrOH)</w:t>
      </w:r>
      <w:bookmarkEnd w:id="24"/>
      <w:r w:rsidRPr="00D52DD9">
        <w:rPr>
          <w:rFonts w:cs="Times New Roman"/>
          <w:color w:val="000000" w:themeColor="text1"/>
          <w:kern w:val="24"/>
          <w:szCs w:val="24"/>
        </w:rPr>
        <w:t>. Representative</w:t>
      </w:r>
      <w:r w:rsidRPr="00D52DD9">
        <w:rPr>
          <w:rFonts w:cs="Times New Roman"/>
          <w:color w:val="000000" w:themeColor="text1"/>
          <w:kern w:val="24"/>
          <w:szCs w:val="24"/>
          <w:vertAlign w:val="superscript"/>
        </w:rPr>
        <w:t xml:space="preserve"> 1</w:t>
      </w:r>
      <w:r w:rsidRPr="00D52DD9">
        <w:rPr>
          <w:rFonts w:cs="Times New Roman"/>
          <w:color w:val="000000" w:themeColor="text1"/>
          <w:kern w:val="24"/>
          <w:szCs w:val="24"/>
        </w:rPr>
        <w:t>H-NMR spectrum of catholyte with Cu catalyst at -0.57 V</w:t>
      </w:r>
      <w:r w:rsidRPr="00D52DD9">
        <w:rPr>
          <w:rFonts w:cs="Times New Roman"/>
          <w:color w:val="000000" w:themeColor="text1"/>
          <w:kern w:val="24"/>
          <w:szCs w:val="24"/>
          <w:vertAlign w:val="subscript"/>
        </w:rPr>
        <w:t>RHE</w:t>
      </w:r>
      <w:r w:rsidRPr="00D52DD9">
        <w:rPr>
          <w:rFonts w:cs="Times New Roman"/>
          <w:color w:val="000000" w:themeColor="text1"/>
          <w:kern w:val="24"/>
          <w:szCs w:val="24"/>
        </w:rPr>
        <w:t xml:space="preserve"> and 1 atm in 5 M KOH after 40 minutes of operation. DMSO is used as an internal standard. The peak near 3.33 ppm is assigned to methanol, the solvent used during catalyst deposition.</w:t>
      </w:r>
    </w:p>
    <w:p w14:paraId="6178DE2C" w14:textId="74F02E60" w:rsidR="00B241E7" w:rsidRDefault="00B241E7" w:rsidP="00462AD6">
      <w:pPr>
        <w:rPr>
          <w:rFonts w:cs="Times New Roman"/>
          <w:color w:val="000000" w:themeColor="text1"/>
          <w:kern w:val="24"/>
          <w:szCs w:val="24"/>
        </w:rPr>
      </w:pPr>
    </w:p>
    <w:p w14:paraId="3D300466" w14:textId="77777777" w:rsidR="00B241E7" w:rsidRPr="00D52DD9" w:rsidRDefault="00B241E7" w:rsidP="00462AD6">
      <w:pPr>
        <w:rPr>
          <w:rFonts w:eastAsia="SimSun" w:cs="Times New Roman"/>
          <w:szCs w:val="24"/>
        </w:rPr>
      </w:pPr>
    </w:p>
    <w:p w14:paraId="73A7FED8" w14:textId="77777777" w:rsidR="00462AD6" w:rsidRPr="00D52DD9" w:rsidRDefault="00462AD6" w:rsidP="00462AD6">
      <w:pPr>
        <w:spacing w:before="31" w:after="31"/>
        <w:jc w:val="center"/>
        <w:rPr>
          <w:rFonts w:cs="Times New Roman"/>
          <w:szCs w:val="24"/>
        </w:rPr>
      </w:pPr>
      <w:r w:rsidRPr="00D52DD9">
        <w:rPr>
          <w:rFonts w:cs="Times New Roman"/>
          <w:noProof/>
          <w:szCs w:val="24"/>
        </w:rPr>
        <w:lastRenderedPageBreak/>
        <w:drawing>
          <wp:inline distT="0" distB="0" distL="0" distR="0" wp14:anchorId="59EE6265" wp14:editId="2941A3DF">
            <wp:extent cx="4040372" cy="2797868"/>
            <wp:effectExtent l="0" t="0" r="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54886" cy="2807918"/>
                    </a:xfrm>
                    <a:prstGeom prst="rect">
                      <a:avLst/>
                    </a:prstGeom>
                    <a:noFill/>
                  </pic:spPr>
                </pic:pic>
              </a:graphicData>
            </a:graphic>
          </wp:inline>
        </w:drawing>
      </w:r>
    </w:p>
    <w:p w14:paraId="0EE89BC2" w14:textId="3940B2BF" w:rsidR="00462AD6" w:rsidRDefault="00462AD6" w:rsidP="00462AD6">
      <w:pPr>
        <w:spacing w:before="31" w:after="31"/>
        <w:rPr>
          <w:rFonts w:cs="Times New Roman"/>
          <w:szCs w:val="24"/>
        </w:rPr>
      </w:pPr>
      <w:bookmarkStart w:id="25" w:name="_Toc130805623"/>
      <w:r w:rsidRPr="00A33CDF">
        <w:rPr>
          <w:rStyle w:val="Heading1Char"/>
        </w:rPr>
        <w:t xml:space="preserve">Supplementary Fig. </w:t>
      </w:r>
      <w:r w:rsidR="005F7F07" w:rsidRPr="00A33CDF">
        <w:rPr>
          <w:rStyle w:val="Heading1Char"/>
        </w:rPr>
        <w:t>2</w:t>
      </w:r>
      <w:r w:rsidR="00DD281F">
        <w:rPr>
          <w:rStyle w:val="Heading1Char"/>
        </w:rPr>
        <w:t>4</w:t>
      </w:r>
      <w:r w:rsidRPr="00A33CDF">
        <w:rPr>
          <w:rStyle w:val="Heading1Char"/>
        </w:rPr>
        <w:t xml:space="preserve"> | NMR spectrum of liquid products</w:t>
      </w:r>
      <w:r w:rsidR="00A33CDF" w:rsidRPr="00A33CDF">
        <w:rPr>
          <w:rStyle w:val="Heading1Char"/>
        </w:rPr>
        <w:t xml:space="preserve"> from Cu/Ag-DA using labeled C</w:t>
      </w:r>
      <w:r w:rsidRPr="00A33CDF">
        <w:rPr>
          <w:rStyle w:val="Heading1Char"/>
        </w:rPr>
        <w:t>.</w:t>
      </w:r>
      <w:bookmarkEnd w:id="25"/>
      <w:r w:rsidRPr="00D52DD9">
        <w:rPr>
          <w:rFonts w:cs="Times New Roman"/>
          <w:color w:val="000000" w:themeColor="text1"/>
          <w:kern w:val="24"/>
          <w:szCs w:val="24"/>
        </w:rPr>
        <w:t xml:space="preserve"> Representative </w:t>
      </w:r>
      <w:r w:rsidRPr="00D52DD9">
        <w:rPr>
          <w:rFonts w:cs="Times New Roman"/>
          <w:color w:val="000000" w:themeColor="text1"/>
          <w:kern w:val="24"/>
          <w:szCs w:val="24"/>
          <w:vertAlign w:val="superscript"/>
        </w:rPr>
        <w:t>1</w:t>
      </w:r>
      <w:r w:rsidRPr="00D52DD9">
        <w:rPr>
          <w:rFonts w:cs="Times New Roman"/>
          <w:color w:val="000000" w:themeColor="text1"/>
          <w:kern w:val="24"/>
          <w:szCs w:val="24"/>
        </w:rPr>
        <w:t xml:space="preserve">H-NMR spectrum of catholyte after </w:t>
      </w:r>
      <w:r w:rsidRPr="00D52DD9">
        <w:rPr>
          <w:rFonts w:cs="Times New Roman"/>
          <w:color w:val="000000" w:themeColor="text1"/>
          <w:kern w:val="24"/>
          <w:szCs w:val="24"/>
          <w:vertAlign w:val="superscript"/>
        </w:rPr>
        <w:t>13</w:t>
      </w:r>
      <w:r w:rsidRPr="00D52DD9">
        <w:rPr>
          <w:rFonts w:cs="Times New Roman"/>
          <w:color w:val="000000" w:themeColor="text1"/>
          <w:kern w:val="24"/>
          <w:szCs w:val="24"/>
        </w:rPr>
        <w:t xml:space="preserve">CORR on </w:t>
      </w:r>
      <w:r w:rsidRPr="00D52DD9">
        <w:rPr>
          <w:rFonts w:cs="Times New Roman"/>
          <w:szCs w:val="24"/>
        </w:rPr>
        <w:t>Cu/Ag-DA</w:t>
      </w:r>
      <w:r w:rsidRPr="00D52DD9">
        <w:rPr>
          <w:rFonts w:cs="Times New Roman"/>
          <w:color w:val="000000" w:themeColor="text1"/>
          <w:kern w:val="24"/>
          <w:szCs w:val="24"/>
        </w:rPr>
        <w:t xml:space="preserve"> GDE at -0.57 V</w:t>
      </w:r>
      <w:r w:rsidR="005137ED">
        <w:rPr>
          <w:rFonts w:cs="Times New Roman"/>
          <w:color w:val="000000" w:themeColor="text1"/>
          <w:kern w:val="24"/>
          <w:szCs w:val="24"/>
        </w:rPr>
        <w:t xml:space="preserve"> vs. </w:t>
      </w:r>
      <w:r w:rsidRPr="00D52DD9">
        <w:rPr>
          <w:rFonts w:cs="Times New Roman"/>
          <w:color w:val="000000" w:themeColor="text1"/>
          <w:kern w:val="24"/>
          <w:szCs w:val="24"/>
        </w:rPr>
        <w:t>RHE in 5</w:t>
      </w:r>
      <w:r w:rsidR="00BD22B9">
        <w:rPr>
          <w:rFonts w:cs="Times New Roman"/>
          <w:color w:val="000000" w:themeColor="text1"/>
          <w:kern w:val="24"/>
          <w:szCs w:val="24"/>
        </w:rPr>
        <w:t xml:space="preserve"> </w:t>
      </w:r>
      <w:r w:rsidRPr="00D52DD9">
        <w:rPr>
          <w:rFonts w:cs="Times New Roman"/>
          <w:color w:val="000000" w:themeColor="text1"/>
          <w:kern w:val="24"/>
          <w:szCs w:val="24"/>
        </w:rPr>
        <w:t xml:space="preserve">M KOH. DMSO is used as an internal standard. </w:t>
      </w:r>
      <w:r w:rsidRPr="00D52DD9">
        <w:rPr>
          <w:rFonts w:cs="Times New Roman"/>
          <w:szCs w:val="24"/>
        </w:rPr>
        <w:t xml:space="preserve">The peak of acetate has split due to the effect of </w:t>
      </w:r>
      <w:r w:rsidRPr="00D52DD9">
        <w:rPr>
          <w:rFonts w:cs="Times New Roman"/>
          <w:szCs w:val="24"/>
          <w:vertAlign w:val="superscript"/>
        </w:rPr>
        <w:t>13</w:t>
      </w:r>
      <w:r w:rsidRPr="00D52DD9">
        <w:rPr>
          <w:rFonts w:cs="Times New Roman"/>
          <w:szCs w:val="24"/>
        </w:rPr>
        <w:t xml:space="preserve">C </w:t>
      </w:r>
      <w:r w:rsidRPr="00D52DD9">
        <w:rPr>
          <w:rFonts w:cs="Times New Roman"/>
          <w:szCs w:val="24"/>
        </w:rPr>
        <w:fldChar w:fldCharType="begin" w:fldLock="1"/>
      </w:r>
      <w:r w:rsidR="001D13D9">
        <w:rPr>
          <w:rFonts w:cs="Times New Roman"/>
          <w:szCs w:val="24"/>
        </w:rPr>
        <w:instrText>ADDIN CSL_CITATION {"citationItems":[{"id":"ITEM-1","itemData":{"DOI":"10.1002/anie.201907994","ISSN":"15213773","PMID":"31453650","abstract":"It is generally believed that CO2 electroreduction to multi-carbon products such as ethanol or ethylene may be catalyzed with significant yield only on metallic copper surfaces, implying large ensembles of copper atoms. Here, we report on an inexpensive Cu-N-C material prepared via a simple pyrolytic route that exclusively feature single copper atoms with a CuN4 coordination environment, atomically dispersed in a nitrogen-doped conductive carbon matrix. This material achieves aqueous CO2 electroreduction to ethanol at a Faradaic yield of 55 % under optimized conditions (electrolyte: 0.1 m CsHCO3, potential: −1.2 V vs. RHE and gas-phase recycling set up), as well as CO electroreduction to C2-products (ethanol and ethylene) with a Faradaic yield of 80 %. During electrolysis the isolated sites transiently convert into metallic copper nanoparticles, as shown by operando XAS analysis, which are likely to be the catalytically active species. Remarkably, this process is reversible and the initial material is recovered intact after electrolysis.","author":[{"dropping-particle":"","family":"Karapinar","given":"Dilan","non-dropping-particle":"","parse-names":false,"suffix":""},{"dropping-particle":"","family":"Huan","given":"Ngoc Tran","non-dropping-particle":"","parse-names":false,"suffix":""},{"dropping-particle":"","family":"Ranjbar Sahraie","given":"Nastaran","non-dropping-particle":"","parse-names":false,"suffix":""},{"dropping-particle":"","family":"Li","given":"Jingkun","non-dropping-particle":"","parse-names":false,"suffix":""},{"dropping-particle":"","family":"Wakerley","given":"David","non-dropping-particle":"","parse-names":false,"suffix":""},{"dropping-particle":"","family":"Touati","given":"Nadia","non-dropping-particle":"","parse-names":false,"suffix":""},{"dropping-particle":"","family":"Zanna","given":"Sandrine","non-dropping-particle":"","parse-names":false,"suffix":""},{"dropping-particle":"","family":"Taverna","given":"Dario","non-dropping-particle":"","parse-names":false,"suffix":""},{"dropping-particle":"","family":"Galvão Tizei","given":"Luiz Henrique","non-dropping-particle":"","parse-names":false,"suffix":""},{"dropping-particle":"","family":"Zitolo","given":"Andrea","non-dropping-particle":"","parse-names":false,"suffix":""},{"dropping-particle":"","family":"Jaouen","given":"Frédéric","non-dropping-particle":"","parse-names":false,"suffix":""},{"dropping-particle":"","family":"Mougel","given":"Victor","non-dropping-particle":"","parse-names":false,"suffix":""},{"dropping-particle":"","family":"Fontecave","given":"Marc","non-dropping-particle":"","parse-names":false,"suffix":""}],"container-title":"Angewandte Chemie - International Edition","id":"ITEM-1","issue":"42","issued":{"date-parts":[["2019"]]},"page":"15098-15103","title":"Electroreduction of CO2 on Single-Site Copper-Nitrogen-Doped Carbon Material: Selective Formation of Ethanol and Reversible Restructuration of the Metal Sites","type":"article-journal","volume":"58"},"uris":["http://www.mendeley.com/documents/?uuid=a45f9476-4f2c-4c91-a53b-7006d59a38b3"]}],"mendeley":{"formattedCitation":"&lt;sup&gt;22&lt;/sup&gt;","plainTextFormattedCitation":"22","previouslyFormattedCitation":"&lt;sup&gt;22&lt;/sup&gt;"},"properties":{"noteIndex":0},"schema":"https://github.com/citation-style-language/schema/raw/master/csl-citation.json"}</w:instrText>
      </w:r>
      <w:r w:rsidRPr="00D52DD9">
        <w:rPr>
          <w:rFonts w:cs="Times New Roman"/>
          <w:szCs w:val="24"/>
        </w:rPr>
        <w:fldChar w:fldCharType="separate"/>
      </w:r>
      <w:r w:rsidR="001F3865" w:rsidRPr="001F3865">
        <w:rPr>
          <w:rFonts w:cs="Times New Roman"/>
          <w:noProof/>
          <w:szCs w:val="24"/>
          <w:vertAlign w:val="superscript"/>
        </w:rPr>
        <w:t>22</w:t>
      </w:r>
      <w:r w:rsidRPr="00D52DD9">
        <w:rPr>
          <w:rFonts w:cs="Times New Roman"/>
          <w:szCs w:val="24"/>
        </w:rPr>
        <w:fldChar w:fldCharType="end"/>
      </w:r>
      <w:r w:rsidRPr="00D52DD9">
        <w:rPr>
          <w:rFonts w:cs="Times New Roman"/>
          <w:szCs w:val="24"/>
        </w:rPr>
        <w:t>.</w:t>
      </w:r>
    </w:p>
    <w:p w14:paraId="27C41812" w14:textId="77777777" w:rsidR="00177705" w:rsidRPr="00D52DD9" w:rsidRDefault="00177705" w:rsidP="00462AD6">
      <w:pPr>
        <w:spacing w:before="31" w:after="31"/>
        <w:rPr>
          <w:rFonts w:cs="Times New Roman"/>
          <w:szCs w:val="24"/>
        </w:rPr>
      </w:pPr>
    </w:p>
    <w:p w14:paraId="0CAC1B8D" w14:textId="77777777" w:rsidR="00462AD6" w:rsidRPr="00D52DD9" w:rsidRDefault="00462AD6" w:rsidP="00462AD6">
      <w:pPr>
        <w:spacing w:before="31" w:after="31"/>
        <w:rPr>
          <w:rFonts w:cs="Times New Roman"/>
          <w:color w:val="000000" w:themeColor="text1"/>
          <w:kern w:val="24"/>
          <w:szCs w:val="24"/>
        </w:rPr>
      </w:pPr>
    </w:p>
    <w:p w14:paraId="41A99AEF" w14:textId="77777777" w:rsidR="00462AD6" w:rsidRPr="00D52DD9" w:rsidRDefault="00462AD6" w:rsidP="00462AD6">
      <w:pPr>
        <w:spacing w:before="31" w:after="31"/>
        <w:jc w:val="center"/>
        <w:rPr>
          <w:rFonts w:cs="Times New Roman"/>
          <w:b/>
          <w:color w:val="000000" w:themeColor="text1"/>
          <w:kern w:val="24"/>
          <w:szCs w:val="24"/>
        </w:rPr>
      </w:pPr>
      <w:r w:rsidRPr="00D52DD9">
        <w:rPr>
          <w:rFonts w:cs="Times New Roman"/>
          <w:b/>
          <w:noProof/>
          <w:color w:val="000000" w:themeColor="text1"/>
          <w:kern w:val="24"/>
          <w:szCs w:val="24"/>
        </w:rPr>
        <w:drawing>
          <wp:inline distT="0" distB="0" distL="0" distR="0" wp14:anchorId="56385A0F" wp14:editId="4AE3C631">
            <wp:extent cx="4472763" cy="3121293"/>
            <wp:effectExtent l="0" t="0" r="4445" b="31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93038" cy="3135442"/>
                    </a:xfrm>
                    <a:prstGeom prst="rect">
                      <a:avLst/>
                    </a:prstGeom>
                    <a:noFill/>
                  </pic:spPr>
                </pic:pic>
              </a:graphicData>
            </a:graphic>
          </wp:inline>
        </w:drawing>
      </w:r>
    </w:p>
    <w:p w14:paraId="22A98AD5" w14:textId="257B8A90" w:rsidR="00462AD6" w:rsidRPr="00D52DD9" w:rsidRDefault="00462AD6" w:rsidP="00462AD6">
      <w:pPr>
        <w:spacing w:before="31" w:after="31"/>
        <w:rPr>
          <w:rFonts w:cs="Times New Roman"/>
          <w:szCs w:val="24"/>
        </w:rPr>
      </w:pPr>
      <w:bookmarkStart w:id="26" w:name="_Toc130805624"/>
      <w:r w:rsidRPr="00A33CDF">
        <w:rPr>
          <w:rStyle w:val="Heading1Char"/>
        </w:rPr>
        <w:t xml:space="preserve">Supplementary Fig. </w:t>
      </w:r>
      <w:r w:rsidR="005F7F07" w:rsidRPr="00A33CDF">
        <w:rPr>
          <w:rStyle w:val="Heading1Char"/>
        </w:rPr>
        <w:t>2</w:t>
      </w:r>
      <w:r w:rsidR="00DD281F">
        <w:rPr>
          <w:rStyle w:val="Heading1Char"/>
        </w:rPr>
        <w:t>5</w:t>
      </w:r>
      <w:r w:rsidRPr="00A33CDF">
        <w:rPr>
          <w:rStyle w:val="Heading1Char"/>
        </w:rPr>
        <w:t xml:space="preserve"> | </w:t>
      </w:r>
      <w:r w:rsidR="00F45A7B" w:rsidRPr="00A33CDF">
        <w:rPr>
          <w:rStyle w:val="Heading1Char"/>
        </w:rPr>
        <w:t>N</w:t>
      </w:r>
      <w:r w:rsidRPr="00A33CDF">
        <w:rPr>
          <w:rStyle w:val="Heading1Char"/>
        </w:rPr>
        <w:t>MR spectrum of liquid products</w:t>
      </w:r>
      <w:r w:rsidR="00A33CDF" w:rsidRPr="00A33CDF">
        <w:rPr>
          <w:rStyle w:val="Heading1Char"/>
        </w:rPr>
        <w:t xml:space="preserve"> using Phenol as internal standard</w:t>
      </w:r>
      <w:r w:rsidRPr="00A33CDF">
        <w:rPr>
          <w:rStyle w:val="Heading1Char"/>
        </w:rPr>
        <w:t>.</w:t>
      </w:r>
      <w:bookmarkEnd w:id="26"/>
      <w:r w:rsidRPr="00D52DD9">
        <w:rPr>
          <w:rFonts w:cs="Times New Roman"/>
          <w:color w:val="000000" w:themeColor="text1"/>
          <w:kern w:val="24"/>
          <w:szCs w:val="24"/>
        </w:rPr>
        <w:t xml:space="preserve"> Representative </w:t>
      </w:r>
      <w:r w:rsidRPr="00D52DD9">
        <w:rPr>
          <w:rFonts w:cs="Times New Roman"/>
          <w:color w:val="000000" w:themeColor="text1"/>
          <w:kern w:val="24"/>
          <w:szCs w:val="24"/>
          <w:vertAlign w:val="superscript"/>
        </w:rPr>
        <w:t>13</w:t>
      </w:r>
      <w:r w:rsidRPr="00D52DD9">
        <w:rPr>
          <w:rFonts w:cs="Times New Roman"/>
          <w:color w:val="000000" w:themeColor="text1"/>
          <w:kern w:val="24"/>
          <w:szCs w:val="24"/>
        </w:rPr>
        <w:t xml:space="preserve">C-NMR spectrum of catholyte after </w:t>
      </w:r>
      <w:r w:rsidRPr="00D52DD9">
        <w:rPr>
          <w:rFonts w:cs="Times New Roman"/>
          <w:color w:val="000000" w:themeColor="text1"/>
          <w:kern w:val="24"/>
          <w:szCs w:val="24"/>
          <w:vertAlign w:val="superscript"/>
        </w:rPr>
        <w:t>13</w:t>
      </w:r>
      <w:r w:rsidRPr="00D52DD9">
        <w:rPr>
          <w:rFonts w:cs="Times New Roman"/>
          <w:color w:val="000000" w:themeColor="text1"/>
          <w:kern w:val="24"/>
          <w:szCs w:val="24"/>
        </w:rPr>
        <w:t xml:space="preserve">CORR on </w:t>
      </w:r>
      <w:r w:rsidRPr="00D52DD9">
        <w:rPr>
          <w:rFonts w:cs="Times New Roman"/>
          <w:szCs w:val="24"/>
        </w:rPr>
        <w:t>Cu/Ag-DA</w:t>
      </w:r>
      <w:r w:rsidRPr="00D52DD9">
        <w:rPr>
          <w:rFonts w:cs="Times New Roman"/>
          <w:color w:val="000000" w:themeColor="text1"/>
          <w:kern w:val="24"/>
          <w:szCs w:val="24"/>
        </w:rPr>
        <w:t xml:space="preserve"> GDE at -0.57 VRHE in 5</w:t>
      </w:r>
      <w:r w:rsidR="00BD22B9">
        <w:rPr>
          <w:rFonts w:cs="Times New Roman"/>
          <w:color w:val="000000" w:themeColor="text1"/>
          <w:kern w:val="24"/>
          <w:szCs w:val="24"/>
        </w:rPr>
        <w:t xml:space="preserve"> </w:t>
      </w:r>
      <w:r w:rsidRPr="00D52DD9">
        <w:rPr>
          <w:rFonts w:cs="Times New Roman"/>
          <w:color w:val="000000" w:themeColor="text1"/>
          <w:kern w:val="24"/>
          <w:szCs w:val="24"/>
        </w:rPr>
        <w:t xml:space="preserve">M KOH. Phenol is used as an internal standard. </w:t>
      </w:r>
      <w:r w:rsidRPr="00D52DD9">
        <w:rPr>
          <w:rFonts w:cs="Times New Roman"/>
          <w:szCs w:val="24"/>
        </w:rPr>
        <w:t xml:space="preserve">The peak of acetate has split due to the effect of </w:t>
      </w:r>
      <w:r w:rsidRPr="00D52DD9">
        <w:rPr>
          <w:rFonts w:cs="Times New Roman"/>
          <w:szCs w:val="24"/>
          <w:vertAlign w:val="superscript"/>
        </w:rPr>
        <w:t>13</w:t>
      </w:r>
      <w:r w:rsidRPr="00D52DD9">
        <w:rPr>
          <w:rFonts w:cs="Times New Roman"/>
          <w:szCs w:val="24"/>
        </w:rPr>
        <w:t>C</w:t>
      </w:r>
      <w:r w:rsidRPr="00D52DD9">
        <w:rPr>
          <w:rFonts w:cs="Times New Roman"/>
          <w:szCs w:val="24"/>
        </w:rPr>
        <w:fldChar w:fldCharType="begin" w:fldLock="1"/>
      </w:r>
      <w:r w:rsidR="001D13D9">
        <w:rPr>
          <w:rFonts w:cs="Times New Roman"/>
          <w:szCs w:val="24"/>
        </w:rPr>
        <w:instrText>ADDIN CSL_CITATION {"citationItems":[{"id":"ITEM-1","itemData":{"DOI":"10.1038/s41929-018-0201-7","ISSN":"25201158","abstract":"CO2 electroreduction in aqueous media using Cu catalysts can generate many different C2/C3 products, leading naturally to the question whether all products are generated from the same types of active sites or if product specific active sites are responsible for making certain products. By reducing mixtures of 13CO and 12CO2 we show that oxide derived (OD) Cu catalysts have 3 different types of active sites for C-C coupled products, one for producing ethanol/acetate, another for ethylene and yet another for 1-propanol. In contrast, we do not find evidence of product specific sites on polycrystalline Cu and oriented Cu (100) and (111). Analysis of the isotopic composition of the products leads to the prediction that the adsorption energy of *COOH, the product of the first step of CO2 reduction, may be a descriptor for the product selectivity of a given active site. These new insights should enable highly selective catalysts to be developed.","author":[{"dropping-particle":"","family":"Lum","given":"Yanwei","non-dropping-particle":"","parse-names":false,"suffix":""},{"dropping-particle":"","family":"Ager","given":"Joel W.","non-dropping-particle":"","parse-names":false,"suffix":""}],"container-title":"Nature Catalysis","id":"ITEM-1","issue":"1","issued":{"date-parts":[["2019"]]},"page":"86-93","publisher":"Springer US","title":"Evidence for product-specific active sites on oxide-derived Cu catalysts for electrochemical CO2 reduction","type":"article-journal","volume":"2"},"uris":["http://www.mendeley.com/documents/?uuid=819f1d72-69e9-46e7-8398-d80a4d83d609"]}],"mendeley":{"formattedCitation":"&lt;sup&gt;23&lt;/sup&gt;","plainTextFormattedCitation":"23","previouslyFormattedCitation":"&lt;sup&gt;23&lt;/sup&gt;"},"properties":{"noteIndex":0},"schema":"https://github.com/citation-style-language/schema/raw/master/csl-citation.json"}</w:instrText>
      </w:r>
      <w:r w:rsidRPr="00D52DD9">
        <w:rPr>
          <w:rFonts w:cs="Times New Roman"/>
          <w:szCs w:val="24"/>
        </w:rPr>
        <w:fldChar w:fldCharType="separate"/>
      </w:r>
      <w:r w:rsidR="001F3865" w:rsidRPr="001F3865">
        <w:rPr>
          <w:rFonts w:cs="Times New Roman"/>
          <w:noProof/>
          <w:szCs w:val="24"/>
          <w:vertAlign w:val="superscript"/>
        </w:rPr>
        <w:t>23</w:t>
      </w:r>
      <w:r w:rsidRPr="00D52DD9">
        <w:rPr>
          <w:rFonts w:cs="Times New Roman"/>
          <w:szCs w:val="24"/>
        </w:rPr>
        <w:fldChar w:fldCharType="end"/>
      </w:r>
      <w:r w:rsidRPr="00D52DD9">
        <w:rPr>
          <w:rFonts w:cs="Times New Roman"/>
          <w:szCs w:val="24"/>
        </w:rPr>
        <w:t xml:space="preserve">, the peaks for acetate at 23.5 and 181.8 ppm, which correspond well with previously published data </w:t>
      </w:r>
      <w:r w:rsidRPr="00D52DD9">
        <w:rPr>
          <w:rFonts w:cs="Times New Roman"/>
          <w:szCs w:val="24"/>
        </w:rPr>
        <w:fldChar w:fldCharType="begin" w:fldLock="1"/>
      </w:r>
      <w:r w:rsidR="001D13D9">
        <w:rPr>
          <w:rFonts w:cs="Times New Roman"/>
          <w:szCs w:val="24"/>
        </w:rPr>
        <w:instrText>ADDIN CSL_CITATION {"citationItems":[{"id":"ITEM-1","itemData":{"DOI":"10.1039/c9dt04749b","ISSN":"14779234","PMID":"32129388","abstract":"CO2 reduction research is at a critical turnaround since it has the potential to partially or even substantially fulfil future clean energy needs. CO2-to-CO electrochemical conversion is getting closer from industrial implementation requirements. Efforts are now more and more directed to obtain highly reduced products such as methanol, methane, ethylene, ethanol, etc., most of them being liquids. Gas-phase products (e.g., CO, CH4) are typically detected and quantified by well-defined gas chromatography (GC and GC/MS) protocols. On the other hand, NMR, GC-MS, HPLC have been used for the liquid phase characterization, but no routine technique has yet been established, mainly due to lack of versatility of a single technique. Additionally, except NMR and GC-MS, classical techniques cannot distinguish 13C from 12C products, although it is a mandatory step to assess products origin. Herein, we show the efficiency and applicability of 1H NMR as routine technique for liquid phase products analysis and we address two previous shortcomings. We first established a comprehensive 1H and 13C NMR chemical shifts list for all 12CO2 and 13CO2 reduction products in water ranging from C1 to C3. Then we overcame the difficulty of identifying aqueous formaldehyde intermediate by 1H NMR through an efficient chemical trapping step, along with isotopic signature study. Formaldehyde can be reliably quantified in water with a concentration as low as 50 μM.","author":[{"dropping-particle":"","family":"Chatterjee","given":"Tamal","non-dropping-particle":"","parse-names":false,"suffix":""},{"dropping-particle":"","family":"Boutin","given":"Etienne","non-dropping-particle":"","parse-names":false,"suffix":""},{"dropping-particle":"","family":"Robert","given":"Marc","non-dropping-particle":"","parse-names":false,"suffix":""}],"container-title":"Dalton Transactions","id":"ITEM-1","issue":"14","issued":{"date-parts":[["2020"]]},"page":"4257-4265","publisher":"Royal Society of Chemistry","title":"Manifesto for the routine use of NMR for the liquid product analysis of aqueous CO2 reduction: From comprehensive chemical shift data to formaldehyde quantification in water","type":"article-journal","volume":"49"},"uris":["http://www.mendeley.com/documents/?uuid=557a6df2-0d03-432c-afc4-9e601aaf49be"]}],"mendeley":{"formattedCitation":"&lt;sup&gt;24&lt;/sup&gt;","plainTextFormattedCitation":"24","previouslyFormattedCitation":"&lt;sup&gt;24&lt;/sup&gt;"},"properties":{"noteIndex":0},"schema":"https://github.com/citation-style-language/schema/raw/master/csl-citation.json"}</w:instrText>
      </w:r>
      <w:r w:rsidRPr="00D52DD9">
        <w:rPr>
          <w:rFonts w:cs="Times New Roman"/>
          <w:szCs w:val="24"/>
        </w:rPr>
        <w:fldChar w:fldCharType="separate"/>
      </w:r>
      <w:r w:rsidR="001F3865" w:rsidRPr="001F3865">
        <w:rPr>
          <w:rFonts w:cs="Times New Roman"/>
          <w:noProof/>
          <w:szCs w:val="24"/>
          <w:vertAlign w:val="superscript"/>
        </w:rPr>
        <w:t>24</w:t>
      </w:r>
      <w:r w:rsidRPr="00D52DD9">
        <w:rPr>
          <w:rFonts w:cs="Times New Roman"/>
          <w:szCs w:val="24"/>
        </w:rPr>
        <w:fldChar w:fldCharType="end"/>
      </w:r>
      <w:r w:rsidRPr="00D52DD9">
        <w:rPr>
          <w:rFonts w:cs="Times New Roman"/>
          <w:szCs w:val="24"/>
        </w:rPr>
        <w:t>.</w:t>
      </w:r>
    </w:p>
    <w:p w14:paraId="7D88EBA7" w14:textId="77777777" w:rsidR="00537309" w:rsidRPr="00D52DD9" w:rsidRDefault="00537309" w:rsidP="00537309">
      <w:pPr>
        <w:spacing w:before="31" w:after="31"/>
        <w:jc w:val="center"/>
        <w:rPr>
          <w:rFonts w:cs="Times New Roman"/>
          <w:color w:val="000000" w:themeColor="text1"/>
          <w:kern w:val="24"/>
          <w:szCs w:val="24"/>
        </w:rPr>
      </w:pPr>
      <w:r w:rsidRPr="00D52DD9">
        <w:rPr>
          <w:rFonts w:cs="Times New Roman"/>
          <w:noProof/>
          <w:color w:val="000000" w:themeColor="text1"/>
          <w:kern w:val="24"/>
          <w:szCs w:val="24"/>
        </w:rPr>
        <w:lastRenderedPageBreak/>
        <w:drawing>
          <wp:inline distT="0" distB="0" distL="0" distR="0" wp14:anchorId="3C605601" wp14:editId="56D0337D">
            <wp:extent cx="4127500" cy="6797675"/>
            <wp:effectExtent l="0" t="0" r="635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27500" cy="6797675"/>
                    </a:xfrm>
                    <a:prstGeom prst="rect">
                      <a:avLst/>
                    </a:prstGeom>
                    <a:noFill/>
                  </pic:spPr>
                </pic:pic>
              </a:graphicData>
            </a:graphic>
          </wp:inline>
        </w:drawing>
      </w:r>
    </w:p>
    <w:p w14:paraId="08C5644D" w14:textId="2BBB9A7D" w:rsidR="00537309" w:rsidRDefault="000D6070" w:rsidP="00A33CDF">
      <w:pPr>
        <w:pStyle w:val="Heading1"/>
      </w:pPr>
      <w:bookmarkStart w:id="27" w:name="_Toc130805625"/>
      <w:r w:rsidRPr="007004D5">
        <w:t xml:space="preserve">Supplementary Fig. </w:t>
      </w:r>
      <w:r w:rsidR="005F7F07">
        <w:t>2</w:t>
      </w:r>
      <w:r w:rsidR="00DD281F">
        <w:t>6</w:t>
      </w:r>
      <w:r w:rsidRPr="007004D5">
        <w:t xml:space="preserve"> | </w:t>
      </w:r>
      <w:r w:rsidR="00537309" w:rsidRPr="00D52DD9">
        <w:t>Gas chromatography analysis of the gas products of CORR.</w:t>
      </w:r>
      <w:bookmarkEnd w:id="27"/>
    </w:p>
    <w:p w14:paraId="2CC64B97" w14:textId="114CABAB" w:rsidR="006977B4" w:rsidRDefault="006977B4" w:rsidP="00537309">
      <w:pPr>
        <w:adjustRightInd w:val="0"/>
        <w:snapToGrid w:val="0"/>
        <w:rPr>
          <w:rFonts w:cs="Times New Roman"/>
          <w:b/>
          <w:color w:val="000000" w:themeColor="text1"/>
          <w:kern w:val="24"/>
          <w:szCs w:val="24"/>
        </w:rPr>
      </w:pPr>
    </w:p>
    <w:p w14:paraId="45626D21" w14:textId="699ADDFE" w:rsidR="006977B4" w:rsidRDefault="00E77682" w:rsidP="006977B4">
      <w:pPr>
        <w:adjustRightInd w:val="0"/>
        <w:snapToGrid w:val="0"/>
        <w:jc w:val="center"/>
        <w:rPr>
          <w:rFonts w:cs="Times New Roman"/>
          <w:b/>
          <w:color w:val="000000" w:themeColor="text1"/>
          <w:kern w:val="24"/>
          <w:szCs w:val="24"/>
        </w:rPr>
      </w:pPr>
      <w:r w:rsidRPr="00E77682">
        <w:rPr>
          <w:rFonts w:cs="Times New Roman"/>
          <w:b/>
          <w:noProof/>
          <w:color w:val="000000" w:themeColor="text1"/>
          <w:kern w:val="24"/>
          <w:szCs w:val="24"/>
        </w:rPr>
        <w:lastRenderedPageBreak/>
        <w:drawing>
          <wp:inline distT="0" distB="0" distL="0" distR="0" wp14:anchorId="671BE278" wp14:editId="2F8BA2FC">
            <wp:extent cx="2171477" cy="3286408"/>
            <wp:effectExtent l="0" t="0" r="635" b="3175"/>
            <wp:docPr id="7" name="Picture 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rotWithShape="1">
                    <a:blip r:embed="rId36"/>
                    <a:srcRect b="9234"/>
                    <a:stretch/>
                  </pic:blipFill>
                  <pic:spPr bwMode="auto">
                    <a:xfrm>
                      <a:off x="0" y="0"/>
                      <a:ext cx="2180178" cy="3299576"/>
                    </a:xfrm>
                    <a:prstGeom prst="rect">
                      <a:avLst/>
                    </a:prstGeom>
                    <a:ln>
                      <a:noFill/>
                    </a:ln>
                    <a:extLst>
                      <a:ext uri="{53640926-AAD7-44D8-BBD7-CCE9431645EC}">
                        <a14:shadowObscured xmlns:a14="http://schemas.microsoft.com/office/drawing/2010/main"/>
                      </a:ext>
                    </a:extLst>
                  </pic:spPr>
                </pic:pic>
              </a:graphicData>
            </a:graphic>
          </wp:inline>
        </w:drawing>
      </w:r>
    </w:p>
    <w:p w14:paraId="769501BD" w14:textId="2E1FB3D2" w:rsidR="006977B4" w:rsidRDefault="006977B4" w:rsidP="00A33CDF">
      <w:bookmarkStart w:id="28" w:name="_Toc130805626"/>
      <w:r w:rsidRPr="00A33CDF">
        <w:rPr>
          <w:rStyle w:val="Heading1Char"/>
        </w:rPr>
        <w:t>Supplementary Fig. 2</w:t>
      </w:r>
      <w:r w:rsidR="00DD281F">
        <w:rPr>
          <w:rStyle w:val="Heading1Char"/>
        </w:rPr>
        <w:t>7</w:t>
      </w:r>
      <w:r w:rsidRPr="00A33CDF">
        <w:rPr>
          <w:rStyle w:val="Heading1Char"/>
        </w:rPr>
        <w:t xml:space="preserve"> | </w:t>
      </w:r>
      <w:r w:rsidR="00682F26" w:rsidRPr="00A33CDF">
        <w:rPr>
          <w:rStyle w:val="Heading1Char"/>
        </w:rPr>
        <w:t xml:space="preserve">Low-flow </w:t>
      </w:r>
      <w:r w:rsidRPr="00A33CDF">
        <w:rPr>
          <w:rStyle w:val="Heading1Char"/>
        </w:rPr>
        <w:t xml:space="preserve">CO electroreduction </w:t>
      </w:r>
      <w:r w:rsidR="00682F26" w:rsidRPr="00A33CDF">
        <w:rPr>
          <w:rStyle w:val="Heading1Char"/>
        </w:rPr>
        <w:t>using</w:t>
      </w:r>
      <w:r w:rsidRPr="00A33CDF">
        <w:rPr>
          <w:rStyle w:val="Heading1Char"/>
        </w:rPr>
        <w:t xml:space="preserve"> Cu/Ag-DA</w:t>
      </w:r>
      <w:r w:rsidR="00E77682">
        <w:rPr>
          <w:rStyle w:val="Heading1Char"/>
        </w:rPr>
        <w:t>.</w:t>
      </w:r>
      <w:bookmarkEnd w:id="28"/>
      <w:r w:rsidRPr="00D52DD9">
        <w:t xml:space="preserve"> </w:t>
      </w:r>
      <w:r w:rsidR="00682F26">
        <w:br/>
      </w:r>
      <w:r w:rsidR="00FB3A94" w:rsidRPr="00FB3A94">
        <w:t xml:space="preserve">CO flow </w:t>
      </w:r>
      <w:r w:rsidR="00FB3A94">
        <w:t>of</w:t>
      </w:r>
      <w:r w:rsidR="00FB3A94" w:rsidRPr="00FB3A94">
        <w:t xml:space="preserve"> </w:t>
      </w:r>
      <w:r w:rsidR="006F1BA5">
        <w:t>2</w:t>
      </w:r>
      <w:r w:rsidR="00FB3A94" w:rsidRPr="00FB3A94">
        <w:t xml:space="preserve"> sccm</w:t>
      </w:r>
      <w:r w:rsidR="0011620B">
        <w:t xml:space="preserve"> </w:t>
      </w:r>
      <w:r w:rsidR="008730C6">
        <w:t>a</w:t>
      </w:r>
      <w:r w:rsidR="0011620B">
        <w:t>nd</w:t>
      </w:r>
      <w:r w:rsidR="0033372C" w:rsidRPr="000427EA">
        <w:t xml:space="preserve"> a potential of </w:t>
      </w:r>
      <w:r w:rsidR="0011620B" w:rsidRPr="0011620B">
        <w:t>-0.7 V vs. RHE</w:t>
      </w:r>
      <w:r w:rsidR="0033372C" w:rsidRPr="000427EA">
        <w:t xml:space="preserve"> in 5 M KOH under 10 atm pressure</w:t>
      </w:r>
      <w:r w:rsidR="0011620B">
        <w:t>.</w:t>
      </w:r>
    </w:p>
    <w:p w14:paraId="3FD615BC" w14:textId="77777777" w:rsidR="00D24404" w:rsidRDefault="00D24404" w:rsidP="006977B4">
      <w:pPr>
        <w:rPr>
          <w:rFonts w:eastAsia="SimSun" w:cs="Times New Roman"/>
          <w:szCs w:val="24"/>
        </w:rPr>
      </w:pPr>
    </w:p>
    <w:p w14:paraId="29920784" w14:textId="3E04E80C" w:rsidR="00053CCA" w:rsidRDefault="00053CCA" w:rsidP="006977B4">
      <w:pPr>
        <w:rPr>
          <w:rFonts w:eastAsia="SimSun" w:cs="Times New Roman"/>
          <w:szCs w:val="24"/>
        </w:rPr>
      </w:pPr>
    </w:p>
    <w:p w14:paraId="30106269" w14:textId="77777777" w:rsidR="00053CCA" w:rsidRPr="00D24404" w:rsidRDefault="00053CCA" w:rsidP="00D24404">
      <w:pPr>
        <w:spacing w:after="240"/>
        <w:jc w:val="center"/>
        <w:rPr>
          <w:rFonts w:ascii="Calibri" w:eastAsia="Times New Roman" w:hAnsi="Calibri" w:cs="Calibri"/>
          <w:color w:val="000000"/>
          <w:szCs w:val="24"/>
        </w:rPr>
      </w:pPr>
      <w:r w:rsidRPr="00D24404">
        <w:rPr>
          <w:noProof/>
          <w:szCs w:val="24"/>
        </w:rPr>
        <w:drawing>
          <wp:inline distT="0" distB="0" distL="0" distR="0" wp14:anchorId="2220F3CE" wp14:editId="2AF88ABB">
            <wp:extent cx="4177365" cy="3195952"/>
            <wp:effectExtent l="0" t="0" r="1270" b="508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92550" cy="3207569"/>
                    </a:xfrm>
                    <a:prstGeom prst="rect">
                      <a:avLst/>
                    </a:prstGeom>
                    <a:noFill/>
                    <a:ln>
                      <a:noFill/>
                    </a:ln>
                  </pic:spPr>
                </pic:pic>
              </a:graphicData>
            </a:graphic>
          </wp:inline>
        </w:drawing>
      </w:r>
    </w:p>
    <w:p w14:paraId="7F9C16BB" w14:textId="4279EF8B" w:rsidR="00053CCA" w:rsidRDefault="00053CCA" w:rsidP="00AE1674">
      <w:pPr>
        <w:spacing w:after="240"/>
        <w:rPr>
          <w:rFonts w:cs="Times New Roman"/>
          <w:color w:val="000000" w:themeColor="text1"/>
          <w:kern w:val="24"/>
          <w:szCs w:val="24"/>
        </w:rPr>
      </w:pPr>
      <w:bookmarkStart w:id="29" w:name="_Toc130805627"/>
      <w:r w:rsidRPr="00A33CDF">
        <w:rPr>
          <w:rStyle w:val="Heading1Char"/>
        </w:rPr>
        <w:t>Supplementary Fig</w:t>
      </w:r>
      <w:r w:rsidR="00A33CDF">
        <w:rPr>
          <w:rStyle w:val="Heading1Char"/>
        </w:rPr>
        <w:t>.</w:t>
      </w:r>
      <w:r w:rsidRPr="00A33CDF">
        <w:rPr>
          <w:rStyle w:val="Heading1Char"/>
        </w:rPr>
        <w:t xml:space="preserve"> 2</w:t>
      </w:r>
      <w:r w:rsidR="00DD281F">
        <w:rPr>
          <w:rStyle w:val="Heading1Char"/>
        </w:rPr>
        <w:t>8</w:t>
      </w:r>
      <w:r w:rsidRPr="00A33CDF">
        <w:rPr>
          <w:rStyle w:val="Heading1Char"/>
        </w:rPr>
        <w:t xml:space="preserve"> | CO electroreduction in a pressurized flow cell with varying concentration of KOH electrolyte.</w:t>
      </w:r>
      <w:bookmarkEnd w:id="29"/>
      <w:r w:rsidRPr="00AE1674">
        <w:rPr>
          <w:rFonts w:cs="Times New Roman"/>
          <w:b/>
          <w:color w:val="000000" w:themeColor="text1"/>
          <w:kern w:val="24"/>
          <w:szCs w:val="24"/>
        </w:rPr>
        <w:t xml:space="preserve"> </w:t>
      </w:r>
      <w:r w:rsidRPr="00AE1674">
        <w:rPr>
          <w:rFonts w:cs="Times New Roman"/>
          <w:color w:val="000000" w:themeColor="text1"/>
          <w:kern w:val="24"/>
          <w:szCs w:val="24"/>
        </w:rPr>
        <w:t xml:space="preserve">Experimental data reported with a potential of </w:t>
      </w:r>
      <w:r w:rsidR="003830C8" w:rsidRPr="00AE1674">
        <w:rPr>
          <w:rFonts w:cs="Times New Roman"/>
          <w:color w:val="000000" w:themeColor="text1"/>
          <w:kern w:val="24"/>
          <w:szCs w:val="24"/>
        </w:rPr>
        <w:t>-0.57</w:t>
      </w:r>
      <w:r w:rsidR="00143451">
        <w:rPr>
          <w:rFonts w:cs="Times New Roman"/>
          <w:color w:val="000000" w:themeColor="text1"/>
          <w:kern w:val="24"/>
          <w:szCs w:val="24"/>
        </w:rPr>
        <w:t xml:space="preserve"> </w:t>
      </w:r>
      <w:r w:rsidRPr="00AE1674">
        <w:rPr>
          <w:rFonts w:cs="Times New Roman"/>
          <w:color w:val="000000" w:themeColor="text1"/>
          <w:kern w:val="24"/>
          <w:szCs w:val="24"/>
        </w:rPr>
        <w:t>V vs RHE under 10 atm pressure.</w:t>
      </w:r>
    </w:p>
    <w:p w14:paraId="6C6226B4" w14:textId="77777777" w:rsidR="005D6D31" w:rsidRPr="00AE1674" w:rsidRDefault="005D6D31" w:rsidP="005D6D31"/>
    <w:p w14:paraId="0C73C739" w14:textId="77777777" w:rsidR="005D6D31" w:rsidRPr="00AE1674" w:rsidRDefault="005D6D31" w:rsidP="005D6D31">
      <w:pPr>
        <w:spacing w:before="31" w:after="31"/>
        <w:jc w:val="center"/>
        <w:rPr>
          <w:rFonts w:cs="Times New Roman"/>
          <w:szCs w:val="24"/>
        </w:rPr>
      </w:pPr>
      <w:r w:rsidRPr="00AE1674">
        <w:rPr>
          <w:rFonts w:cs="Times New Roman"/>
          <w:noProof/>
          <w:szCs w:val="24"/>
        </w:rPr>
        <w:lastRenderedPageBreak/>
        <w:drawing>
          <wp:inline distT="0" distB="0" distL="0" distR="0" wp14:anchorId="0A01C13D" wp14:editId="005EF0E5">
            <wp:extent cx="3848431" cy="2689196"/>
            <wp:effectExtent l="0" t="0" r="0" b="381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72851" cy="2706260"/>
                    </a:xfrm>
                    <a:prstGeom prst="rect">
                      <a:avLst/>
                    </a:prstGeom>
                    <a:noFill/>
                  </pic:spPr>
                </pic:pic>
              </a:graphicData>
            </a:graphic>
          </wp:inline>
        </w:drawing>
      </w:r>
    </w:p>
    <w:p w14:paraId="50AE84B0" w14:textId="7E930F53" w:rsidR="005D6D31" w:rsidRPr="00AE1674" w:rsidRDefault="005D6D31" w:rsidP="005D6D31">
      <w:pPr>
        <w:spacing w:before="31" w:after="31"/>
        <w:rPr>
          <w:rFonts w:cs="Times New Roman"/>
          <w:szCs w:val="24"/>
        </w:rPr>
      </w:pPr>
      <w:bookmarkStart w:id="30" w:name="_Toc130805628"/>
      <w:r w:rsidRPr="00A33CDF">
        <w:rPr>
          <w:rStyle w:val="Heading1Char"/>
        </w:rPr>
        <w:t xml:space="preserve">Supplementary Fig. </w:t>
      </w:r>
      <w:r>
        <w:rPr>
          <w:rStyle w:val="Heading1Char"/>
        </w:rPr>
        <w:t>2</w:t>
      </w:r>
      <w:r w:rsidR="00DD281F">
        <w:rPr>
          <w:rStyle w:val="Heading1Char"/>
        </w:rPr>
        <w:t>9</w:t>
      </w:r>
      <w:r w:rsidRPr="00A33CDF">
        <w:rPr>
          <w:rStyle w:val="Heading1Char"/>
        </w:rPr>
        <w:t xml:space="preserve"> | XRD patterns of the Cu/Ag-DA catalysts with varying relative atomic ratios of Cu to Ag</w:t>
      </w:r>
      <w:bookmarkEnd w:id="30"/>
      <w:r w:rsidRPr="00AE1674">
        <w:rPr>
          <w:rFonts w:cs="Times New Roman"/>
          <w:szCs w:val="24"/>
        </w:rPr>
        <w:t xml:space="preserve">. </w:t>
      </w:r>
    </w:p>
    <w:p w14:paraId="52252981" w14:textId="77777777" w:rsidR="005D6D31" w:rsidRPr="00AE1674" w:rsidRDefault="005D6D31" w:rsidP="005D6D31">
      <w:pPr>
        <w:spacing w:before="31" w:after="31"/>
        <w:rPr>
          <w:rFonts w:cs="Times New Roman"/>
          <w:szCs w:val="24"/>
        </w:rPr>
      </w:pPr>
    </w:p>
    <w:p w14:paraId="76B62455" w14:textId="77777777" w:rsidR="005D6D31" w:rsidRPr="00AE1674" w:rsidRDefault="005D6D31" w:rsidP="005D6D31">
      <w:pPr>
        <w:spacing w:before="31" w:after="31"/>
        <w:jc w:val="center"/>
        <w:rPr>
          <w:rFonts w:cs="Times New Roman"/>
          <w:szCs w:val="24"/>
        </w:rPr>
      </w:pPr>
      <w:r w:rsidRPr="00AE1674">
        <w:rPr>
          <w:rFonts w:cs="Times New Roman"/>
          <w:noProof/>
          <w:szCs w:val="24"/>
        </w:rPr>
        <w:drawing>
          <wp:inline distT="0" distB="0" distL="0" distR="0" wp14:anchorId="554C295A" wp14:editId="65DB4952">
            <wp:extent cx="4660922" cy="3441051"/>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69701" cy="3447532"/>
                    </a:xfrm>
                    <a:prstGeom prst="rect">
                      <a:avLst/>
                    </a:prstGeom>
                    <a:noFill/>
                  </pic:spPr>
                </pic:pic>
              </a:graphicData>
            </a:graphic>
          </wp:inline>
        </w:drawing>
      </w:r>
    </w:p>
    <w:p w14:paraId="449CD55A" w14:textId="17094453" w:rsidR="005D6D31" w:rsidRPr="00AE1674" w:rsidRDefault="005D6D31" w:rsidP="005D6D31">
      <w:pPr>
        <w:pStyle w:val="Heading1"/>
      </w:pPr>
      <w:bookmarkStart w:id="31" w:name="_Toc130805629"/>
      <w:r w:rsidRPr="00AE1674">
        <w:t xml:space="preserve">Supplementary Fig. </w:t>
      </w:r>
      <w:r w:rsidR="00DD281F">
        <w:t>30</w:t>
      </w:r>
      <w:r w:rsidRPr="00AE1674">
        <w:t xml:space="preserve"> | SEM and EDX mapping images of Cu/Ag-DA catalysts prepared with ion implantation.</w:t>
      </w:r>
      <w:bookmarkEnd w:id="31"/>
      <w:r w:rsidRPr="00AE1674">
        <w:t xml:space="preserve"> </w:t>
      </w:r>
    </w:p>
    <w:p w14:paraId="4FB1BCEE" w14:textId="77777777" w:rsidR="005D6D31" w:rsidRPr="00AE1674" w:rsidRDefault="005D6D31" w:rsidP="005D6D31">
      <w:pPr>
        <w:spacing w:before="31" w:after="31"/>
        <w:jc w:val="center"/>
        <w:rPr>
          <w:rFonts w:cs="Times New Roman"/>
          <w:szCs w:val="24"/>
        </w:rPr>
      </w:pPr>
    </w:p>
    <w:p w14:paraId="70A9CB21" w14:textId="77777777" w:rsidR="005D6D31" w:rsidRPr="00AE1674" w:rsidRDefault="005D6D31" w:rsidP="005D6D31">
      <w:pPr>
        <w:spacing w:before="31" w:after="31"/>
        <w:jc w:val="center"/>
        <w:rPr>
          <w:rFonts w:cs="Times New Roman"/>
          <w:szCs w:val="24"/>
        </w:rPr>
      </w:pPr>
      <w:r w:rsidRPr="00AE1674">
        <w:rPr>
          <w:noProof/>
          <w:szCs w:val="24"/>
        </w:rPr>
        <w:lastRenderedPageBreak/>
        <w:drawing>
          <wp:inline distT="0" distB="0" distL="0" distR="0" wp14:anchorId="2898BF09" wp14:editId="06E5737F">
            <wp:extent cx="3927468" cy="3005847"/>
            <wp:effectExtent l="0" t="0" r="0" b="444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33429" cy="3010409"/>
                    </a:xfrm>
                    <a:prstGeom prst="rect">
                      <a:avLst/>
                    </a:prstGeom>
                    <a:noFill/>
                    <a:ln>
                      <a:noFill/>
                    </a:ln>
                  </pic:spPr>
                </pic:pic>
              </a:graphicData>
            </a:graphic>
          </wp:inline>
        </w:drawing>
      </w:r>
    </w:p>
    <w:p w14:paraId="3CE29492" w14:textId="57383591" w:rsidR="005D6D31" w:rsidRDefault="005D6D31" w:rsidP="005D6D31">
      <w:pPr>
        <w:pStyle w:val="Heading1"/>
      </w:pPr>
      <w:bookmarkStart w:id="32" w:name="_Toc130805630"/>
      <w:r w:rsidRPr="00AE1674">
        <w:t xml:space="preserve">Supplementary Fig. </w:t>
      </w:r>
      <w:r>
        <w:t>3</w:t>
      </w:r>
      <w:r w:rsidR="00DD281F">
        <w:t>1</w:t>
      </w:r>
      <w:r w:rsidRPr="00AE1674">
        <w:t xml:space="preserve"> | CO electroreduction performance of Cu/Ag-DA prepared by copper ion implantation.</w:t>
      </w:r>
      <w:bookmarkEnd w:id="32"/>
    </w:p>
    <w:p w14:paraId="5B6A67F3" w14:textId="77777777" w:rsidR="005D6D31" w:rsidRDefault="005D6D31" w:rsidP="005D6D31">
      <w:pPr>
        <w:rPr>
          <w:rFonts w:eastAsia="SimSun" w:cs="Times New Roman"/>
          <w:szCs w:val="24"/>
        </w:rPr>
      </w:pPr>
    </w:p>
    <w:p w14:paraId="1C22B6FD" w14:textId="77777777" w:rsidR="005D6D31" w:rsidRDefault="005D6D31" w:rsidP="005D6D31">
      <w:pPr>
        <w:rPr>
          <w:rFonts w:eastAsia="SimSun" w:cs="Times New Roman"/>
          <w:szCs w:val="24"/>
        </w:rPr>
      </w:pPr>
    </w:p>
    <w:p w14:paraId="7AD2B5FD" w14:textId="77777777" w:rsidR="005D6D31" w:rsidRDefault="005D6D31" w:rsidP="005D6D31">
      <w:pPr>
        <w:rPr>
          <w:rFonts w:eastAsia="SimSun" w:cs="Times New Roman"/>
          <w:szCs w:val="24"/>
        </w:rPr>
      </w:pPr>
    </w:p>
    <w:p w14:paraId="009C9FF4" w14:textId="77777777" w:rsidR="005D6D31" w:rsidRPr="00AE1674" w:rsidRDefault="005D6D31" w:rsidP="005D6D31">
      <w:pPr>
        <w:rPr>
          <w:rFonts w:eastAsia="SimSun" w:cs="Times New Roman"/>
          <w:szCs w:val="24"/>
        </w:rPr>
      </w:pPr>
    </w:p>
    <w:p w14:paraId="13B0FCA1" w14:textId="77777777" w:rsidR="005D6D31" w:rsidRPr="00AE1674" w:rsidRDefault="005D6D31" w:rsidP="005D6D31">
      <w:pPr>
        <w:spacing w:before="31" w:after="31"/>
        <w:jc w:val="center"/>
        <w:rPr>
          <w:rFonts w:cs="Times New Roman"/>
          <w:szCs w:val="24"/>
        </w:rPr>
      </w:pPr>
      <w:r w:rsidRPr="00AE1674">
        <w:rPr>
          <w:rFonts w:cs="Times New Roman"/>
          <w:noProof/>
          <w:szCs w:val="24"/>
        </w:rPr>
        <w:drawing>
          <wp:inline distT="0" distB="0" distL="0" distR="0" wp14:anchorId="2B8C7D98" wp14:editId="47BAFB5F">
            <wp:extent cx="3884459" cy="2891780"/>
            <wp:effectExtent l="0" t="0" r="1905" b="444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1552" cy="2904505"/>
                    </a:xfrm>
                    <a:prstGeom prst="rect">
                      <a:avLst/>
                    </a:prstGeom>
                    <a:noFill/>
                  </pic:spPr>
                </pic:pic>
              </a:graphicData>
            </a:graphic>
          </wp:inline>
        </w:drawing>
      </w:r>
    </w:p>
    <w:p w14:paraId="07D86DAE" w14:textId="049817AA" w:rsidR="005D6D31" w:rsidRPr="00AE1674" w:rsidRDefault="005D6D31" w:rsidP="005D6D31">
      <w:pPr>
        <w:pStyle w:val="Heading1"/>
        <w:rPr>
          <w:color w:val="000000" w:themeColor="text1"/>
          <w:kern w:val="24"/>
        </w:rPr>
      </w:pPr>
      <w:bookmarkStart w:id="33" w:name="_Toc130805631"/>
      <w:r w:rsidRPr="00AE1674">
        <w:t>Supplementary Fig. 3</w:t>
      </w:r>
      <w:r w:rsidR="00DD281F">
        <w:t>2</w:t>
      </w:r>
      <w:r w:rsidRPr="00AE1674">
        <w:t xml:space="preserve"> | XRD of the Cu/Ag-DA catalysts with </w:t>
      </w:r>
      <w:r w:rsidRPr="00AE1674">
        <w:rPr>
          <w:color w:val="000000" w:themeColor="text1"/>
          <w:kern w:val="24"/>
        </w:rPr>
        <w:t>annealing temperature of 400℃</w:t>
      </w:r>
      <w:bookmarkEnd w:id="33"/>
    </w:p>
    <w:p w14:paraId="14F46C3D" w14:textId="77777777" w:rsidR="005D6D31" w:rsidRDefault="005D6D31" w:rsidP="005D6D31">
      <w:pPr>
        <w:spacing w:before="31" w:after="31"/>
        <w:jc w:val="center"/>
        <w:rPr>
          <w:rFonts w:cs="Times New Roman"/>
          <w:color w:val="000000" w:themeColor="text1"/>
          <w:kern w:val="24"/>
          <w:szCs w:val="24"/>
        </w:rPr>
      </w:pPr>
    </w:p>
    <w:p w14:paraId="7FE92EF2" w14:textId="77777777" w:rsidR="005D6D31" w:rsidRDefault="005D6D31" w:rsidP="005D6D31">
      <w:pPr>
        <w:spacing w:before="31" w:after="31"/>
        <w:jc w:val="center"/>
        <w:rPr>
          <w:rFonts w:cs="Times New Roman"/>
          <w:color w:val="000000" w:themeColor="text1"/>
          <w:kern w:val="24"/>
          <w:szCs w:val="24"/>
        </w:rPr>
      </w:pPr>
    </w:p>
    <w:p w14:paraId="2FBAE6C0" w14:textId="77777777" w:rsidR="005D6D31" w:rsidRPr="00AE1674" w:rsidRDefault="005D6D31" w:rsidP="005D6D31">
      <w:pPr>
        <w:spacing w:before="31" w:after="31"/>
        <w:jc w:val="center"/>
        <w:rPr>
          <w:rFonts w:cs="Times New Roman"/>
          <w:color w:val="000000" w:themeColor="text1"/>
          <w:kern w:val="24"/>
          <w:szCs w:val="24"/>
        </w:rPr>
      </w:pPr>
    </w:p>
    <w:p w14:paraId="3033141D" w14:textId="77777777" w:rsidR="005D6D31" w:rsidRPr="00AE1674" w:rsidRDefault="005D6D31" w:rsidP="005D6D31">
      <w:pPr>
        <w:spacing w:before="31" w:after="31"/>
        <w:jc w:val="center"/>
        <w:rPr>
          <w:rFonts w:cs="Times New Roman"/>
          <w:color w:val="000000" w:themeColor="text1"/>
          <w:kern w:val="24"/>
          <w:szCs w:val="24"/>
        </w:rPr>
      </w:pPr>
      <w:r w:rsidRPr="00AE1674">
        <w:rPr>
          <w:noProof/>
          <w:szCs w:val="24"/>
        </w:rPr>
        <w:lastRenderedPageBreak/>
        <w:drawing>
          <wp:inline distT="0" distB="0" distL="0" distR="0" wp14:anchorId="6B4A4C77" wp14:editId="1C647315">
            <wp:extent cx="4321743" cy="3307601"/>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9755" cy="3313733"/>
                    </a:xfrm>
                    <a:prstGeom prst="rect">
                      <a:avLst/>
                    </a:prstGeom>
                    <a:noFill/>
                    <a:ln>
                      <a:noFill/>
                    </a:ln>
                  </pic:spPr>
                </pic:pic>
              </a:graphicData>
            </a:graphic>
          </wp:inline>
        </w:drawing>
      </w:r>
    </w:p>
    <w:p w14:paraId="7CF6160D" w14:textId="30F2ECDE" w:rsidR="00453A09" w:rsidRDefault="005D6D31" w:rsidP="00453A09">
      <w:pPr>
        <w:spacing w:before="31" w:after="31"/>
        <w:rPr>
          <w:rFonts w:cs="Times New Roman"/>
          <w:szCs w:val="24"/>
        </w:rPr>
      </w:pPr>
      <w:bookmarkStart w:id="34" w:name="_Toc130805632"/>
      <w:r w:rsidRPr="00A328C4">
        <w:rPr>
          <w:rStyle w:val="Heading1Char"/>
        </w:rPr>
        <w:t>Supplementary Fig. 3</w:t>
      </w:r>
      <w:r w:rsidR="00DD281F">
        <w:rPr>
          <w:rStyle w:val="Heading1Char"/>
        </w:rPr>
        <w:t>3</w:t>
      </w:r>
      <w:r w:rsidRPr="00A328C4">
        <w:rPr>
          <w:rStyle w:val="Heading1Char"/>
        </w:rPr>
        <w:t xml:space="preserve"> | CO electroreduction performance of Cu/Ag-DA annealed at different temperatures</w:t>
      </w:r>
      <w:bookmarkEnd w:id="34"/>
      <w:r w:rsidRPr="00AE1674">
        <w:rPr>
          <w:rFonts w:cs="Times New Roman"/>
          <w:szCs w:val="24"/>
        </w:rPr>
        <w:t xml:space="preserve"> and measured </w:t>
      </w:r>
      <w:r w:rsidRPr="00AE1674">
        <w:rPr>
          <w:rFonts w:cs="Times New Roman"/>
          <w:color w:val="000000" w:themeColor="text1"/>
          <w:kern w:val="24"/>
          <w:szCs w:val="24"/>
        </w:rPr>
        <w:t>at a potential of -0.57 V vs RHE in 5 M KOH under 10 atm pressure</w:t>
      </w:r>
      <w:r w:rsidRPr="00AE1674">
        <w:rPr>
          <w:rFonts w:cs="Times New Roman"/>
          <w:szCs w:val="24"/>
        </w:rPr>
        <w:t>.</w:t>
      </w:r>
    </w:p>
    <w:p w14:paraId="07B8E670" w14:textId="77777777" w:rsidR="00453A09" w:rsidRDefault="00453A09" w:rsidP="00453A09">
      <w:pPr>
        <w:spacing w:before="31" w:after="31"/>
        <w:rPr>
          <w:rFonts w:cs="Times New Roman"/>
          <w:szCs w:val="24"/>
        </w:rPr>
      </w:pPr>
    </w:p>
    <w:p w14:paraId="32977780" w14:textId="5B6D17F3" w:rsidR="005D6D31" w:rsidRDefault="00453A09" w:rsidP="00453A09">
      <w:pPr>
        <w:spacing w:before="31" w:after="31"/>
        <w:rPr>
          <w:rFonts w:cs="Times New Roman"/>
          <w:szCs w:val="24"/>
        </w:rPr>
      </w:pPr>
      <w:r>
        <w:rPr>
          <w:rFonts w:cs="Times New Roman"/>
          <w:szCs w:val="24"/>
        </w:rPr>
        <w:br w:type="page"/>
      </w:r>
    </w:p>
    <w:p w14:paraId="08E5929D" w14:textId="4AFF09C9" w:rsidR="005D6D31" w:rsidRPr="00AE1674" w:rsidRDefault="005D6D31" w:rsidP="005D6D31">
      <w:pPr>
        <w:widowControl/>
        <w:rPr>
          <w:rFonts w:cs="Times New Roman"/>
          <w:szCs w:val="24"/>
        </w:rPr>
      </w:pPr>
      <w:bookmarkStart w:id="35" w:name="Tables"/>
      <w:bookmarkStart w:id="36" w:name="MaterialsMethods"/>
      <w:bookmarkEnd w:id="35"/>
      <w:bookmarkEnd w:id="36"/>
      <w:r>
        <w:rPr>
          <w:rFonts w:cs="Times New Roman"/>
          <w:noProof/>
          <w:szCs w:val="24"/>
        </w:rPr>
        <w:lastRenderedPageBreak/>
        <w:drawing>
          <wp:inline distT="0" distB="0" distL="0" distR="0" wp14:anchorId="549FBE3A" wp14:editId="0F51897F">
            <wp:extent cx="5888352" cy="3165531"/>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99624" cy="3171591"/>
                    </a:xfrm>
                    <a:prstGeom prst="rect">
                      <a:avLst/>
                    </a:prstGeom>
                    <a:noFill/>
                  </pic:spPr>
                </pic:pic>
              </a:graphicData>
            </a:graphic>
          </wp:inline>
        </w:drawing>
      </w:r>
    </w:p>
    <w:p w14:paraId="6A363E84" w14:textId="00D5E624" w:rsidR="005D6D31" w:rsidRPr="00AE1674" w:rsidRDefault="005D6D31" w:rsidP="005D6D31">
      <w:bookmarkStart w:id="37" w:name="_Toc130805633"/>
      <w:r w:rsidRPr="006A3968">
        <w:rPr>
          <w:rStyle w:val="Heading1Char"/>
        </w:rPr>
        <w:t>Supplementary Fig</w:t>
      </w:r>
      <w:r>
        <w:rPr>
          <w:rStyle w:val="Heading1Char"/>
        </w:rPr>
        <w:t>.</w:t>
      </w:r>
      <w:r w:rsidRPr="006A3968">
        <w:rPr>
          <w:rStyle w:val="Heading1Char"/>
        </w:rPr>
        <w:t xml:space="preserve"> </w:t>
      </w:r>
      <w:r>
        <w:rPr>
          <w:rStyle w:val="Heading1Char"/>
        </w:rPr>
        <w:t>3</w:t>
      </w:r>
      <w:r w:rsidR="00DD281F">
        <w:rPr>
          <w:rStyle w:val="Heading1Char"/>
        </w:rPr>
        <w:t>4</w:t>
      </w:r>
      <w:r w:rsidRPr="006A3968">
        <w:rPr>
          <w:rStyle w:val="Heading1Char"/>
        </w:rPr>
        <w:t xml:space="preserve"> | CO electroreduction in a </w:t>
      </w:r>
      <w:r w:rsidRPr="006A3968">
        <w:rPr>
          <w:rStyle w:val="Heading1Char"/>
          <w:rFonts w:hint="eastAsia"/>
        </w:rPr>
        <w:t>pressur</w:t>
      </w:r>
      <w:r w:rsidRPr="006A3968">
        <w:rPr>
          <w:rStyle w:val="Heading1Char"/>
        </w:rPr>
        <w:t>ized</w:t>
      </w:r>
      <w:r w:rsidRPr="006A3968">
        <w:rPr>
          <w:rStyle w:val="Heading1Char"/>
          <w:rFonts w:hint="eastAsia"/>
        </w:rPr>
        <w:t xml:space="preserve"> </w:t>
      </w:r>
      <w:r w:rsidRPr="006A3968">
        <w:rPr>
          <w:rStyle w:val="Heading1Char"/>
        </w:rPr>
        <w:t xml:space="preserve">flow cell </w:t>
      </w:r>
      <w:r w:rsidRPr="006A3968">
        <w:rPr>
          <w:rStyle w:val="Heading1Char"/>
          <w:rFonts w:hint="eastAsia"/>
        </w:rPr>
        <w:t>with</w:t>
      </w:r>
      <w:r w:rsidRPr="006A3968">
        <w:rPr>
          <w:rStyle w:val="Heading1Char"/>
        </w:rPr>
        <w:t xml:space="preserve"> C</w:t>
      </w:r>
      <w:r w:rsidRPr="006A3968">
        <w:rPr>
          <w:rStyle w:val="Heading1Char"/>
          <w:rFonts w:hint="eastAsia"/>
        </w:rPr>
        <w:t>u</w:t>
      </w:r>
      <w:r w:rsidRPr="006A3968">
        <w:rPr>
          <w:rStyle w:val="Heading1Char"/>
        </w:rPr>
        <w:t>/Au-DA (a-c) and C</w:t>
      </w:r>
      <w:r w:rsidRPr="006A3968">
        <w:rPr>
          <w:rStyle w:val="Heading1Char"/>
          <w:rFonts w:hint="eastAsia"/>
        </w:rPr>
        <w:t>u</w:t>
      </w:r>
      <w:r w:rsidRPr="006A3968">
        <w:rPr>
          <w:rStyle w:val="Heading1Char"/>
        </w:rPr>
        <w:t>/Ni-DA (</w:t>
      </w:r>
      <w:r>
        <w:rPr>
          <w:rStyle w:val="Heading1Char"/>
        </w:rPr>
        <w:t>d</w:t>
      </w:r>
      <w:r w:rsidRPr="006A3968">
        <w:rPr>
          <w:rStyle w:val="Heading1Char"/>
        </w:rPr>
        <w:t xml:space="preserve">-f) </w:t>
      </w:r>
      <w:r w:rsidRPr="006A3968">
        <w:rPr>
          <w:rStyle w:val="Heading1Char"/>
          <w:rFonts w:hint="eastAsia"/>
        </w:rPr>
        <w:t>catalyst.</w:t>
      </w:r>
      <w:bookmarkEnd w:id="37"/>
      <w:r w:rsidRPr="00AE1674">
        <w:t xml:space="preserve"> Unless otherwise specified, experimental data reported with a potential of -0.57 V vs RHE in 5 M KOH under 10 atm pressure. The Cu atomic ratios of Cu/Au-DA and Cu/Ni-DA catalysts in variable working conditions are 6.8% and 17%, respectively</w:t>
      </w:r>
      <w:r w:rsidRPr="00AE1674">
        <w:rPr>
          <w:rFonts w:hint="eastAsia"/>
        </w:rPr>
        <w:t>.</w:t>
      </w:r>
      <w:r w:rsidRPr="00AE1674">
        <w:t xml:space="preserve"> (a, d) Effect of Copper</w:t>
      </w:r>
      <w:r w:rsidRPr="00AE1674">
        <w:rPr>
          <w:rFonts w:hint="eastAsia"/>
        </w:rPr>
        <w:t xml:space="preserve"> </w:t>
      </w:r>
      <w:r w:rsidRPr="00AE1674">
        <w:t xml:space="preserve">atomic ratio; (b, e) Effect of applied potential; (c, f) Effect of CO </w:t>
      </w:r>
      <w:r w:rsidRPr="00AE1674">
        <w:rPr>
          <w:rFonts w:hint="eastAsia"/>
        </w:rPr>
        <w:t>partial</w:t>
      </w:r>
      <w:r w:rsidRPr="00AE1674">
        <w:t xml:space="preserve"> pressure. </w:t>
      </w:r>
    </w:p>
    <w:p w14:paraId="3E09319C" w14:textId="77777777" w:rsidR="005D6D31" w:rsidRDefault="005D6D31" w:rsidP="005D6D31">
      <w:pPr>
        <w:rPr>
          <w:bCs/>
          <w:color w:val="000000" w:themeColor="text1"/>
          <w:kern w:val="24"/>
          <w:szCs w:val="24"/>
        </w:rPr>
      </w:pPr>
    </w:p>
    <w:p w14:paraId="01C0F77B" w14:textId="77777777" w:rsidR="005D6D31" w:rsidRDefault="005D6D31" w:rsidP="005D6D31">
      <w:pPr>
        <w:jc w:val="both"/>
        <w:rPr>
          <w:rFonts w:eastAsia="Cambria Math" w:cs="Times New Roman"/>
          <w:bCs/>
          <w:color w:val="000000" w:themeColor="text1"/>
          <w:kern w:val="24"/>
          <w:szCs w:val="24"/>
          <w:lang w:eastAsia="ko-KR"/>
        </w:rPr>
      </w:pPr>
      <w:r>
        <w:rPr>
          <w:bCs/>
          <w:color w:val="000000" w:themeColor="text1"/>
          <w:kern w:val="24"/>
          <w:szCs w:val="24"/>
        </w:rPr>
        <w:t>Experimental parameters for the control samples were varied in the order of Cu atomic ratio, applied potential, and pressure. For Cu/Au and Cu/Ni materials, the product distribution does not vary significantly when changing the Cu atomic ratio (unlike the Cu/Ag materials). Similarly, the applied potential for the composition carried through from a) to b) and d) to e) does little to change the ratio between acetate FE and the sum of FE from other C</w:t>
      </w:r>
      <w:r w:rsidRPr="00FB1D43">
        <w:rPr>
          <w:bCs/>
          <w:color w:val="000000" w:themeColor="text1"/>
          <w:kern w:val="24"/>
          <w:szCs w:val="24"/>
          <w:vertAlign w:val="subscript"/>
        </w:rPr>
        <w:t>2+</w:t>
      </w:r>
      <w:r>
        <w:rPr>
          <w:bCs/>
          <w:color w:val="000000" w:themeColor="text1"/>
          <w:kern w:val="24"/>
          <w:szCs w:val="24"/>
        </w:rPr>
        <w:t xml:space="preserve"> products. We </w:t>
      </w:r>
      <w:r w:rsidRPr="00FB1D43">
        <w:rPr>
          <w:rFonts w:cs="Times New Roman"/>
          <w:bCs/>
          <w:color w:val="000000" w:themeColor="text1"/>
          <w:kern w:val="24"/>
          <w:szCs w:val="24"/>
        </w:rPr>
        <w:t xml:space="preserve">observe significant changes when pressure is modulated. For Cu/Au materials, Acetate FE is improved from </w:t>
      </w:r>
      <w:r w:rsidRPr="00FB1D43">
        <w:rPr>
          <w:rFonts w:ascii="Cambria Math" w:eastAsia="Cambria Math" w:hAnsi="Cambria Math" w:cs="Cambria Math"/>
          <w:bCs/>
          <w:color w:val="000000" w:themeColor="text1"/>
          <w:kern w:val="24"/>
          <w:szCs w:val="24"/>
          <w:lang w:eastAsia="ko-KR"/>
        </w:rPr>
        <w:t>∼</w:t>
      </w:r>
      <w:r w:rsidRPr="00FB1D43">
        <w:rPr>
          <w:rFonts w:eastAsia="Cambria Math" w:cs="Times New Roman"/>
          <w:bCs/>
          <w:color w:val="000000" w:themeColor="text1"/>
          <w:kern w:val="24"/>
          <w:szCs w:val="24"/>
          <w:lang w:eastAsia="ko-KR"/>
        </w:rPr>
        <w:t>1</w:t>
      </w:r>
      <w:r>
        <w:rPr>
          <w:rFonts w:eastAsia="Cambria Math" w:cs="Times New Roman"/>
          <w:bCs/>
          <w:color w:val="000000" w:themeColor="text1"/>
          <w:kern w:val="24"/>
          <w:szCs w:val="24"/>
          <w:lang w:eastAsia="ko-KR"/>
        </w:rPr>
        <w:t>6</w:t>
      </w:r>
      <w:r w:rsidRPr="00FB1D43">
        <w:rPr>
          <w:rFonts w:eastAsia="Cambria Math" w:cs="Times New Roman"/>
          <w:bCs/>
          <w:color w:val="000000" w:themeColor="text1"/>
          <w:kern w:val="24"/>
          <w:szCs w:val="24"/>
          <w:lang w:eastAsia="ko-KR"/>
        </w:rPr>
        <w:t>%</w:t>
      </w:r>
      <w:r>
        <w:rPr>
          <w:rFonts w:eastAsia="Cambria Math" w:cs="Times New Roman"/>
          <w:bCs/>
          <w:color w:val="000000" w:themeColor="text1"/>
          <w:kern w:val="24"/>
          <w:szCs w:val="24"/>
          <w:lang w:eastAsia="ko-KR"/>
        </w:rPr>
        <w:t xml:space="preserve"> to 60%. We also see a </w:t>
      </w:r>
      <w:r w:rsidRPr="00FB1D43">
        <w:rPr>
          <w:rFonts w:ascii="Cambria Math" w:eastAsia="Cambria Math" w:hAnsi="Cambria Math" w:cs="Cambria Math"/>
          <w:bCs/>
          <w:color w:val="000000" w:themeColor="text1"/>
          <w:kern w:val="24"/>
          <w:szCs w:val="24"/>
          <w:lang w:eastAsia="ko-KR"/>
        </w:rPr>
        <w:t>∼</w:t>
      </w:r>
      <w:r>
        <w:rPr>
          <w:rFonts w:eastAsia="Cambria Math" w:cs="Times New Roman"/>
          <w:bCs/>
          <w:color w:val="000000" w:themeColor="text1"/>
          <w:kern w:val="24"/>
          <w:szCs w:val="24"/>
          <w:lang w:eastAsia="ko-KR"/>
        </w:rPr>
        <w:t>3x improvement in the ratio between acetate and other C</w:t>
      </w:r>
      <w:r w:rsidRPr="00FB1D43">
        <w:rPr>
          <w:rFonts w:eastAsia="Cambria Math" w:cs="Times New Roman"/>
          <w:bCs/>
          <w:color w:val="000000" w:themeColor="text1"/>
          <w:kern w:val="24"/>
          <w:szCs w:val="24"/>
          <w:vertAlign w:val="subscript"/>
          <w:lang w:eastAsia="ko-KR"/>
        </w:rPr>
        <w:t>2+</w:t>
      </w:r>
      <w:r>
        <w:rPr>
          <w:rFonts w:eastAsia="Cambria Math" w:cs="Times New Roman"/>
          <w:bCs/>
          <w:color w:val="000000" w:themeColor="text1"/>
          <w:kern w:val="24"/>
          <w:szCs w:val="24"/>
          <w:lang w:eastAsia="ko-KR"/>
        </w:rPr>
        <w:t xml:space="preserve"> products as a result of increasing pressure from 1 atm to 13 atm. On the Cu/Ni surface, the absolute FE also improves, here to </w:t>
      </w:r>
      <w:r w:rsidRPr="00FB1D43">
        <w:rPr>
          <w:rFonts w:ascii="Cambria Math" w:eastAsia="Cambria Math" w:hAnsi="Cambria Math" w:cs="Cambria Math"/>
          <w:bCs/>
          <w:color w:val="000000" w:themeColor="text1"/>
          <w:kern w:val="24"/>
          <w:szCs w:val="24"/>
          <w:lang w:eastAsia="ko-KR"/>
        </w:rPr>
        <w:t>∼</w:t>
      </w:r>
      <w:r>
        <w:rPr>
          <w:rFonts w:eastAsia="Cambria Math" w:cs="Times New Roman"/>
          <w:bCs/>
          <w:color w:val="000000" w:themeColor="text1"/>
          <w:kern w:val="24"/>
          <w:szCs w:val="24"/>
          <w:lang w:eastAsia="ko-KR"/>
        </w:rPr>
        <w:t>45</w:t>
      </w:r>
      <w:r w:rsidRPr="00FB1D43">
        <w:rPr>
          <w:rFonts w:eastAsia="Cambria Math" w:cs="Times New Roman"/>
          <w:bCs/>
          <w:color w:val="000000" w:themeColor="text1"/>
          <w:kern w:val="24"/>
          <w:szCs w:val="24"/>
          <w:lang w:eastAsia="ko-KR"/>
        </w:rPr>
        <w:t>%</w:t>
      </w:r>
      <w:r>
        <w:rPr>
          <w:rFonts w:eastAsia="Cambria Math" w:cs="Times New Roman"/>
          <w:bCs/>
          <w:color w:val="000000" w:themeColor="text1"/>
          <w:kern w:val="24"/>
          <w:szCs w:val="24"/>
          <w:lang w:eastAsia="ko-KR"/>
        </w:rPr>
        <w:t>, but interestingly the ratio (acetate/C</w:t>
      </w:r>
      <w:r w:rsidRPr="00466702">
        <w:rPr>
          <w:rFonts w:eastAsia="Cambria Math" w:cs="Times New Roman"/>
          <w:bCs/>
          <w:color w:val="000000" w:themeColor="text1"/>
          <w:kern w:val="24"/>
          <w:szCs w:val="24"/>
          <w:vertAlign w:val="subscript"/>
          <w:lang w:eastAsia="ko-KR"/>
        </w:rPr>
        <w:t>2+</w:t>
      </w:r>
      <w:r>
        <w:rPr>
          <w:rFonts w:eastAsia="Cambria Math" w:cs="Times New Roman"/>
          <w:bCs/>
          <w:color w:val="000000" w:themeColor="text1"/>
          <w:kern w:val="24"/>
          <w:szCs w:val="24"/>
          <w:lang w:eastAsia="ko-KR"/>
        </w:rPr>
        <w:t>) does not change significantly. Therefore, improvement to FE on Cu/Ni surfaces is a result of H</w:t>
      </w:r>
      <w:r w:rsidRPr="00466702">
        <w:rPr>
          <w:rFonts w:eastAsia="Cambria Math" w:cs="Times New Roman"/>
          <w:bCs/>
          <w:color w:val="000000" w:themeColor="text1"/>
          <w:kern w:val="24"/>
          <w:szCs w:val="24"/>
          <w:vertAlign w:val="subscript"/>
          <w:lang w:eastAsia="ko-KR"/>
        </w:rPr>
        <w:t>2</w:t>
      </w:r>
      <w:r>
        <w:rPr>
          <w:rFonts w:eastAsia="Cambria Math" w:cs="Times New Roman"/>
          <w:bCs/>
          <w:color w:val="000000" w:themeColor="text1"/>
          <w:kern w:val="24"/>
          <w:szCs w:val="24"/>
          <w:lang w:eastAsia="ko-KR"/>
        </w:rPr>
        <w:t xml:space="preserve"> suppression and not necessarily a shift amongst carbon-based products.</w:t>
      </w:r>
    </w:p>
    <w:p w14:paraId="62E2D9F0" w14:textId="77777777" w:rsidR="005D6D31" w:rsidRDefault="005D6D31" w:rsidP="005D6D31">
      <w:pPr>
        <w:jc w:val="both"/>
        <w:rPr>
          <w:rFonts w:eastAsia="Cambria Math" w:cs="Times New Roman"/>
          <w:bCs/>
          <w:color w:val="000000" w:themeColor="text1"/>
          <w:kern w:val="24"/>
          <w:szCs w:val="24"/>
          <w:lang w:eastAsia="ko-KR"/>
        </w:rPr>
      </w:pPr>
    </w:p>
    <w:p w14:paraId="33CFA521" w14:textId="77777777" w:rsidR="005D6D31" w:rsidRPr="00466702" w:rsidRDefault="005D6D31" w:rsidP="005D6D31">
      <w:pPr>
        <w:jc w:val="both"/>
        <w:rPr>
          <w:rFonts w:eastAsia="Cambria Math" w:cs="Times New Roman"/>
          <w:bCs/>
          <w:color w:val="000000" w:themeColor="text1"/>
          <w:kern w:val="24"/>
          <w:szCs w:val="24"/>
          <w:lang w:eastAsia="ko-KR"/>
        </w:rPr>
      </w:pPr>
      <w:r>
        <w:rPr>
          <w:rFonts w:eastAsia="Cambria Math" w:cs="Times New Roman"/>
          <w:bCs/>
          <w:color w:val="000000" w:themeColor="text1"/>
          <w:kern w:val="24"/>
          <w:szCs w:val="24"/>
          <w:lang w:eastAsia="ko-KR"/>
        </w:rPr>
        <w:t>In instances where there is significantly more H</w:t>
      </w:r>
      <w:r w:rsidRPr="0046659B">
        <w:rPr>
          <w:rFonts w:eastAsia="Cambria Math" w:cs="Times New Roman"/>
          <w:bCs/>
          <w:color w:val="000000" w:themeColor="text1"/>
          <w:kern w:val="24"/>
          <w:szCs w:val="24"/>
          <w:vertAlign w:val="subscript"/>
          <w:lang w:eastAsia="ko-KR"/>
        </w:rPr>
        <w:t>2</w:t>
      </w:r>
      <w:r>
        <w:rPr>
          <w:rFonts w:eastAsia="Cambria Math" w:cs="Times New Roman"/>
          <w:bCs/>
          <w:color w:val="000000" w:themeColor="text1"/>
          <w:kern w:val="24"/>
          <w:szCs w:val="24"/>
          <w:lang w:eastAsia="ko-KR"/>
        </w:rPr>
        <w:t xml:space="preserve"> production than with the Cu/Ag-DA materials, we found the total FE to be less than 100%. In the high-pressure electrolyzer, a fraction of H</w:t>
      </w:r>
      <w:r w:rsidRPr="0046659B">
        <w:rPr>
          <w:rFonts w:eastAsia="Cambria Math" w:cs="Times New Roman"/>
          <w:bCs/>
          <w:color w:val="000000" w:themeColor="text1"/>
          <w:kern w:val="24"/>
          <w:szCs w:val="24"/>
          <w:vertAlign w:val="subscript"/>
          <w:lang w:eastAsia="ko-KR"/>
        </w:rPr>
        <w:t>2</w:t>
      </w:r>
      <w:r>
        <w:rPr>
          <w:rFonts w:eastAsia="Cambria Math" w:cs="Times New Roman"/>
          <w:bCs/>
          <w:color w:val="000000" w:themeColor="text1"/>
          <w:kern w:val="24"/>
          <w:szCs w:val="24"/>
          <w:lang w:eastAsia="ko-KR"/>
        </w:rPr>
        <w:t xml:space="preserve"> is dissolved in the cathode liquid and this fraction is not accounted for amongst the gaseous products measured at the cathode outlet and the liquid products measured at the anode outlet. This fraction of H</w:t>
      </w:r>
      <w:r w:rsidRPr="00610F8A">
        <w:rPr>
          <w:rFonts w:eastAsia="Cambria Math" w:cs="Times New Roman"/>
          <w:bCs/>
          <w:color w:val="000000" w:themeColor="text1"/>
          <w:kern w:val="24"/>
          <w:szCs w:val="24"/>
          <w:vertAlign w:val="subscript"/>
          <w:lang w:eastAsia="ko-KR"/>
        </w:rPr>
        <w:t>2</w:t>
      </w:r>
      <w:r>
        <w:rPr>
          <w:rFonts w:eastAsia="Cambria Math" w:cs="Times New Roman"/>
          <w:bCs/>
          <w:color w:val="000000" w:themeColor="text1"/>
          <w:kern w:val="24"/>
          <w:szCs w:val="24"/>
          <w:lang w:eastAsia="ko-KR"/>
        </w:rPr>
        <w:t xml:space="preserve"> was observed among the cathode liquid products via gas chromatography measurements.</w:t>
      </w:r>
    </w:p>
    <w:p w14:paraId="3FFEC4C5" w14:textId="77777777" w:rsidR="005D6D31" w:rsidRDefault="005D6D31" w:rsidP="005D6D31">
      <w:pPr>
        <w:spacing w:after="240"/>
        <w:rPr>
          <w:rFonts w:cs="Times New Roman"/>
          <w:szCs w:val="24"/>
        </w:rPr>
      </w:pPr>
    </w:p>
    <w:p w14:paraId="2BCF94FB" w14:textId="77777777" w:rsidR="005D6D31" w:rsidRDefault="005D6D31" w:rsidP="005D6D31">
      <w:pPr>
        <w:spacing w:after="240"/>
        <w:jc w:val="center"/>
        <w:rPr>
          <w:rFonts w:eastAsia="Times New Roman" w:cstheme="minorHAnsi"/>
          <w:color w:val="000000"/>
          <w:szCs w:val="24"/>
        </w:rPr>
      </w:pPr>
      <w:r>
        <w:rPr>
          <w:rFonts w:eastAsia="Times New Roman" w:cstheme="minorHAnsi"/>
          <w:noProof/>
          <w:color w:val="000000"/>
          <w:szCs w:val="24"/>
        </w:rPr>
        <w:lastRenderedPageBreak/>
        <w:drawing>
          <wp:inline distT="0" distB="0" distL="0" distR="0" wp14:anchorId="4614791F" wp14:editId="1A7765A4">
            <wp:extent cx="3538331" cy="2707662"/>
            <wp:effectExtent l="0" t="0" r="5080" b="0"/>
            <wp:docPr id="48" name="Picture 4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bar char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39762" cy="2708757"/>
                    </a:xfrm>
                    <a:prstGeom prst="rect">
                      <a:avLst/>
                    </a:prstGeom>
                  </pic:spPr>
                </pic:pic>
              </a:graphicData>
            </a:graphic>
          </wp:inline>
        </w:drawing>
      </w:r>
    </w:p>
    <w:p w14:paraId="55932BBC" w14:textId="10938EE3" w:rsidR="005D6D31" w:rsidRDefault="005D6D31" w:rsidP="005D6D31">
      <w:bookmarkStart w:id="38" w:name="_Toc130805634"/>
      <w:r w:rsidRPr="00A328C4">
        <w:rPr>
          <w:rStyle w:val="Heading1Char"/>
        </w:rPr>
        <w:t>Supplementary Fig</w:t>
      </w:r>
      <w:r>
        <w:rPr>
          <w:rStyle w:val="Heading1Char"/>
        </w:rPr>
        <w:t>.</w:t>
      </w:r>
      <w:r w:rsidRPr="00A328C4">
        <w:rPr>
          <w:rStyle w:val="Heading1Char"/>
        </w:rPr>
        <w:t xml:space="preserve"> </w:t>
      </w:r>
      <w:r>
        <w:rPr>
          <w:rStyle w:val="Heading1Char"/>
        </w:rPr>
        <w:t>3</w:t>
      </w:r>
      <w:r w:rsidR="007E3547">
        <w:rPr>
          <w:rStyle w:val="Heading1Char"/>
        </w:rPr>
        <w:t>5</w:t>
      </w:r>
      <w:r w:rsidRPr="00A328C4">
        <w:rPr>
          <w:rStyle w:val="Heading1Char"/>
        </w:rPr>
        <w:t xml:space="preserve"> | CO electroreduction in a pressurized flow cell using </w:t>
      </w:r>
      <w:r>
        <w:rPr>
          <w:rStyle w:val="Heading1Char"/>
        </w:rPr>
        <w:t xml:space="preserve">C and Ag </w:t>
      </w:r>
      <w:r w:rsidRPr="00A328C4">
        <w:rPr>
          <w:rStyle w:val="Heading1Char"/>
        </w:rPr>
        <w:t>control samples.</w:t>
      </w:r>
      <w:bookmarkEnd w:id="38"/>
      <w:r w:rsidRPr="00AE1674">
        <w:rPr>
          <w:b/>
        </w:rPr>
        <w:t xml:space="preserve"> </w:t>
      </w:r>
      <w:r w:rsidRPr="00AE1674">
        <w:rPr>
          <w:bCs/>
        </w:rPr>
        <w:t>Cu/C-DA (prepared by ion impl</w:t>
      </w:r>
      <w:r>
        <w:rPr>
          <w:bCs/>
        </w:rPr>
        <w:t>a</w:t>
      </w:r>
      <w:r w:rsidRPr="00AE1674">
        <w:rPr>
          <w:bCs/>
        </w:rPr>
        <w:t>ntation of Cu onto a carbon black substrate) and a</w:t>
      </w:r>
      <w:r>
        <w:rPr>
          <w:bCs/>
        </w:rPr>
        <w:t>n</w:t>
      </w:r>
      <w:r w:rsidRPr="00AE1674">
        <w:rPr>
          <w:bCs/>
        </w:rPr>
        <w:t xml:space="preserve"> Ag catalyst</w:t>
      </w:r>
      <w:r>
        <w:rPr>
          <w:bCs/>
        </w:rPr>
        <w:t>.</w:t>
      </w:r>
      <w:r w:rsidRPr="00AE1674">
        <w:t xml:space="preserve"> Experimental data reported with a potential of -0.57V vs RHE in 5 M KOH.</w:t>
      </w:r>
      <w:r w:rsidRPr="000214D9">
        <w:t xml:space="preserve"> </w:t>
      </w:r>
    </w:p>
    <w:p w14:paraId="07DD5F7A" w14:textId="52A489F6" w:rsidR="00845996" w:rsidRDefault="00845996" w:rsidP="005D6D31"/>
    <w:p w14:paraId="0D4D7684" w14:textId="6FC858C0" w:rsidR="00845996" w:rsidRDefault="00845996" w:rsidP="005D6D31"/>
    <w:p w14:paraId="7401C3CB" w14:textId="02C1414E" w:rsidR="00845996" w:rsidRDefault="00845996" w:rsidP="005D6D31"/>
    <w:p w14:paraId="4AF2F8DE" w14:textId="66424AF1" w:rsidR="00845996" w:rsidRDefault="00845996" w:rsidP="005D6D31"/>
    <w:p w14:paraId="1841FEC8" w14:textId="36D80278" w:rsidR="00845996" w:rsidRDefault="00845996" w:rsidP="005D6D31"/>
    <w:p w14:paraId="17E377D5" w14:textId="0C78EFBD" w:rsidR="00845996" w:rsidRDefault="00845996" w:rsidP="005D6D31"/>
    <w:p w14:paraId="1691D278" w14:textId="734410E5" w:rsidR="00845996" w:rsidRDefault="00845996" w:rsidP="005D6D31"/>
    <w:p w14:paraId="15491017" w14:textId="2EFAEF3D" w:rsidR="00845996" w:rsidRDefault="00845996" w:rsidP="005D6D31"/>
    <w:p w14:paraId="6BB8C96E" w14:textId="77777777" w:rsidR="00845996" w:rsidRDefault="00845996" w:rsidP="005D6D31"/>
    <w:p w14:paraId="1266AF7A" w14:textId="0602FE7E" w:rsidR="00DF541F" w:rsidRDefault="00DF541F" w:rsidP="00E6037A"/>
    <w:p w14:paraId="50F15BAE" w14:textId="77777777" w:rsidR="001344EE" w:rsidRDefault="001344EE" w:rsidP="00AE1674">
      <w:pPr>
        <w:adjustRightInd w:val="0"/>
        <w:snapToGrid w:val="0"/>
        <w:jc w:val="center"/>
        <w:rPr>
          <w:rFonts w:cs="Times New Roman"/>
          <w:b/>
          <w:color w:val="000000" w:themeColor="text1"/>
          <w:kern w:val="24"/>
          <w:szCs w:val="24"/>
        </w:rPr>
      </w:pPr>
    </w:p>
    <w:p w14:paraId="150C0115" w14:textId="73DF19E5" w:rsidR="00A33CDF" w:rsidRDefault="001F156E" w:rsidP="00AE1674">
      <w:pPr>
        <w:adjustRightInd w:val="0"/>
        <w:snapToGrid w:val="0"/>
        <w:jc w:val="center"/>
        <w:rPr>
          <w:rFonts w:cs="Times New Roman"/>
          <w:b/>
          <w:color w:val="000000" w:themeColor="text1"/>
          <w:kern w:val="24"/>
          <w:szCs w:val="24"/>
        </w:rPr>
      </w:pPr>
      <w:r w:rsidRPr="00AE1674">
        <w:rPr>
          <w:noProof/>
          <w:szCs w:val="24"/>
        </w:rPr>
        <w:drawing>
          <wp:inline distT="0" distB="0" distL="0" distR="0" wp14:anchorId="0E49E7CF" wp14:editId="703C01AB">
            <wp:extent cx="2380639" cy="2217677"/>
            <wp:effectExtent l="0" t="0" r="0" b="5080"/>
            <wp:docPr id="124" name="图片 2">
              <a:extLst xmlns:a="http://schemas.openxmlformats.org/drawingml/2006/main">
                <a:ext uri="{FF2B5EF4-FFF2-40B4-BE49-F238E27FC236}">
                  <a16:creationId xmlns:a16="http://schemas.microsoft.com/office/drawing/2014/main" id="{5C049D95-EFD4-1DE0-59AE-A5911F754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C049D95-EFD4-1DE0-59AE-A5911F754DC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19630" t="11481" r="18149" b="11235"/>
                    <a:stretch/>
                  </pic:blipFill>
                  <pic:spPr>
                    <a:xfrm>
                      <a:off x="0" y="0"/>
                      <a:ext cx="2392630" cy="2228847"/>
                    </a:xfrm>
                    <a:prstGeom prst="rect">
                      <a:avLst/>
                    </a:prstGeom>
                  </pic:spPr>
                </pic:pic>
              </a:graphicData>
            </a:graphic>
          </wp:inline>
        </w:drawing>
      </w:r>
    </w:p>
    <w:p w14:paraId="6F1AF9FC" w14:textId="77777777" w:rsidR="00A33CDF" w:rsidRDefault="00A33CDF" w:rsidP="00A33CDF"/>
    <w:p w14:paraId="7A44EB5B" w14:textId="1974EEF0" w:rsidR="0054012B" w:rsidRDefault="0054012B" w:rsidP="00A33CDF">
      <w:bookmarkStart w:id="39" w:name="_Toc130805635"/>
      <w:r w:rsidRPr="00A33CDF">
        <w:rPr>
          <w:rStyle w:val="Heading1Char"/>
        </w:rPr>
        <w:t>Supplementary Fig</w:t>
      </w:r>
      <w:r w:rsidR="00A33CDF">
        <w:rPr>
          <w:rStyle w:val="Heading1Char"/>
        </w:rPr>
        <w:t>.</w:t>
      </w:r>
      <w:r w:rsidRPr="00A33CDF">
        <w:rPr>
          <w:rStyle w:val="Heading1Char"/>
        </w:rPr>
        <w:t xml:space="preserve"> </w:t>
      </w:r>
      <w:r w:rsidR="005D6D31">
        <w:rPr>
          <w:rStyle w:val="Heading1Char"/>
        </w:rPr>
        <w:t>36</w:t>
      </w:r>
      <w:r w:rsidRPr="00A33CDF">
        <w:rPr>
          <w:rStyle w:val="Heading1Char"/>
        </w:rPr>
        <w:t xml:space="preserve"> | </w:t>
      </w:r>
      <w:r w:rsidR="001F4B33" w:rsidRPr="00A33CDF">
        <w:rPr>
          <w:rStyle w:val="Heading1Char"/>
        </w:rPr>
        <w:t xml:space="preserve">Photograph </w:t>
      </w:r>
      <w:r w:rsidR="00A33CDF" w:rsidRPr="00A33CDF">
        <w:rPr>
          <w:rStyle w:val="Heading1Char"/>
        </w:rPr>
        <w:t xml:space="preserve">of </w:t>
      </w:r>
      <w:r w:rsidR="003B634C">
        <w:rPr>
          <w:rStyle w:val="Heading1Char"/>
        </w:rPr>
        <w:t xml:space="preserve">V1 </w:t>
      </w:r>
      <w:r w:rsidR="001F4B33" w:rsidRPr="00A33CDF">
        <w:rPr>
          <w:rStyle w:val="Heading1Char"/>
        </w:rPr>
        <w:t>MEA electrolyzer</w:t>
      </w:r>
      <w:bookmarkEnd w:id="39"/>
      <w:r w:rsidR="001F4B33" w:rsidRPr="00A33CDF">
        <w:rPr>
          <w:bCs/>
        </w:rPr>
        <w:t xml:space="preserve"> with a 1 cm</w:t>
      </w:r>
      <w:r w:rsidR="001F4B33" w:rsidRPr="00A33CDF">
        <w:rPr>
          <w:bCs/>
          <w:vertAlign w:val="superscript"/>
        </w:rPr>
        <w:t>2</w:t>
      </w:r>
      <w:r w:rsidR="001F4B33" w:rsidRPr="00A33CDF">
        <w:rPr>
          <w:bCs/>
        </w:rPr>
        <w:t xml:space="preserve"> active geometric area of the flow f</w:t>
      </w:r>
      <w:r w:rsidR="00A33CDF" w:rsidRPr="00A33CDF">
        <w:rPr>
          <w:bCs/>
        </w:rPr>
        <w:t>iel</w:t>
      </w:r>
      <w:r w:rsidR="001F4B33" w:rsidRPr="00A33CDF">
        <w:rPr>
          <w:bCs/>
        </w:rPr>
        <w:t>d on each side.</w:t>
      </w:r>
    </w:p>
    <w:p w14:paraId="6DC386A4" w14:textId="635CF080" w:rsidR="00A33CDF" w:rsidRDefault="00A33CDF" w:rsidP="00A33CDF">
      <w:pPr>
        <w:rPr>
          <w:lang w:eastAsia="en-US"/>
        </w:rPr>
      </w:pPr>
    </w:p>
    <w:p w14:paraId="710853B5" w14:textId="4DDF1D67" w:rsidR="008D14CD" w:rsidRPr="00AE1674" w:rsidRDefault="00287B4B" w:rsidP="003B634C">
      <w:pPr>
        <w:jc w:val="center"/>
      </w:pPr>
      <w:r w:rsidRPr="00287B4B">
        <w:rPr>
          <w:noProof/>
        </w:rPr>
        <w:lastRenderedPageBreak/>
        <w:drawing>
          <wp:inline distT="0" distB="0" distL="0" distR="0" wp14:anchorId="08FADE4A" wp14:editId="70D362AD">
            <wp:extent cx="4505825" cy="2830357"/>
            <wp:effectExtent l="0" t="0" r="3175" b="1905"/>
            <wp:docPr id="13" name="Picture 1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with low confidence"/>
                    <pic:cNvPicPr/>
                  </pic:nvPicPr>
                  <pic:blipFill>
                    <a:blip r:embed="rId46"/>
                    <a:stretch>
                      <a:fillRect/>
                    </a:stretch>
                  </pic:blipFill>
                  <pic:spPr>
                    <a:xfrm>
                      <a:off x="0" y="0"/>
                      <a:ext cx="4510924" cy="2833560"/>
                    </a:xfrm>
                    <a:prstGeom prst="rect">
                      <a:avLst/>
                    </a:prstGeom>
                  </pic:spPr>
                </pic:pic>
              </a:graphicData>
            </a:graphic>
          </wp:inline>
        </w:drawing>
      </w:r>
    </w:p>
    <w:p w14:paraId="5B17C237" w14:textId="189A7FAA" w:rsidR="008D14CD" w:rsidRPr="00AE1674" w:rsidRDefault="008D14CD" w:rsidP="00A33CDF">
      <w:bookmarkStart w:id="40" w:name="_Toc130805636"/>
      <w:r w:rsidRPr="00A33CDF">
        <w:rPr>
          <w:rStyle w:val="Heading1Char"/>
        </w:rPr>
        <w:t xml:space="preserve">Supplementary Fig. </w:t>
      </w:r>
      <w:r w:rsidR="00DC542E">
        <w:rPr>
          <w:rStyle w:val="Heading1Char"/>
        </w:rPr>
        <w:t>3</w:t>
      </w:r>
      <w:r w:rsidR="005D6D31">
        <w:rPr>
          <w:rStyle w:val="Heading1Char"/>
        </w:rPr>
        <w:t>7</w:t>
      </w:r>
      <w:r w:rsidRPr="00A33CDF">
        <w:rPr>
          <w:rStyle w:val="Heading1Char"/>
        </w:rPr>
        <w:t xml:space="preserve"> | Stability </w:t>
      </w:r>
      <w:r w:rsidR="00287B4B">
        <w:rPr>
          <w:rStyle w:val="Heading1Char"/>
        </w:rPr>
        <w:t xml:space="preserve">demonstration </w:t>
      </w:r>
      <w:r w:rsidRPr="00A33CDF">
        <w:rPr>
          <w:rStyle w:val="Heading1Char"/>
        </w:rPr>
        <w:t xml:space="preserve">of Cu/Ag-DA in </w:t>
      </w:r>
      <w:r w:rsidR="00274848">
        <w:rPr>
          <w:rStyle w:val="Heading1Char"/>
        </w:rPr>
        <w:t>the V1</w:t>
      </w:r>
      <w:r w:rsidRPr="00A33CDF">
        <w:rPr>
          <w:rStyle w:val="Heading1Char"/>
        </w:rPr>
        <w:t xml:space="preserve"> MEA cell </w:t>
      </w:r>
      <w:r w:rsidR="00213B9C">
        <w:rPr>
          <w:rStyle w:val="Heading1Char"/>
        </w:rPr>
        <w:t xml:space="preserve">over </w:t>
      </w:r>
      <w:r w:rsidRPr="00A33CDF">
        <w:rPr>
          <w:rStyle w:val="Heading1Char"/>
        </w:rPr>
        <w:t>50 hours</w:t>
      </w:r>
      <w:bookmarkEnd w:id="40"/>
      <w:r w:rsidRPr="00A33CDF">
        <w:rPr>
          <w:rStyle w:val="Heading1Char"/>
        </w:rPr>
        <w:t xml:space="preserve"> </w:t>
      </w:r>
      <w:r w:rsidRPr="00AE1674">
        <w:rPr>
          <w:color w:val="000000" w:themeColor="text1"/>
          <w:kern w:val="24"/>
        </w:rPr>
        <w:t>at total current density of 100 mA</w:t>
      </w:r>
      <w:r w:rsidRPr="00AE1674">
        <w:rPr>
          <w:rFonts w:hint="eastAsia"/>
          <w:color w:val="000000" w:themeColor="text1"/>
          <w:kern w:val="24"/>
        </w:rPr>
        <w:t>/</w:t>
      </w:r>
      <w:r w:rsidRPr="00AE1674">
        <w:rPr>
          <w:color w:val="000000" w:themeColor="text1"/>
          <w:kern w:val="24"/>
        </w:rPr>
        <w:t>cm</w:t>
      </w:r>
      <w:r w:rsidRPr="00AE1674">
        <w:rPr>
          <w:color w:val="000000" w:themeColor="text1"/>
          <w:kern w:val="24"/>
          <w:vertAlign w:val="superscript"/>
        </w:rPr>
        <w:t>2</w:t>
      </w:r>
      <w:r w:rsidRPr="00AE1674">
        <w:rPr>
          <w:color w:val="000000" w:themeColor="text1"/>
          <w:kern w:val="24"/>
        </w:rPr>
        <w:t xml:space="preserve"> in 5 M KOH </w:t>
      </w:r>
      <w:r w:rsidR="00DF617A">
        <w:rPr>
          <w:color w:val="000000" w:themeColor="text1"/>
          <w:kern w:val="24"/>
        </w:rPr>
        <w:t>at 2</w:t>
      </w:r>
      <w:r w:rsidRPr="00AE1674">
        <w:rPr>
          <w:color w:val="000000" w:themeColor="text1"/>
          <w:kern w:val="24"/>
        </w:rPr>
        <w:t>0 atm</w:t>
      </w:r>
      <w:r w:rsidR="00DF617A">
        <w:rPr>
          <w:color w:val="000000" w:themeColor="text1"/>
          <w:kern w:val="24"/>
        </w:rPr>
        <w:t>.</w:t>
      </w:r>
      <w:r w:rsidR="00825FB0">
        <w:rPr>
          <w:color w:val="000000" w:themeColor="text1"/>
          <w:kern w:val="24"/>
        </w:rPr>
        <w:t xml:space="preserve"> The concentration of acetate in the electrolyte is </w:t>
      </w:r>
      <w:r w:rsidR="001C23D9">
        <w:rPr>
          <w:color w:val="000000" w:themeColor="text1"/>
          <w:kern w:val="24"/>
        </w:rPr>
        <w:t>1 M (</w:t>
      </w:r>
      <w:r w:rsidR="00825FB0">
        <w:rPr>
          <w:color w:val="000000" w:themeColor="text1"/>
          <w:kern w:val="24"/>
        </w:rPr>
        <w:t>1.7</w:t>
      </w:r>
      <w:r w:rsidR="001C23D9">
        <w:rPr>
          <w:color w:val="000000" w:themeColor="text1"/>
          <w:kern w:val="24"/>
        </w:rPr>
        <w:t xml:space="preserve"> mol</w:t>
      </w:r>
      <w:r w:rsidR="00825FB0">
        <w:rPr>
          <w:color w:val="000000" w:themeColor="text1"/>
          <w:kern w:val="24"/>
        </w:rPr>
        <w:t>%</w:t>
      </w:r>
      <w:r w:rsidR="001C23D9">
        <w:rPr>
          <w:color w:val="000000" w:themeColor="text1"/>
          <w:kern w:val="24"/>
        </w:rPr>
        <w:t>)</w:t>
      </w:r>
      <w:r w:rsidR="00825FB0">
        <w:rPr>
          <w:color w:val="000000" w:themeColor="text1"/>
          <w:kern w:val="24"/>
        </w:rPr>
        <w:t xml:space="preserve"> at the completion of the 50-hour demonstration.</w:t>
      </w:r>
    </w:p>
    <w:p w14:paraId="3C75BA87" w14:textId="77777777" w:rsidR="002B1E87" w:rsidRDefault="002B1E87" w:rsidP="006B4855"/>
    <w:p w14:paraId="2644D08C" w14:textId="193C6184" w:rsidR="00A511E1" w:rsidRDefault="00A511E1" w:rsidP="00FB7D49">
      <w:pPr>
        <w:jc w:val="center"/>
      </w:pPr>
      <w:bookmarkStart w:id="41" w:name="_Hlk112939874"/>
      <w:r w:rsidRPr="00DC62EB">
        <w:rPr>
          <w:noProof/>
        </w:rPr>
        <w:drawing>
          <wp:inline distT="0" distB="0" distL="0" distR="0" wp14:anchorId="052D9C74" wp14:editId="77A244ED">
            <wp:extent cx="2065655" cy="1760706"/>
            <wp:effectExtent l="0" t="0" r="4445" b="5080"/>
            <wp:docPr id="1" name="图片 8"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 picture containing blue&#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7525" t="35101" r="19133" b="15660"/>
                    <a:stretch/>
                  </pic:blipFill>
                  <pic:spPr bwMode="auto">
                    <a:xfrm rot="10800000">
                      <a:off x="0" y="0"/>
                      <a:ext cx="2073058" cy="1767016"/>
                    </a:xfrm>
                    <a:prstGeom prst="rect">
                      <a:avLst/>
                    </a:prstGeom>
                    <a:noFill/>
                    <a:ln>
                      <a:noFill/>
                    </a:ln>
                    <a:extLst>
                      <a:ext uri="{53640926-AAD7-44D8-BBD7-CCE9431645EC}">
                        <a14:shadowObscured xmlns:a14="http://schemas.microsoft.com/office/drawing/2010/main"/>
                      </a:ext>
                    </a:extLst>
                  </pic:spPr>
                </pic:pic>
              </a:graphicData>
            </a:graphic>
          </wp:inline>
        </w:drawing>
      </w:r>
    </w:p>
    <w:p w14:paraId="10D8C6A3" w14:textId="56BE3969" w:rsidR="00A511E1" w:rsidRDefault="00A511E1" w:rsidP="00FB7D49">
      <w:pPr>
        <w:pStyle w:val="Heading1"/>
      </w:pPr>
      <w:bookmarkStart w:id="42" w:name="_Toc130805637"/>
      <w:r>
        <w:t xml:space="preserve">Supplementary </w:t>
      </w:r>
      <w:r w:rsidRPr="00F9118F">
        <w:t>Fig</w:t>
      </w:r>
      <w:r>
        <w:t>.</w:t>
      </w:r>
      <w:r w:rsidRPr="00F9118F">
        <w:t xml:space="preserve"> </w:t>
      </w:r>
      <w:r>
        <w:t>3</w:t>
      </w:r>
      <w:r w:rsidR="005D6D31">
        <w:t>8</w:t>
      </w:r>
      <w:r w:rsidR="00DC542E">
        <w:t xml:space="preserve"> </w:t>
      </w:r>
      <w:r w:rsidRPr="00F9118F">
        <w:t xml:space="preserve">| </w:t>
      </w:r>
      <w:r>
        <w:t>Image of liquid droplets on gas diffusion layer at the end of 50-hour experiment</w:t>
      </w:r>
      <w:r w:rsidR="00274848">
        <w:t xml:space="preserve"> using the V1 pressurized MEA electrolyzer</w:t>
      </w:r>
      <w:r>
        <w:t>.</w:t>
      </w:r>
      <w:bookmarkEnd w:id="42"/>
      <w:r w:rsidRPr="00F9118F">
        <w:t xml:space="preserve"> </w:t>
      </w:r>
    </w:p>
    <w:bookmarkEnd w:id="41"/>
    <w:p w14:paraId="4AB722BA" w14:textId="77777777" w:rsidR="003B634C" w:rsidRPr="003B634C" w:rsidRDefault="003B634C" w:rsidP="003B634C">
      <w:pPr>
        <w:jc w:val="center"/>
        <w:rPr>
          <w:lang w:val="en-CA"/>
        </w:rPr>
      </w:pPr>
      <w:r w:rsidRPr="003B634C">
        <w:rPr>
          <w:noProof/>
          <w:lang w:val="en-CA"/>
        </w:rPr>
        <w:drawing>
          <wp:inline distT="0" distB="0" distL="0" distR="0" wp14:anchorId="0CF6C4E6" wp14:editId="71EC5DFB">
            <wp:extent cx="2671074" cy="1605681"/>
            <wp:effectExtent l="0" t="0" r="0" b="0"/>
            <wp:docPr id="145" name="图片 12" descr="A picture contain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 picture containing floor&#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746" t="10521" r="5400" b="49870"/>
                    <a:stretch/>
                  </pic:blipFill>
                  <pic:spPr bwMode="auto">
                    <a:xfrm>
                      <a:off x="0" y="0"/>
                      <a:ext cx="2697093" cy="1621322"/>
                    </a:xfrm>
                    <a:prstGeom prst="rect">
                      <a:avLst/>
                    </a:prstGeom>
                    <a:noFill/>
                    <a:ln>
                      <a:noFill/>
                    </a:ln>
                    <a:extLst>
                      <a:ext uri="{53640926-AAD7-44D8-BBD7-CCE9431645EC}">
                        <a14:shadowObscured xmlns:a14="http://schemas.microsoft.com/office/drawing/2010/main"/>
                      </a:ext>
                    </a:extLst>
                  </pic:spPr>
                </pic:pic>
              </a:graphicData>
            </a:graphic>
          </wp:inline>
        </w:drawing>
      </w:r>
    </w:p>
    <w:p w14:paraId="6EBC17D4" w14:textId="5072B2BE" w:rsidR="003B634C" w:rsidRPr="003B634C" w:rsidRDefault="003B634C" w:rsidP="003B634C">
      <w:pPr>
        <w:rPr>
          <w:lang w:val="en-CA"/>
        </w:rPr>
      </w:pPr>
      <w:bookmarkStart w:id="43" w:name="_Toc113882233"/>
      <w:bookmarkStart w:id="44" w:name="_Toc130805638"/>
      <w:r w:rsidRPr="003B634C">
        <w:rPr>
          <w:rStyle w:val="Heading1Char"/>
        </w:rPr>
        <w:t xml:space="preserve">Supplementary Fig. </w:t>
      </w:r>
      <w:r>
        <w:rPr>
          <w:rStyle w:val="Heading1Char"/>
        </w:rPr>
        <w:t>3</w:t>
      </w:r>
      <w:r w:rsidR="005D6D31">
        <w:rPr>
          <w:rStyle w:val="Heading1Char"/>
        </w:rPr>
        <w:t>9</w:t>
      </w:r>
      <w:r w:rsidRPr="003B634C">
        <w:rPr>
          <w:rStyle w:val="Heading1Char"/>
        </w:rPr>
        <w:t xml:space="preserve"> | Photograph of V2 MEA electrolyzer</w:t>
      </w:r>
      <w:bookmarkEnd w:id="43"/>
      <w:r w:rsidRPr="003B634C">
        <w:rPr>
          <w:rStyle w:val="Heading1Char"/>
        </w:rPr>
        <w:t xml:space="preserve"> flow path</w:t>
      </w:r>
      <w:bookmarkEnd w:id="44"/>
      <w:r>
        <w:rPr>
          <w:lang w:val="en-CA"/>
        </w:rPr>
        <w:t xml:space="preserve"> </w:t>
      </w:r>
      <w:r w:rsidRPr="003B634C">
        <w:rPr>
          <w:lang w:val="en-CA"/>
        </w:rPr>
        <w:t>with 1 cm</w:t>
      </w:r>
      <w:r w:rsidRPr="003B634C">
        <w:rPr>
          <w:vertAlign w:val="superscript"/>
          <w:lang w:val="en-CA"/>
        </w:rPr>
        <w:t>2</w:t>
      </w:r>
      <w:r w:rsidRPr="003B634C">
        <w:rPr>
          <w:lang w:val="en-CA"/>
        </w:rPr>
        <w:t xml:space="preserve"> active geometric area.</w:t>
      </w:r>
    </w:p>
    <w:p w14:paraId="40EB0D30" w14:textId="047A5562" w:rsidR="003B634C" w:rsidRDefault="003B634C" w:rsidP="003B634C">
      <w:pPr>
        <w:rPr>
          <w:lang w:val="en-CA"/>
        </w:rPr>
      </w:pPr>
    </w:p>
    <w:p w14:paraId="642A5695" w14:textId="474884FE" w:rsidR="00453A09" w:rsidRDefault="00453A09" w:rsidP="003B634C">
      <w:pPr>
        <w:rPr>
          <w:lang w:val="en-CA"/>
        </w:rPr>
      </w:pPr>
    </w:p>
    <w:p w14:paraId="66E81CC0" w14:textId="7002B123" w:rsidR="00611A8B" w:rsidRPr="003B634C" w:rsidRDefault="004844E1" w:rsidP="003B634C">
      <w:pPr>
        <w:jc w:val="center"/>
        <w:rPr>
          <w:lang w:val="en-CA"/>
        </w:rPr>
      </w:pPr>
      <w:r>
        <w:rPr>
          <w:noProof/>
          <w:lang w:val="en-CA"/>
        </w:rPr>
        <w:lastRenderedPageBreak/>
        <mc:AlternateContent>
          <mc:Choice Requires="wps">
            <w:drawing>
              <wp:anchor distT="0" distB="0" distL="114300" distR="114300" simplePos="0" relativeHeight="251678720" behindDoc="0" locked="0" layoutInCell="1" allowOverlap="1" wp14:anchorId="1AC013A0" wp14:editId="2DE9D29C">
                <wp:simplePos x="0" y="0"/>
                <wp:positionH relativeFrom="column">
                  <wp:posOffset>355060</wp:posOffset>
                </wp:positionH>
                <wp:positionV relativeFrom="paragraph">
                  <wp:posOffset>219845</wp:posOffset>
                </wp:positionV>
                <wp:extent cx="340468" cy="350196"/>
                <wp:effectExtent l="0" t="0" r="0" b="0"/>
                <wp:wrapNone/>
                <wp:docPr id="150" name="Text Box 150"/>
                <wp:cNvGraphicFramePr/>
                <a:graphic xmlns:a="http://schemas.openxmlformats.org/drawingml/2006/main">
                  <a:graphicData uri="http://schemas.microsoft.com/office/word/2010/wordprocessingShape">
                    <wps:wsp>
                      <wps:cNvSpPr txBox="1"/>
                      <wps:spPr>
                        <a:xfrm>
                          <a:off x="0" y="0"/>
                          <a:ext cx="340468" cy="350196"/>
                        </a:xfrm>
                        <a:prstGeom prst="rect">
                          <a:avLst/>
                        </a:prstGeom>
                        <a:noFill/>
                        <a:ln w="6350">
                          <a:noFill/>
                        </a:ln>
                      </wps:spPr>
                      <wps:txbx>
                        <w:txbxContent>
                          <w:p w14:paraId="797B350A" w14:textId="5339A4E0" w:rsidR="004844E1" w:rsidRPr="004844E1" w:rsidRDefault="004844E1">
                            <w:pPr>
                              <w:rPr>
                                <w:lang w:val="en-CA"/>
                              </w:rPr>
                            </w:pPr>
                            <w:r>
                              <w:rPr>
                                <w:lang w:val="en-CA"/>
                              </w:rPr>
                              <w:t xml:space="preserv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1AC013A0" id="_x0000_t202" coordsize="21600,21600" o:spt="202" path="m,l,21600r21600,l21600,xe">
                <v:stroke joinstyle="miter"/>
                <v:path gradientshapeok="t" o:connecttype="rect"/>
              </v:shapetype>
              <v:shape id="Text Box 150" o:spid="_x0000_s1026" type="#_x0000_t202" style="position:absolute;left:0;text-align:left;margin-left:27.95pt;margin-top:17.3pt;width:26.8pt;height:27.5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" filled="f" stroked="f" strokeweight=".5pt">
                <v:textbox>
                  <w:txbxContent>
                    <w:p w14:paraId="797B350A" w14:textId="5339A4E0" w:rsidR="004844E1" w:rsidRPr="004844E1" w:rsidRDefault="004844E1">
                      <w:pPr>
                        <w:rPr>
                          <w:lang w:val="en-CA"/>
                        </w:rPr>
                      </w:pPr>
                      <w:r>
                        <w:rPr>
                          <w:lang w:val="en-CA"/>
                        </w:rPr>
                        <w:t xml:space="preserve">a) </w:t>
                      </w:r>
                    </w:p>
                  </w:txbxContent>
                </v:textbox>
              </v:shape>
            </w:pict>
          </mc:Fallback>
        </mc:AlternateContent>
      </w:r>
      <w:r w:rsidR="00611A8B">
        <w:rPr>
          <w:noProof/>
          <w:lang w:val="en-CA"/>
        </w:rPr>
        <w:drawing>
          <wp:inline distT="0" distB="0" distL="0" distR="0" wp14:anchorId="1FBA20BC" wp14:editId="380FC1B3">
            <wp:extent cx="5067300" cy="178997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12552" cy="1805962"/>
                    </a:xfrm>
                    <a:prstGeom prst="rect">
                      <a:avLst/>
                    </a:prstGeom>
                    <a:noFill/>
                  </pic:spPr>
                </pic:pic>
              </a:graphicData>
            </a:graphic>
          </wp:inline>
        </w:drawing>
      </w:r>
    </w:p>
    <w:p w14:paraId="1D28007D" w14:textId="11E93B67" w:rsidR="003B634C" w:rsidRPr="003B634C" w:rsidRDefault="004844E1" w:rsidP="003B634C">
      <w:pPr>
        <w:jc w:val="center"/>
        <w:rPr>
          <w:lang w:val="en-CA"/>
        </w:rPr>
      </w:pPr>
      <w:r>
        <w:rPr>
          <w:noProof/>
          <w:lang w:val="en-CA"/>
        </w:rPr>
        <mc:AlternateContent>
          <mc:Choice Requires="wps">
            <w:drawing>
              <wp:anchor distT="0" distB="0" distL="114300" distR="114300" simplePos="0" relativeHeight="251680768" behindDoc="0" locked="0" layoutInCell="1" allowOverlap="1" wp14:anchorId="53E119BF" wp14:editId="0DAC9DB9">
                <wp:simplePos x="0" y="0"/>
                <wp:positionH relativeFrom="column">
                  <wp:posOffset>351723</wp:posOffset>
                </wp:positionH>
                <wp:positionV relativeFrom="paragraph">
                  <wp:posOffset>24954</wp:posOffset>
                </wp:positionV>
                <wp:extent cx="340468" cy="350196"/>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340468" cy="350196"/>
                        </a:xfrm>
                        <a:prstGeom prst="rect">
                          <a:avLst/>
                        </a:prstGeom>
                        <a:noFill/>
                        <a:ln w="6350">
                          <a:noFill/>
                        </a:ln>
                      </wps:spPr>
                      <wps:txbx>
                        <w:txbxContent>
                          <w:p w14:paraId="18296ABE" w14:textId="68AB9E25" w:rsidR="004844E1" w:rsidRPr="004844E1" w:rsidRDefault="004844E1" w:rsidP="004844E1">
                            <w:pPr>
                              <w:rPr>
                                <w:lang w:val="en-CA"/>
                              </w:rPr>
                            </w:pPr>
                            <w:r>
                              <w:rPr>
                                <w:lang w:val="en-CA"/>
                              </w:rPr>
                              <w:t xml:space="preserve">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53E119BF" id="Text Box 151" o:spid="_x0000_s1027" type="#_x0000_t202" style="position:absolute;left:0;text-align:left;margin-left:27.7pt;margin-top:1.95pt;width:26.8pt;height:27.5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" filled="f" stroked="f" strokeweight=".5pt">
                <v:textbox>
                  <w:txbxContent>
                    <w:p w14:paraId="18296ABE" w14:textId="68AB9E25" w:rsidR="004844E1" w:rsidRPr="004844E1" w:rsidRDefault="004844E1" w:rsidP="004844E1">
                      <w:pPr>
                        <w:rPr>
                          <w:lang w:val="en-CA"/>
                        </w:rPr>
                      </w:pPr>
                      <w:r>
                        <w:rPr>
                          <w:lang w:val="en-CA"/>
                        </w:rPr>
                        <w:t xml:space="preserve">b) </w:t>
                      </w:r>
                    </w:p>
                  </w:txbxContent>
                </v:textbox>
              </v:shape>
            </w:pict>
          </mc:Fallback>
        </mc:AlternateContent>
      </w:r>
      <w:r w:rsidR="003B634C" w:rsidRPr="003B634C">
        <w:rPr>
          <w:noProof/>
          <w:lang w:val="en-CA"/>
        </w:rPr>
        <w:drawing>
          <wp:inline distT="0" distB="0" distL="0" distR="0" wp14:anchorId="3F74F3EB" wp14:editId="43B884FD">
            <wp:extent cx="4533090" cy="1773785"/>
            <wp:effectExtent l="0" t="0" r="1270" b="4445"/>
            <wp:docPr id="149" name="图片 7"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 picture containing text, antenna&#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10560" cy="1804099"/>
                    </a:xfrm>
                    <a:prstGeom prst="rect">
                      <a:avLst/>
                    </a:prstGeom>
                    <a:noFill/>
                  </pic:spPr>
                </pic:pic>
              </a:graphicData>
            </a:graphic>
          </wp:inline>
        </w:drawing>
      </w:r>
    </w:p>
    <w:p w14:paraId="22A77316" w14:textId="4F6C29DA" w:rsidR="003B634C" w:rsidRPr="003B634C" w:rsidRDefault="003B634C" w:rsidP="003B634C">
      <w:pPr>
        <w:rPr>
          <w:lang w:val="en-CA"/>
        </w:rPr>
      </w:pPr>
      <w:bookmarkStart w:id="45" w:name="_Toc113008353"/>
      <w:bookmarkStart w:id="46" w:name="_Toc130805639"/>
      <w:r w:rsidRPr="003B634C">
        <w:rPr>
          <w:rStyle w:val="Heading1Char"/>
        </w:rPr>
        <w:t xml:space="preserve">Supplementary Fig. </w:t>
      </w:r>
      <w:r w:rsidR="005D6D31">
        <w:rPr>
          <w:rStyle w:val="Heading1Char"/>
        </w:rPr>
        <w:t>40</w:t>
      </w:r>
      <w:r w:rsidRPr="003B634C">
        <w:rPr>
          <w:rStyle w:val="Heading1Char"/>
        </w:rPr>
        <w:t xml:space="preserve"> | Stability demonstration of Cu/Ag-DA in </w:t>
      </w:r>
      <w:r w:rsidR="00274848">
        <w:rPr>
          <w:rStyle w:val="Heading1Char"/>
        </w:rPr>
        <w:t>the V2</w:t>
      </w:r>
      <w:r w:rsidRPr="003B634C">
        <w:rPr>
          <w:rStyle w:val="Heading1Char"/>
        </w:rPr>
        <w:t xml:space="preserve"> MEA cell </w:t>
      </w:r>
      <w:r w:rsidR="009C41E2">
        <w:rPr>
          <w:rStyle w:val="Heading1Char"/>
        </w:rPr>
        <w:t>over</w:t>
      </w:r>
      <w:r w:rsidRPr="003B634C">
        <w:rPr>
          <w:rStyle w:val="Heading1Char"/>
        </w:rPr>
        <w:t xml:space="preserve"> </w:t>
      </w:r>
      <w:r w:rsidRPr="003B634C">
        <w:rPr>
          <w:rStyle w:val="Heading1Char"/>
          <w:rFonts w:hint="eastAsia"/>
        </w:rPr>
        <w:t>&gt;8</w:t>
      </w:r>
      <w:r w:rsidRPr="003B634C">
        <w:rPr>
          <w:rStyle w:val="Heading1Char"/>
        </w:rPr>
        <w:t>00 hours</w:t>
      </w:r>
      <w:bookmarkEnd w:id="46"/>
      <w:r w:rsidRPr="003B634C">
        <w:rPr>
          <w:rStyle w:val="Heading1Char"/>
        </w:rPr>
        <w:t xml:space="preserve"> </w:t>
      </w:r>
      <w:bookmarkEnd w:id="45"/>
      <w:r w:rsidRPr="003B634C">
        <w:t>at total current density of 100 mA</w:t>
      </w:r>
      <w:r w:rsidRPr="003B634C">
        <w:rPr>
          <w:rFonts w:hint="eastAsia"/>
        </w:rPr>
        <w:t>/</w:t>
      </w:r>
      <w:r w:rsidRPr="003B634C">
        <w:t>cm</w:t>
      </w:r>
      <w:r w:rsidRPr="004844E1">
        <w:rPr>
          <w:vertAlign w:val="superscript"/>
        </w:rPr>
        <w:t>2</w:t>
      </w:r>
      <w:r w:rsidRPr="003B634C">
        <w:t xml:space="preserve"> in 2.5 M KOH at 10 atm. </w:t>
      </w:r>
      <w:r>
        <w:t>The sampling of</w:t>
      </w:r>
      <w:r w:rsidRPr="003B634C">
        <w:t xml:space="preserve"> liquid </w:t>
      </w:r>
      <w:r>
        <w:t xml:space="preserve">products </w:t>
      </w:r>
      <w:r w:rsidRPr="003B634C">
        <w:t>led to voltage changes</w:t>
      </w:r>
      <w:r>
        <w:t xml:space="preserve"> in some instances</w:t>
      </w:r>
      <w:r w:rsidRPr="003B634C">
        <w:t xml:space="preserve">, notable changes are highlighted here. </w:t>
      </w:r>
      <w:r w:rsidR="004844E1">
        <w:t xml:space="preserve">(a) Fig. 4e; (b) Voltage response over time. </w:t>
      </w:r>
      <w:r w:rsidR="00DB3BFA">
        <w:t>This experiment ended due to a pump failure</w:t>
      </w:r>
      <w:r w:rsidR="00013500">
        <w:t>.</w:t>
      </w:r>
    </w:p>
    <w:p w14:paraId="0B7FFE02" w14:textId="247CC9FC" w:rsidR="007D582F" w:rsidRDefault="007D582F" w:rsidP="00A33CDF"/>
    <w:p w14:paraId="39E8F2D0" w14:textId="187A1D65" w:rsidR="00324AF3" w:rsidRDefault="00324AF3" w:rsidP="00324AF3">
      <w:pPr>
        <w:pStyle w:val="Heading1"/>
      </w:pPr>
      <w:bookmarkStart w:id="47" w:name="_Toc130805640"/>
      <w:r>
        <w:t>Supplementary Note</w:t>
      </w:r>
      <w:r w:rsidR="00EC1049">
        <w:t>: Stability Experiments</w:t>
      </w:r>
      <w:bookmarkEnd w:id="47"/>
    </w:p>
    <w:p w14:paraId="625D8310" w14:textId="71CF547B" w:rsidR="006B4855" w:rsidRDefault="006B4855" w:rsidP="00A33CDF">
      <w:r>
        <w:t>Notable improvements from the V1 MEA cell to the V2 MEA cell leading to improved stability:</w:t>
      </w:r>
    </w:p>
    <w:p w14:paraId="53636E7A" w14:textId="4A9D65F1" w:rsidR="006B4855" w:rsidRDefault="006B4855" w:rsidP="006B4855">
      <w:pPr>
        <w:pStyle w:val="ListParagraph"/>
        <w:numPr>
          <w:ilvl w:val="0"/>
          <w:numId w:val="37"/>
        </w:numPr>
      </w:pPr>
      <w:r>
        <w:t>Using a Sigracet 39BB gas diffusion layer instead of Freudenburg H14C9</w:t>
      </w:r>
      <w:r w:rsidR="00BD7EA6">
        <w:t xml:space="preserve"> (all other experiments in this work use Freudenburg H14C9, which we found to be stable on a 4-hour time-scale in the 10 atm flow cell and 50-hour time-scale in the </w:t>
      </w:r>
      <w:r w:rsidR="00013E86">
        <w:t xml:space="preserve">20 </w:t>
      </w:r>
      <w:r w:rsidR="00BD7EA6">
        <w:t>atm MEA)</w:t>
      </w:r>
    </w:p>
    <w:p w14:paraId="6E96D8F7" w14:textId="77777777" w:rsidR="000A4E62" w:rsidRDefault="006B4855" w:rsidP="006B4855">
      <w:pPr>
        <w:pStyle w:val="ListParagraph"/>
        <w:numPr>
          <w:ilvl w:val="1"/>
          <w:numId w:val="37"/>
        </w:numPr>
      </w:pPr>
      <w:r>
        <w:t xml:space="preserve">Sigracet 39BB materials are 75% thicker (see Thickness), 5.5x stiffer (see Tensile Strength), and less porous (see Air Permeability). </w:t>
      </w:r>
    </w:p>
    <w:p w14:paraId="777CCF30" w14:textId="59320280" w:rsidR="006B4855" w:rsidRDefault="006B4855" w:rsidP="006B4855">
      <w:pPr>
        <w:pStyle w:val="ListParagraph"/>
        <w:numPr>
          <w:ilvl w:val="1"/>
          <w:numId w:val="37"/>
        </w:numPr>
      </w:pPr>
      <w:r>
        <w:t>These properties result in a substrate more resistant to flooding and more robust over time. By maintaining the position of the triple gas-solid-electrolyte boundary, we improved the stability of the reaction.</w:t>
      </w:r>
    </w:p>
    <w:tbl>
      <w:tblPr>
        <w:tblStyle w:val="TableGrid"/>
        <w:tblW w:w="4245" w:type="pct"/>
        <w:tblInd w:w="1413" w:type="dxa"/>
        <w:tblLook w:val="04A0" w:firstRow="1" w:lastRow="0" w:firstColumn="1" w:lastColumn="0" w:noHBand="0" w:noVBand="1"/>
      </w:tblPr>
      <w:tblGrid>
        <w:gridCol w:w="1676"/>
        <w:gridCol w:w="1243"/>
        <w:gridCol w:w="1194"/>
        <w:gridCol w:w="1982"/>
        <w:gridCol w:w="2171"/>
      </w:tblGrid>
      <w:tr w:rsidR="006B4855" w:rsidRPr="00A80C6A" w14:paraId="0061070A" w14:textId="77777777" w:rsidTr="006B4855">
        <w:tc>
          <w:tcPr>
            <w:tcW w:w="1013" w:type="pct"/>
            <w:vAlign w:val="center"/>
          </w:tcPr>
          <w:p w14:paraId="6E62F39F" w14:textId="77777777" w:rsidR="006B4855" w:rsidRPr="000A4E62" w:rsidRDefault="006B4855" w:rsidP="006B4855">
            <w:pPr>
              <w:rPr>
                <w:b/>
                <w:bCs/>
                <w:sz w:val="21"/>
                <w:szCs w:val="20"/>
              </w:rPr>
            </w:pPr>
            <w:r w:rsidRPr="000A4E62">
              <w:rPr>
                <w:b/>
                <w:bCs/>
                <w:sz w:val="21"/>
                <w:szCs w:val="20"/>
              </w:rPr>
              <w:t>Name</w:t>
            </w:r>
          </w:p>
        </w:tc>
        <w:tc>
          <w:tcPr>
            <w:tcW w:w="752" w:type="pct"/>
            <w:vAlign w:val="center"/>
          </w:tcPr>
          <w:p w14:paraId="652915CB" w14:textId="77777777" w:rsidR="006B4855" w:rsidRPr="000A4E62" w:rsidRDefault="006B4855" w:rsidP="006B4855">
            <w:pPr>
              <w:rPr>
                <w:b/>
                <w:bCs/>
                <w:sz w:val="21"/>
                <w:szCs w:val="20"/>
              </w:rPr>
            </w:pPr>
            <w:r w:rsidRPr="000A4E62">
              <w:rPr>
                <w:b/>
                <w:bCs/>
                <w:sz w:val="21"/>
                <w:szCs w:val="20"/>
              </w:rPr>
              <w:t>Thickness</w:t>
            </w:r>
          </w:p>
        </w:tc>
        <w:tc>
          <w:tcPr>
            <w:tcW w:w="722" w:type="pct"/>
            <w:vAlign w:val="center"/>
          </w:tcPr>
          <w:p w14:paraId="7435F079" w14:textId="77777777" w:rsidR="006B4855" w:rsidRPr="000A4E62" w:rsidRDefault="006B4855" w:rsidP="006B4855">
            <w:pPr>
              <w:rPr>
                <w:b/>
                <w:bCs/>
                <w:sz w:val="21"/>
                <w:szCs w:val="20"/>
              </w:rPr>
            </w:pPr>
            <w:r w:rsidRPr="000A4E62">
              <w:rPr>
                <w:b/>
                <w:bCs/>
                <w:sz w:val="21"/>
                <w:szCs w:val="20"/>
              </w:rPr>
              <w:t>Area Weight</w:t>
            </w:r>
          </w:p>
        </w:tc>
        <w:tc>
          <w:tcPr>
            <w:tcW w:w="1199" w:type="pct"/>
            <w:vAlign w:val="center"/>
          </w:tcPr>
          <w:p w14:paraId="54574918" w14:textId="77777777" w:rsidR="006B4855" w:rsidRPr="000A4E62" w:rsidRDefault="006B4855" w:rsidP="006B4855">
            <w:pPr>
              <w:rPr>
                <w:b/>
                <w:bCs/>
                <w:sz w:val="21"/>
                <w:szCs w:val="20"/>
              </w:rPr>
            </w:pPr>
            <w:r w:rsidRPr="000A4E62">
              <w:rPr>
                <w:b/>
                <w:bCs/>
                <w:sz w:val="21"/>
                <w:szCs w:val="20"/>
              </w:rPr>
              <w:t>Tensile Strength</w:t>
            </w:r>
          </w:p>
        </w:tc>
        <w:tc>
          <w:tcPr>
            <w:tcW w:w="1313" w:type="pct"/>
            <w:vAlign w:val="center"/>
          </w:tcPr>
          <w:p w14:paraId="339BF05E" w14:textId="77777777" w:rsidR="006B4855" w:rsidRPr="000A4E62" w:rsidRDefault="006B4855" w:rsidP="006B4855">
            <w:pPr>
              <w:rPr>
                <w:b/>
                <w:bCs/>
                <w:sz w:val="21"/>
                <w:szCs w:val="20"/>
              </w:rPr>
            </w:pPr>
            <w:r w:rsidRPr="000A4E62">
              <w:rPr>
                <w:b/>
                <w:bCs/>
                <w:sz w:val="21"/>
                <w:szCs w:val="20"/>
              </w:rPr>
              <w:t>Through-Plane Air Permeability</w:t>
            </w:r>
          </w:p>
        </w:tc>
      </w:tr>
      <w:tr w:rsidR="006B4855" w14:paraId="38FBEB73" w14:textId="77777777" w:rsidTr="006B4855">
        <w:tc>
          <w:tcPr>
            <w:tcW w:w="1013" w:type="pct"/>
            <w:vAlign w:val="center"/>
          </w:tcPr>
          <w:p w14:paraId="2557C9A6" w14:textId="77777777" w:rsidR="006B4855" w:rsidRPr="000A4E62" w:rsidRDefault="006B4855" w:rsidP="006B4855">
            <w:pPr>
              <w:rPr>
                <w:sz w:val="21"/>
                <w:szCs w:val="20"/>
              </w:rPr>
            </w:pPr>
            <w:r w:rsidRPr="000A4E62">
              <w:rPr>
                <w:sz w:val="21"/>
                <w:szCs w:val="20"/>
              </w:rPr>
              <w:t>Freudenberg C14H9</w:t>
            </w:r>
          </w:p>
        </w:tc>
        <w:tc>
          <w:tcPr>
            <w:tcW w:w="752" w:type="pct"/>
            <w:vAlign w:val="center"/>
          </w:tcPr>
          <w:p w14:paraId="33DFB5EE" w14:textId="77777777" w:rsidR="006B4855" w:rsidRPr="000A4E62" w:rsidRDefault="006B4855" w:rsidP="006B4855">
            <w:pPr>
              <w:rPr>
                <w:sz w:val="21"/>
                <w:szCs w:val="20"/>
              </w:rPr>
            </w:pPr>
            <w:r w:rsidRPr="000A4E62">
              <w:rPr>
                <w:sz w:val="21"/>
                <w:szCs w:val="20"/>
              </w:rPr>
              <w:t>180 μm</w:t>
            </w:r>
          </w:p>
        </w:tc>
        <w:tc>
          <w:tcPr>
            <w:tcW w:w="722" w:type="pct"/>
            <w:vAlign w:val="center"/>
          </w:tcPr>
          <w:p w14:paraId="28533E69" w14:textId="77777777" w:rsidR="006B4855" w:rsidRPr="000A4E62" w:rsidRDefault="006B4855" w:rsidP="006B4855">
            <w:pPr>
              <w:rPr>
                <w:sz w:val="21"/>
                <w:szCs w:val="20"/>
              </w:rPr>
            </w:pPr>
            <w:r w:rsidRPr="000A4E62">
              <w:rPr>
                <w:sz w:val="21"/>
                <w:szCs w:val="20"/>
              </w:rPr>
              <w:t>100 g/m</w:t>
            </w:r>
            <w:r w:rsidRPr="000A4E62">
              <w:rPr>
                <w:sz w:val="21"/>
                <w:szCs w:val="20"/>
                <w:vertAlign w:val="superscript"/>
              </w:rPr>
              <w:t>2</w:t>
            </w:r>
          </w:p>
        </w:tc>
        <w:tc>
          <w:tcPr>
            <w:tcW w:w="1199" w:type="pct"/>
            <w:vAlign w:val="center"/>
          </w:tcPr>
          <w:p w14:paraId="1C8DF88C" w14:textId="77777777" w:rsidR="006B4855" w:rsidRPr="000A4E62" w:rsidRDefault="006B4855" w:rsidP="006B4855">
            <w:pPr>
              <w:rPr>
                <w:sz w:val="21"/>
                <w:szCs w:val="20"/>
              </w:rPr>
            </w:pPr>
            <w:r w:rsidRPr="000A4E62">
              <w:rPr>
                <w:sz w:val="21"/>
                <w:szCs w:val="20"/>
              </w:rPr>
              <w:t>&gt; 1.4 MPa</w:t>
            </w:r>
          </w:p>
        </w:tc>
        <w:tc>
          <w:tcPr>
            <w:tcW w:w="1313" w:type="pct"/>
            <w:vAlign w:val="center"/>
          </w:tcPr>
          <w:p w14:paraId="0D84C165" w14:textId="77777777" w:rsidR="006B4855" w:rsidRPr="000A4E62" w:rsidRDefault="006B4855" w:rsidP="006B4855">
            <w:pPr>
              <w:rPr>
                <w:sz w:val="21"/>
                <w:szCs w:val="20"/>
              </w:rPr>
            </w:pPr>
            <w:r w:rsidRPr="000A4E62">
              <w:rPr>
                <w:sz w:val="21"/>
                <w:szCs w:val="20"/>
              </w:rPr>
              <w:t>30 Gurley sec</w:t>
            </w:r>
          </w:p>
        </w:tc>
      </w:tr>
      <w:tr w:rsidR="006B4855" w14:paraId="7444D16C" w14:textId="77777777" w:rsidTr="006B4855">
        <w:tc>
          <w:tcPr>
            <w:tcW w:w="1013" w:type="pct"/>
            <w:vAlign w:val="center"/>
          </w:tcPr>
          <w:p w14:paraId="3384779D" w14:textId="77777777" w:rsidR="006B4855" w:rsidRPr="000A4E62" w:rsidRDefault="006B4855" w:rsidP="006B4855">
            <w:pPr>
              <w:rPr>
                <w:sz w:val="21"/>
                <w:szCs w:val="20"/>
              </w:rPr>
            </w:pPr>
            <w:r w:rsidRPr="000A4E62">
              <w:rPr>
                <w:sz w:val="21"/>
                <w:szCs w:val="20"/>
              </w:rPr>
              <w:t>Sigracet 39BB</w:t>
            </w:r>
          </w:p>
        </w:tc>
        <w:tc>
          <w:tcPr>
            <w:tcW w:w="752" w:type="pct"/>
            <w:vAlign w:val="center"/>
          </w:tcPr>
          <w:p w14:paraId="7BED9DE5" w14:textId="77777777" w:rsidR="006B4855" w:rsidRPr="000A4E62" w:rsidRDefault="006B4855" w:rsidP="006B4855">
            <w:pPr>
              <w:rPr>
                <w:sz w:val="21"/>
                <w:szCs w:val="20"/>
              </w:rPr>
            </w:pPr>
            <w:r w:rsidRPr="000A4E62">
              <w:rPr>
                <w:sz w:val="21"/>
                <w:szCs w:val="20"/>
              </w:rPr>
              <w:t>315 μm</w:t>
            </w:r>
          </w:p>
        </w:tc>
        <w:tc>
          <w:tcPr>
            <w:tcW w:w="722" w:type="pct"/>
            <w:vAlign w:val="center"/>
          </w:tcPr>
          <w:p w14:paraId="65CF4E8E" w14:textId="77777777" w:rsidR="006B4855" w:rsidRPr="000A4E62" w:rsidRDefault="006B4855" w:rsidP="006B4855">
            <w:pPr>
              <w:rPr>
                <w:sz w:val="21"/>
                <w:szCs w:val="20"/>
              </w:rPr>
            </w:pPr>
            <w:r w:rsidRPr="000A4E62">
              <w:rPr>
                <w:sz w:val="21"/>
                <w:szCs w:val="20"/>
              </w:rPr>
              <w:t>95 g/m</w:t>
            </w:r>
            <w:r w:rsidRPr="000A4E62">
              <w:rPr>
                <w:sz w:val="21"/>
                <w:szCs w:val="20"/>
                <w:vertAlign w:val="superscript"/>
              </w:rPr>
              <w:t>2</w:t>
            </w:r>
          </w:p>
        </w:tc>
        <w:tc>
          <w:tcPr>
            <w:tcW w:w="1199" w:type="pct"/>
            <w:vAlign w:val="center"/>
          </w:tcPr>
          <w:p w14:paraId="5D057ADF" w14:textId="77777777" w:rsidR="006B4855" w:rsidRPr="000A4E62" w:rsidRDefault="006B4855" w:rsidP="006B4855">
            <w:pPr>
              <w:rPr>
                <w:sz w:val="21"/>
                <w:szCs w:val="20"/>
              </w:rPr>
            </w:pPr>
            <w:r w:rsidRPr="000A4E62">
              <w:rPr>
                <w:sz w:val="21"/>
                <w:szCs w:val="20"/>
              </w:rPr>
              <w:t>7.7 MPa</w:t>
            </w:r>
          </w:p>
        </w:tc>
        <w:tc>
          <w:tcPr>
            <w:tcW w:w="1313" w:type="pct"/>
            <w:vAlign w:val="center"/>
          </w:tcPr>
          <w:p w14:paraId="36479C52" w14:textId="48484F2E" w:rsidR="006B4855" w:rsidRPr="000A4E62" w:rsidRDefault="00E4403D" w:rsidP="006B4855">
            <w:pPr>
              <w:rPr>
                <w:sz w:val="21"/>
                <w:szCs w:val="20"/>
              </w:rPr>
            </w:pPr>
            <w:r>
              <w:rPr>
                <w:sz w:val="21"/>
                <w:szCs w:val="20"/>
              </w:rPr>
              <w:t xml:space="preserve">1.5 </w:t>
            </w:r>
            <w:r w:rsidR="006B4855" w:rsidRPr="000A4E62">
              <w:rPr>
                <w:sz w:val="21"/>
                <w:szCs w:val="20"/>
              </w:rPr>
              <w:t>Gurley sec</w:t>
            </w:r>
          </w:p>
        </w:tc>
      </w:tr>
    </w:tbl>
    <w:p w14:paraId="416435F7" w14:textId="45DFE894" w:rsidR="006B4855" w:rsidRDefault="000A4E62" w:rsidP="000A4E62">
      <w:pPr>
        <w:pStyle w:val="ListParagraph"/>
        <w:numPr>
          <w:ilvl w:val="0"/>
          <w:numId w:val="37"/>
        </w:numPr>
      </w:pPr>
      <w:r>
        <w:t>R</w:t>
      </w:r>
      <w:r w:rsidR="006B4855">
        <w:t>e-engineer</w:t>
      </w:r>
      <w:r>
        <w:t>ing</w:t>
      </w:r>
      <w:r w:rsidR="006B4855">
        <w:t xml:space="preserve"> the gas flow channel of our MEA cell:</w:t>
      </w:r>
    </w:p>
    <w:p w14:paraId="3C77289C" w14:textId="3367479B" w:rsidR="006B4855" w:rsidRDefault="00EC1049" w:rsidP="006B4855">
      <w:pPr>
        <w:pStyle w:val="ListParagraph"/>
        <w:numPr>
          <w:ilvl w:val="1"/>
          <w:numId w:val="37"/>
        </w:numPr>
      </w:pPr>
      <w:r>
        <w:t xml:space="preserve">Using a </w:t>
      </w:r>
      <w:r w:rsidR="00A31DA6">
        <w:t xml:space="preserve">more </w:t>
      </w:r>
      <w:r w:rsidR="000A4E62">
        <w:t xml:space="preserve">shallow flow channel </w:t>
      </w:r>
      <w:r w:rsidR="00507BD5">
        <w:t>(1</w:t>
      </w:r>
      <w:r w:rsidR="00E4403D">
        <w:t xml:space="preserve"> </w:t>
      </w:r>
      <w:r w:rsidR="006B4855">
        <w:t xml:space="preserve">mm </w:t>
      </w:r>
      <w:r w:rsidR="00A31DA6">
        <w:t xml:space="preserve">reduced </w:t>
      </w:r>
      <w:r w:rsidR="006B4855">
        <w:t xml:space="preserve">to </w:t>
      </w:r>
      <w:r w:rsidR="00507BD5" w:rsidRPr="00507BD5">
        <w:t>&lt;0.2</w:t>
      </w:r>
      <w:r w:rsidR="00507BD5" w:rsidRPr="00507BD5" w:rsidDel="00507BD5">
        <w:t xml:space="preserve"> </w:t>
      </w:r>
      <w:r w:rsidR="006B4855">
        <w:t>mm</w:t>
      </w:r>
      <w:r w:rsidR="00A31DA6">
        <w:t>)</w:t>
      </w:r>
    </w:p>
    <w:p w14:paraId="425DC762" w14:textId="032E676D" w:rsidR="006B4855" w:rsidRDefault="00EC1049" w:rsidP="006B4855">
      <w:pPr>
        <w:pStyle w:val="ListParagraph"/>
        <w:numPr>
          <w:ilvl w:val="1"/>
          <w:numId w:val="37"/>
        </w:numPr>
      </w:pPr>
      <w:r>
        <w:t>R</w:t>
      </w:r>
      <w:r w:rsidR="006B4855">
        <w:t>educ</w:t>
      </w:r>
      <w:r>
        <w:t>ing</w:t>
      </w:r>
      <w:r w:rsidR="006B4855">
        <w:t xml:space="preserve"> the o-ring </w:t>
      </w:r>
      <w:r w:rsidR="00B76C41">
        <w:t xml:space="preserve">size </w:t>
      </w:r>
      <w:r w:rsidR="006B4855">
        <w:t xml:space="preserve">around the flow channel (see </w:t>
      </w:r>
      <w:r w:rsidR="006B4855" w:rsidRPr="00E4403D">
        <w:rPr>
          <w:noProof/>
          <w:color w:val="FF0000"/>
          <w:kern w:val="2"/>
          <w:szCs w:val="24"/>
          <w:lang w:eastAsia="zh-CN"/>
        </w:rPr>
        <w:t xml:space="preserve">Supplementary Fig. </w:t>
      </w:r>
      <w:r w:rsidR="000A4E62" w:rsidRPr="00E4403D">
        <w:rPr>
          <w:noProof/>
          <w:color w:val="FF0000"/>
          <w:kern w:val="2"/>
          <w:szCs w:val="24"/>
          <w:lang w:eastAsia="zh-CN"/>
        </w:rPr>
        <w:t>3</w:t>
      </w:r>
      <w:r w:rsidR="00937AFD">
        <w:rPr>
          <w:noProof/>
          <w:color w:val="FF0000"/>
          <w:kern w:val="2"/>
          <w:szCs w:val="24"/>
          <w:lang w:eastAsia="zh-CN"/>
        </w:rPr>
        <w:t>9</w:t>
      </w:r>
      <w:r w:rsidR="006B4855">
        <w:t>)</w:t>
      </w:r>
    </w:p>
    <w:p w14:paraId="22B6C4DC" w14:textId="480A8E18" w:rsidR="006B4855" w:rsidRDefault="008C5EF7" w:rsidP="008C5EF7">
      <w:pPr>
        <w:pStyle w:val="ListParagraph"/>
        <w:numPr>
          <w:ilvl w:val="0"/>
          <w:numId w:val="37"/>
        </w:numPr>
      </w:pPr>
      <w:r>
        <w:t>O</w:t>
      </w:r>
      <w:r w:rsidR="006B4855">
        <w:t>ptimiz</w:t>
      </w:r>
      <w:r>
        <w:t>ing</w:t>
      </w:r>
      <w:r w:rsidR="006B4855">
        <w:t xml:space="preserve"> reaction conditions for improved stability by addressing two failure modes of our previous experimental lab set-up:</w:t>
      </w:r>
    </w:p>
    <w:p w14:paraId="10D97FA3" w14:textId="70233392" w:rsidR="006B4855" w:rsidRDefault="006B4855" w:rsidP="00A07286">
      <w:pPr>
        <w:pStyle w:val="ListParagraph"/>
        <w:numPr>
          <w:ilvl w:val="1"/>
          <w:numId w:val="37"/>
        </w:numPr>
      </w:pPr>
      <w:r>
        <w:lastRenderedPageBreak/>
        <w:t>Mitigating against pressure fluctuations in the system</w:t>
      </w:r>
      <w:r w:rsidR="008C5EF7">
        <w:t xml:space="preserve"> by reducing the </w:t>
      </w:r>
      <w:r>
        <w:t xml:space="preserve">flow rate of CO gas to 6.8 sccm </w:t>
      </w:r>
      <w:r w:rsidR="008C5EF7">
        <w:t xml:space="preserve">and reducing the flow rate of electrolyte to </w:t>
      </w:r>
      <w:r>
        <w:t>0.5 mL/min</w:t>
      </w:r>
    </w:p>
    <w:p w14:paraId="07594115" w14:textId="3685F0D7" w:rsidR="006B4855" w:rsidRDefault="006B4855" w:rsidP="007B0F43">
      <w:pPr>
        <w:pStyle w:val="ListParagraph"/>
        <w:numPr>
          <w:ilvl w:val="1"/>
          <w:numId w:val="37"/>
        </w:numPr>
      </w:pPr>
      <w:r>
        <w:t>Mitigating against gas dissolved in the electrolyte leading to pump failure</w:t>
      </w:r>
      <w:r w:rsidR="008C5EF7">
        <w:t xml:space="preserve"> by </w:t>
      </w:r>
      <w:r>
        <w:t xml:space="preserve">continuously supplied fresh electrolyte to avoid the build-up of gas in the </w:t>
      </w:r>
      <w:r w:rsidR="008C5EF7">
        <w:t>line</w:t>
      </w:r>
    </w:p>
    <w:p w14:paraId="3FB80ED9" w14:textId="77777777" w:rsidR="00B3141E" w:rsidRDefault="00B3141E" w:rsidP="008C5EF7">
      <w:pPr>
        <w:ind w:left="1080"/>
      </w:pPr>
    </w:p>
    <w:p w14:paraId="360C20F4" w14:textId="77777777" w:rsidR="00DE58A0" w:rsidRPr="00AE1674" w:rsidRDefault="00DE58A0" w:rsidP="00DE58A0">
      <w:pPr>
        <w:spacing w:before="31" w:after="31"/>
        <w:jc w:val="center"/>
        <w:rPr>
          <w:rFonts w:cs="Times New Roman"/>
          <w:szCs w:val="24"/>
        </w:rPr>
      </w:pPr>
      <w:r w:rsidRPr="00AE1674">
        <w:rPr>
          <w:rFonts w:cs="Times New Roman"/>
          <w:noProof/>
          <w:szCs w:val="24"/>
        </w:rPr>
        <w:drawing>
          <wp:inline distT="0" distB="0" distL="0" distR="0" wp14:anchorId="1527A008" wp14:editId="0B319117">
            <wp:extent cx="4682359" cy="3489772"/>
            <wp:effectExtent l="0" t="0" r="4445" b="3175"/>
            <wp:docPr id="40" name="图片 4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hart&#10;&#10;Description automatically generated with low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05245" cy="3506829"/>
                    </a:xfrm>
                    <a:prstGeom prst="rect">
                      <a:avLst/>
                    </a:prstGeom>
                    <a:noFill/>
                  </pic:spPr>
                </pic:pic>
              </a:graphicData>
            </a:graphic>
          </wp:inline>
        </w:drawing>
      </w:r>
    </w:p>
    <w:p w14:paraId="3A7ED748" w14:textId="739CAAD7" w:rsidR="00637540" w:rsidRDefault="00DE58A0" w:rsidP="005D6D31">
      <w:bookmarkStart w:id="48" w:name="_Toc130805641"/>
      <w:r w:rsidRPr="00A33CDF">
        <w:rPr>
          <w:rStyle w:val="Heading1Char"/>
        </w:rPr>
        <w:t xml:space="preserve">Supplementary Fig. </w:t>
      </w:r>
      <w:r w:rsidR="005D6D31">
        <w:rPr>
          <w:rStyle w:val="Heading1Char"/>
        </w:rPr>
        <w:t>41</w:t>
      </w:r>
      <w:r w:rsidRPr="00A33CDF">
        <w:rPr>
          <w:rStyle w:val="Heading1Char"/>
        </w:rPr>
        <w:t xml:space="preserve"> | Stability test of CORR to acetate with Cu/Ag-DA in a flow cell during ~12 hours of electrolysis</w:t>
      </w:r>
      <w:bookmarkEnd w:id="48"/>
      <w:r w:rsidRPr="00A33CDF">
        <w:rPr>
          <w:rStyle w:val="Heading1Char"/>
        </w:rPr>
        <w:t xml:space="preserve"> </w:t>
      </w:r>
      <w:r w:rsidRPr="00AE1674">
        <w:rPr>
          <w:color w:val="000000" w:themeColor="text1"/>
          <w:kern w:val="24"/>
        </w:rPr>
        <w:t>at potential of -0.57 V vs RHE in 5 M KOH under 10 atm pressure</w:t>
      </w:r>
      <w:r w:rsidRPr="00AE1674">
        <w:t>. At the 5-hour and 9-hour timestamps, the catalyst was removed from the cell, rinsed, dried, and placed back into the cell with the same components. The recovery of performance is indicative of catalyst stability and the increase in H</w:t>
      </w:r>
      <w:r w:rsidRPr="00AE1674">
        <w:rPr>
          <w:vertAlign w:val="subscript"/>
        </w:rPr>
        <w:t>2</w:t>
      </w:r>
      <w:r w:rsidRPr="00AE1674">
        <w:t xml:space="preserve"> is likely attributed to flooding of electrolyte into the gas diffusion layer. </w:t>
      </w:r>
    </w:p>
    <w:p w14:paraId="7C9E5933" w14:textId="651804BE" w:rsidR="00A95704" w:rsidRPr="00A95704" w:rsidRDefault="00A95704" w:rsidP="00A95704">
      <w:pPr>
        <w:widowControl/>
        <w:rPr>
          <w:rFonts w:eastAsia="Times New Roman" w:cs="Times New Roman"/>
          <w:kern w:val="0"/>
          <w:szCs w:val="24"/>
          <w:lang w:val="en-CA" w:eastAsia="en-US"/>
        </w:rPr>
      </w:pPr>
      <w:r w:rsidRPr="00A95704">
        <w:rPr>
          <w:rFonts w:cs="Times New Roman"/>
          <w:b/>
          <w:noProof/>
          <w:szCs w:val="24"/>
        </w:rPr>
        <w:drawing>
          <wp:inline distT="0" distB="0" distL="0" distR="0" wp14:anchorId="227BA60F" wp14:editId="05B47216">
            <wp:extent cx="6188710" cy="2110105"/>
            <wp:effectExtent l="0" t="0" r="0" b="0"/>
            <wp:docPr id="156" name="Picture 1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24966" cy="2122467"/>
                    </a:xfrm>
                    <a:prstGeom prst="rect">
                      <a:avLst/>
                    </a:prstGeom>
                    <a:noFill/>
                    <a:ln>
                      <a:noFill/>
                    </a:ln>
                  </pic:spPr>
                </pic:pic>
              </a:graphicData>
            </a:graphic>
          </wp:inline>
        </w:drawing>
      </w:r>
    </w:p>
    <w:p w14:paraId="3A8DC533" w14:textId="6EEB26F7" w:rsidR="00F508F9" w:rsidRDefault="00F508F9" w:rsidP="00F508F9">
      <w:pPr>
        <w:pStyle w:val="Heading1"/>
      </w:pPr>
      <w:bookmarkStart w:id="49" w:name="_Toc130805642"/>
      <w:r w:rsidRPr="007004D5">
        <w:t xml:space="preserve">Supplementary Fig. </w:t>
      </w:r>
      <w:r w:rsidR="00DE58A0">
        <w:t>42</w:t>
      </w:r>
      <w:r w:rsidRPr="007004D5">
        <w:t xml:space="preserve"> | </w:t>
      </w:r>
      <w:r w:rsidR="006631B4">
        <w:t>P</w:t>
      </w:r>
      <w:r>
        <w:t>rocess flow of TRL=3 complexity to electro-synthesize acetic acid from CO</w:t>
      </w:r>
      <w:r w:rsidR="00444B8C">
        <w:t>.</w:t>
      </w:r>
      <w:bookmarkEnd w:id="49"/>
      <w:r w:rsidR="00DE58A0">
        <w:t xml:space="preserve"> </w:t>
      </w:r>
    </w:p>
    <w:p w14:paraId="5F4383E3" w14:textId="77777777" w:rsidR="001E23A7" w:rsidRPr="001E23A7" w:rsidRDefault="001E23A7" w:rsidP="001E23A7">
      <w:pPr>
        <w:rPr>
          <w:lang w:eastAsia="en-US"/>
        </w:rPr>
      </w:pPr>
    </w:p>
    <w:p w14:paraId="019CA9E6" w14:textId="58EB34C4" w:rsidR="009801F5" w:rsidRPr="00D52DD9" w:rsidRDefault="002C0D93" w:rsidP="00537309">
      <w:pPr>
        <w:spacing w:before="31" w:after="31"/>
        <w:jc w:val="center"/>
        <w:rPr>
          <w:rFonts w:cs="Times New Roman"/>
          <w:szCs w:val="24"/>
        </w:rPr>
      </w:pPr>
      <w:r w:rsidRPr="002C0D93">
        <w:rPr>
          <w:noProof/>
        </w:rPr>
        <w:lastRenderedPageBreak/>
        <w:t xml:space="preserve"> </w:t>
      </w:r>
      <w:r w:rsidR="00EF24ED">
        <w:rPr>
          <w:rFonts w:cs="Times New Roman"/>
          <w:noProof/>
          <w:szCs w:val="24"/>
        </w:rPr>
        <w:drawing>
          <wp:inline distT="0" distB="0" distL="0" distR="0" wp14:anchorId="52543757" wp14:editId="7416BC31">
            <wp:extent cx="6188710" cy="42545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53">
                      <a:extLst>
                        <a:ext uri="{28A0092B-C50C-407E-A947-70E740481C1C}">
                          <a14:useLocalDpi xmlns:a14="http://schemas.microsoft.com/office/drawing/2010/main" val="0"/>
                        </a:ext>
                      </a:extLst>
                    </a:blip>
                    <a:stretch>
                      <a:fillRect/>
                    </a:stretch>
                  </pic:blipFill>
                  <pic:spPr>
                    <a:xfrm>
                      <a:off x="0" y="0"/>
                      <a:ext cx="6188710" cy="4254500"/>
                    </a:xfrm>
                    <a:prstGeom prst="rect">
                      <a:avLst/>
                    </a:prstGeom>
                  </pic:spPr>
                </pic:pic>
              </a:graphicData>
            </a:graphic>
          </wp:inline>
        </w:drawing>
      </w:r>
    </w:p>
    <w:p w14:paraId="63BDF2C1" w14:textId="49524A58" w:rsidR="00537309" w:rsidRDefault="004A6287" w:rsidP="00CE34FA">
      <w:bookmarkStart w:id="50" w:name="_Toc130805643"/>
      <w:r w:rsidRPr="00A328C4">
        <w:rPr>
          <w:rStyle w:val="Heading1Char"/>
        </w:rPr>
        <w:t xml:space="preserve">Supplementary Fig. </w:t>
      </w:r>
      <w:r w:rsidR="00F508F9">
        <w:rPr>
          <w:rStyle w:val="Heading1Char"/>
        </w:rPr>
        <w:t>4</w:t>
      </w:r>
      <w:r w:rsidR="00DE58A0">
        <w:rPr>
          <w:rStyle w:val="Heading1Char"/>
        </w:rPr>
        <w:t>3</w:t>
      </w:r>
      <w:r w:rsidRPr="00A328C4">
        <w:rPr>
          <w:rStyle w:val="Heading1Char"/>
        </w:rPr>
        <w:t xml:space="preserve"> | </w:t>
      </w:r>
      <w:r w:rsidR="00537309" w:rsidRPr="00A328C4">
        <w:rPr>
          <w:rStyle w:val="Heading1Char"/>
        </w:rPr>
        <w:t xml:space="preserve">Techno-economic Analysis of </w:t>
      </w:r>
      <w:r w:rsidR="00222112">
        <w:rPr>
          <w:rStyle w:val="Heading1Char"/>
        </w:rPr>
        <w:t xml:space="preserve">(a) </w:t>
      </w:r>
      <w:r w:rsidR="00537309" w:rsidRPr="00A328C4">
        <w:rPr>
          <w:rStyle w:val="Heading1Char"/>
        </w:rPr>
        <w:t>CO-to-</w:t>
      </w:r>
      <w:r w:rsidR="00222112">
        <w:rPr>
          <w:rStyle w:val="Heading1Char"/>
        </w:rPr>
        <w:t xml:space="preserve">potassium </w:t>
      </w:r>
      <w:r w:rsidR="00537309" w:rsidRPr="00A328C4">
        <w:rPr>
          <w:rStyle w:val="Heading1Char"/>
        </w:rPr>
        <w:t>acetate</w:t>
      </w:r>
      <w:r w:rsidR="00222112">
        <w:rPr>
          <w:rStyle w:val="Heading1Char"/>
        </w:rPr>
        <w:t xml:space="preserve"> and (b) CO-to-acetic acid</w:t>
      </w:r>
      <w:bookmarkEnd w:id="50"/>
      <w:r w:rsidR="00CE34FA">
        <w:rPr>
          <w:rStyle w:val="Heading1Char"/>
        </w:rPr>
        <w:t xml:space="preserve"> </w:t>
      </w:r>
      <w:r w:rsidR="00CE34FA" w:rsidRPr="00CE34FA">
        <w:t xml:space="preserve">compared with </w:t>
      </w:r>
      <w:r w:rsidR="00CE34FA">
        <w:t xml:space="preserve">the </w:t>
      </w:r>
      <w:r w:rsidR="00CE34FA" w:rsidRPr="00CE34FA">
        <w:t xml:space="preserve">best prior </w:t>
      </w:r>
      <w:r w:rsidR="00EF24ED">
        <w:t xml:space="preserve">reports of </w:t>
      </w:r>
      <w:r w:rsidR="00CE34FA" w:rsidRPr="00CE34FA">
        <w:t>acetate</w:t>
      </w:r>
      <w:r w:rsidR="00B50F83">
        <w:t>-</w:t>
      </w:r>
      <w:r w:rsidR="00CE34FA" w:rsidRPr="00CE34FA">
        <w:t>O</w:t>
      </w:r>
      <w:r w:rsidR="00CE34FA" w:rsidRPr="00CE34FA">
        <w:rPr>
          <w:vertAlign w:val="subscript"/>
        </w:rPr>
        <w:t>2</w:t>
      </w:r>
      <w:r w:rsidR="00CE34FA" w:rsidRPr="00CE34FA">
        <w:t xml:space="preserve"> </w:t>
      </w:r>
      <w:r w:rsidR="00EF24ED">
        <w:t>electrolyzers</w:t>
      </w:r>
      <w:r w:rsidR="00CE34FA" w:rsidRPr="00CE34FA">
        <w:t>.</w:t>
      </w:r>
      <w:r w:rsidR="00537309" w:rsidRPr="00D52DD9">
        <w:t xml:space="preserve"> </w:t>
      </w:r>
    </w:p>
    <w:p w14:paraId="622A4929" w14:textId="77777777" w:rsidR="00CE34FA" w:rsidRDefault="00CE34FA" w:rsidP="00701B06">
      <w:pPr>
        <w:spacing w:before="31" w:after="31"/>
        <w:jc w:val="both"/>
        <w:rPr>
          <w:rFonts w:cs="Times New Roman"/>
          <w:szCs w:val="24"/>
        </w:rPr>
      </w:pPr>
    </w:p>
    <w:p w14:paraId="02799F1D" w14:textId="44B4ABA9" w:rsidR="00ED15CE" w:rsidRDefault="00222112" w:rsidP="00701B06">
      <w:pPr>
        <w:spacing w:before="31" w:after="31"/>
        <w:jc w:val="both"/>
        <w:rPr>
          <w:rFonts w:cs="Times New Roman"/>
          <w:szCs w:val="24"/>
        </w:rPr>
      </w:pPr>
      <w:r>
        <w:rPr>
          <w:rFonts w:cs="Times New Roman"/>
          <w:szCs w:val="24"/>
        </w:rPr>
        <w:t xml:space="preserve">The </w:t>
      </w:r>
      <w:r w:rsidRPr="00222112">
        <w:rPr>
          <w:rFonts w:cs="Times New Roman"/>
          <w:i/>
          <w:iCs/>
          <w:szCs w:val="24"/>
        </w:rPr>
        <w:t>Reactants</w:t>
      </w:r>
      <w:r>
        <w:rPr>
          <w:rFonts w:cs="Times New Roman"/>
          <w:szCs w:val="24"/>
        </w:rPr>
        <w:t xml:space="preserve"> component includes the costs for CO (carbon source), water (proton source) and KOH (potassium source) that result in Potassium Acetate. The </w:t>
      </w:r>
      <w:r w:rsidRPr="00222112">
        <w:rPr>
          <w:rFonts w:cs="Times New Roman"/>
          <w:i/>
          <w:iCs/>
          <w:szCs w:val="24"/>
        </w:rPr>
        <w:t>Electrolyzer Capital</w:t>
      </w:r>
      <w:r>
        <w:rPr>
          <w:rFonts w:cs="Times New Roman"/>
          <w:i/>
          <w:iCs/>
          <w:szCs w:val="24"/>
        </w:rPr>
        <w:t xml:space="preserve"> </w:t>
      </w:r>
      <w:r>
        <w:rPr>
          <w:rFonts w:cs="Times New Roman"/>
          <w:szCs w:val="24"/>
        </w:rPr>
        <w:t xml:space="preserve">component includes the electrolyzer capital costs, catalyst and membrane costs, as well as the cost of electrolyte (not including the electrolyte that is consumed into the product). </w:t>
      </w:r>
      <w:r w:rsidR="00321E5F">
        <w:rPr>
          <w:rFonts w:cs="Times New Roman"/>
          <w:szCs w:val="24"/>
        </w:rPr>
        <w:t xml:space="preserve">The </w:t>
      </w:r>
      <w:r w:rsidR="00321E5F">
        <w:rPr>
          <w:rFonts w:cs="Times New Roman"/>
          <w:i/>
          <w:iCs/>
          <w:szCs w:val="24"/>
        </w:rPr>
        <w:t>Separation</w:t>
      </w:r>
      <w:r w:rsidR="00321E5F">
        <w:rPr>
          <w:rFonts w:cs="Times New Roman"/>
          <w:szCs w:val="24"/>
        </w:rPr>
        <w:t xml:space="preserve"> component includes both operational and capital costs for gaseous and liquid separation. The </w:t>
      </w:r>
      <w:r w:rsidR="00321E5F">
        <w:rPr>
          <w:rFonts w:cs="Times New Roman"/>
          <w:i/>
          <w:iCs/>
          <w:szCs w:val="24"/>
        </w:rPr>
        <w:t>Other</w:t>
      </w:r>
      <w:r w:rsidR="00321E5F">
        <w:rPr>
          <w:rFonts w:cs="Times New Roman"/>
          <w:szCs w:val="24"/>
        </w:rPr>
        <w:t xml:space="preserve"> component includes </w:t>
      </w:r>
      <w:r w:rsidR="0051113B">
        <w:rPr>
          <w:rFonts w:cs="Times New Roman"/>
          <w:szCs w:val="24"/>
        </w:rPr>
        <w:t>operational costs that do not fall into other categories (labor, miscellaneous supplies, etc), balance of plant and installation costs.</w:t>
      </w:r>
    </w:p>
    <w:p w14:paraId="375DF418" w14:textId="2A6A05A0" w:rsidR="003C14BD" w:rsidRDefault="003C14BD" w:rsidP="00701B06">
      <w:pPr>
        <w:spacing w:before="31" w:after="31"/>
        <w:jc w:val="both"/>
        <w:rPr>
          <w:rFonts w:cs="Times New Roman"/>
          <w:szCs w:val="24"/>
        </w:rPr>
      </w:pPr>
    </w:p>
    <w:p w14:paraId="40669AD9" w14:textId="73257672" w:rsidR="003C14BD" w:rsidRPr="00D37003" w:rsidRDefault="00CE34FA" w:rsidP="00701B06">
      <w:pPr>
        <w:spacing w:before="31" w:after="31"/>
        <w:jc w:val="both"/>
        <w:rPr>
          <w:rFonts w:cs="Times New Roman"/>
          <w:szCs w:val="24"/>
        </w:rPr>
      </w:pPr>
      <w:r>
        <w:rPr>
          <w:rFonts w:cs="Times New Roman"/>
          <w:szCs w:val="24"/>
        </w:rPr>
        <w:t xml:space="preserve">Data in the first column uses an identical set of performance metrics as this work, with the exception of a Potassium Acetate concentration of 5M instead of 1M. </w:t>
      </w:r>
      <w:r w:rsidR="003C14BD">
        <w:rPr>
          <w:rFonts w:cs="Times New Roman"/>
          <w:szCs w:val="24"/>
        </w:rPr>
        <w:t xml:space="preserve">The concentration of acetate at the outlet of the reactor is a critical factor in </w:t>
      </w:r>
      <w:r w:rsidR="00BB3230">
        <w:rPr>
          <w:rFonts w:cs="Times New Roman"/>
          <w:szCs w:val="24"/>
        </w:rPr>
        <w:t>reducing separation</w:t>
      </w:r>
      <w:r w:rsidR="003C14BD">
        <w:rPr>
          <w:rFonts w:cs="Times New Roman"/>
          <w:szCs w:val="24"/>
        </w:rPr>
        <w:t xml:space="preserve"> costs</w:t>
      </w:r>
      <w:r w:rsidR="002222EC">
        <w:rPr>
          <w:rFonts w:cs="Times New Roman"/>
          <w:szCs w:val="24"/>
        </w:rPr>
        <w:fldChar w:fldCharType="begin" w:fldLock="1"/>
      </w:r>
      <w:r w:rsidR="001D13D9">
        <w:rPr>
          <w:rFonts w:cs="Times New Roman"/>
          <w:szCs w:val="24"/>
        </w:rPr>
        <w:instrText>ADDIN CSL_CITATION {"citationItems":[{"id":"ITEM-1","itemData":{"DOI":"10.1038/s41929-022-00828-w","ISSN":"25201158","abstract":"Electrocatalytic conversion of carbon monoxide (CO) is being actively developed as a key component for tandem CO2 electrolysis. Great effort has been devoted to engineering CO reduction electrocatalysts for better multicarbon product selectivity. However, less work has focused on other performance parameters that are crucial for commercializing CO electrolysis, such as liquid product concentration and purity. Here, we present an internally coupled purification strategy to substantially improve the acetate concentration and purity in CO electrolysis. This strategy utilizes an alkaline-stable anion exchange membrane with high ethanol permeability and a selective ethanol partial oxidation anode to control the CO reduction product stream. We demonstrate stable 120-h continuous operation of the CO electrolyser at a current density of 200 mA cm−2 and a full-cell potential of &lt;2.3 V, continuously producing a 1.9 M acetate product stream with a purity of 97.7%. The acetate stream was further improved to a concentration of 7.6 M at &gt;99% purity by tuning the reaction conditions. Finally, a techno-economic analysis shows that a highly concentrated liquid product stream is essential to reduce the energy consumption of product separation. [Figure not available: see fulltext.].","author":[{"dropping-particle":"","family":"Overa","given":"Sean","non-dropping-particle":"","parse-names":false,"suffix":""},{"dropping-particle":"","family":"Crandall","given":"Bradie S","non-dropping-particle":"","parse-names":false,"suffix":""},{"dropping-particle":"","family":"Shrimant","given":"Bharat","non-dropping-particle":"","parse-names":false,"suffix":""},{"dropping-particle":"","family":"Tian","given":"Ding","non-dropping-particle":"","parse-names":false,"suffix":""},{"dropping-particle":"","family":"Ko","given":"Byung Hee","non-dropping-particle":"","parse-names":false,"suffix":""},{"dropping-particle":"","family":"Shin","given":"Haeun","non-dropping-particle":"","parse-names":false,"suffix":""},{"dropping-particle":"","family":"Bae","given":"Chulsung","non-dropping-particle":"","parse-names":false,"suffix":""},{"dropping-particle":"","family":"Jiao","given":"Feng","non-dropping-particle":"","parse-names":false,"suffix":""}],"container-title":"Nature Catalysis","id":"ITEM-1","issue":"8","issued":{"date-parts":[["2022"]]},"page":"738-745","publisher":"Springer US","title":"Enhancing acetate selectivity by coupling anodic oxidation to carbon monoxide electroreduction","type":"article-journal","volume":"5"},"uris":["http://www.mendeley.com/documents/?uuid=47f76c9f-f0fa-43ad-a723-c64e3a8c561f"]}],"mendeley":{"formattedCitation":"&lt;sup&gt;5&lt;/sup&gt;","plainTextFormattedCitation":"5","previouslyFormattedCitation":"&lt;sup&gt;5&lt;/sup&gt;"},"properties":{"noteIndex":0},"schema":"https://github.com/citation-style-language/schema/raw/master/csl-citation.json"}</w:instrText>
      </w:r>
      <w:r w:rsidR="002222EC">
        <w:rPr>
          <w:rFonts w:cs="Times New Roman"/>
          <w:szCs w:val="24"/>
        </w:rPr>
        <w:fldChar w:fldCharType="separate"/>
      </w:r>
      <w:r w:rsidR="001F3865" w:rsidRPr="001F3865">
        <w:rPr>
          <w:rFonts w:cs="Times New Roman"/>
          <w:noProof/>
          <w:szCs w:val="24"/>
          <w:vertAlign w:val="superscript"/>
        </w:rPr>
        <w:t>5</w:t>
      </w:r>
      <w:r w:rsidR="002222EC">
        <w:rPr>
          <w:rFonts w:cs="Times New Roman"/>
          <w:szCs w:val="24"/>
        </w:rPr>
        <w:fldChar w:fldCharType="end"/>
      </w:r>
      <w:r w:rsidR="003C14BD">
        <w:rPr>
          <w:rFonts w:cs="Times New Roman"/>
          <w:szCs w:val="24"/>
        </w:rPr>
        <w:t>. Higher concentrations have been reported using system-level advances in membrane design</w:t>
      </w:r>
      <w:r w:rsidR="002222EC">
        <w:rPr>
          <w:rFonts w:cs="Times New Roman"/>
          <w:szCs w:val="24"/>
        </w:rPr>
        <w:fldChar w:fldCharType="begin" w:fldLock="1"/>
      </w:r>
      <w:r w:rsidR="001D13D9">
        <w:rPr>
          <w:rFonts w:cs="Times New Roman"/>
          <w:szCs w:val="24"/>
        </w:rPr>
        <w:instrText>ADDIN CSL_CITATION {"citationItems":[{"id":"ITEM-1","itemData":{"DOI":"10.1073/pnas.2010868118","ISSN":"10916490","PMID":"33380454","abstract":"Electrochemical CO2 or CO reduction to high-value C2+ liquid fuels is desirable, but its practical application is challenged by impurities from cogenerated liquid products and solutes in liquid electrolytes, which necessitates cost- and energy-intensive downstream separation processes. By coupling rational designs in a Cu catalyst and porous solid electrolyte (PSE) reactor, here we demonstrate a direct and continuous generation of pure acetic acid solutions via electrochemical CO reduction. With optimized edge-to-surface ratio, the Cu nanocube catalyst presents an unprecedented acetate performance in neutral pH with other liquid products greatly suppressed, delivering a maximal acetate Faradaic efficiency of 43%, partial current of 200 mA·cm−2, ultrahigh relative purity of up to 98 wt%, and excellent stability of over 150 h continuous operation. Density functional theory simulations reveal the role of stepped sites along the cube edge in promoting the acetate pathway. Additionally, a PSE layer, other than a conventional liquid electrolyte, was designed to separate cathode and anode for efficient ion conductions, while not introducing any impurity ions into generated liquid fuels. Pure acetic acid solutions, with concentrations up to 2 wt% (0.33 M), can be continuously produced by employing the acetate-selective Cu catalyst in our PSE reactor.","author":[{"dropping-particle":"","family":"Zhu","given":"Peng","non-dropping-particle":"","parse-names":false,"suffix":""},{"dropping-particle":"","family":"Xia","given":"Chuan","non-dropping-particle":"","parse-names":false,"suffix":""},{"dropping-particle":"","family":"Liu","given":"Chun Yen","non-dropping-particle":"","parse-names":false,"suffix":""},{"dropping-particle":"","family":"Jiang","given":"Kun","non-dropping-particle":"","parse-names":false,"suffix":""},{"dropping-particle":"","family":"Gao","given":"Guanhui","non-dropping-particle":"","parse-names":false,"suffix":""},{"dropping-particle":"","family":"Zhang","given":"Xiao","non-dropping-particle":"","parse-names":false,"suffix":""},{"dropping-particle":"","family":"Xia","given":"Yang","non-dropping-particle":"","parse-names":false,"suffix":""},{"dropping-particle":"","family":"Lei","given":"Yongjiu","non-dropping-particle":"","parse-names":false,"suffix":""},{"dropping-particle":"","family":"Alshareef","given":"Husam N.","non-dropping-particle":"","parse-names":false,"suffix":""},{"dropping-particle":"","family":"Senftle","given":"Thomas P.","non-dropping-particle":"","parse-names":false,"suffix":""},{"dropping-particle":"","family":"Wang","given":"Haotian","non-dropping-particle":"","parse-names":false,"suffix":""}],"container-title":"Proceedings of the National Academy of Sciences of the United States of America","id":"ITEM-1","issue":"2","issued":{"date-parts":[["2021"]]},"title":"Direct and continuous generation of pure acetic acid solutions via electrocatalytic carbon monoxide reduction","type":"article-journal","volume":"118"},"uris":["http://www.mendeley.com/documents/?uuid=3d10d2d2-fe0e-4993-b091-f7a5905169d7"]}],"mendeley":{"formattedCitation":"&lt;sup&gt;13&lt;/sup&gt;","plainTextFormattedCitation":"13","previouslyFormattedCitation":"&lt;sup&gt;13&lt;/sup&gt;"},"properties":{"noteIndex":0},"schema":"https://github.com/citation-style-language/schema/raw/master/csl-citation.json"}</w:instrText>
      </w:r>
      <w:r w:rsidR="002222EC">
        <w:rPr>
          <w:rFonts w:cs="Times New Roman"/>
          <w:szCs w:val="24"/>
        </w:rPr>
        <w:fldChar w:fldCharType="separate"/>
      </w:r>
      <w:r w:rsidR="001F3865" w:rsidRPr="001F3865">
        <w:rPr>
          <w:rFonts w:cs="Times New Roman"/>
          <w:noProof/>
          <w:szCs w:val="24"/>
          <w:vertAlign w:val="superscript"/>
        </w:rPr>
        <w:t>13</w:t>
      </w:r>
      <w:r w:rsidR="002222EC">
        <w:rPr>
          <w:rFonts w:cs="Times New Roman"/>
          <w:szCs w:val="24"/>
        </w:rPr>
        <w:fldChar w:fldCharType="end"/>
      </w:r>
      <w:r w:rsidR="003C14BD">
        <w:rPr>
          <w:rFonts w:cs="Times New Roman"/>
          <w:szCs w:val="24"/>
        </w:rPr>
        <w:t xml:space="preserve"> and anodic oxidation reaction</w:t>
      </w:r>
      <w:r w:rsidR="002222EC">
        <w:rPr>
          <w:rFonts w:cs="Times New Roman"/>
          <w:szCs w:val="24"/>
        </w:rPr>
        <w:fldChar w:fldCharType="begin" w:fldLock="1"/>
      </w:r>
      <w:r w:rsidR="001D13D9">
        <w:rPr>
          <w:rFonts w:cs="Times New Roman"/>
          <w:szCs w:val="24"/>
        </w:rPr>
        <w:instrText>ADDIN CSL_CITATION {"citationItems":[{"id":"ITEM-1","itemData":{"DOI":"10.1038/s41929-022-00828-w","ISSN":"25201158","abstract":"Electrocatalytic conversion of carbon monoxide (CO) is being actively developed as a key component for tandem CO2 electrolysis. Great effort has been devoted to engineering CO reduction electrocatalysts for better multicarbon product selectivity. However, less work has focused on other performance parameters that are crucial for commercializing CO electrolysis, such as liquid product concentration and purity. Here, we present an internally coupled purification strategy to substantially improve the acetate concentration and purity in CO electrolysis. This strategy utilizes an alkaline-stable anion exchange membrane with high ethanol permeability and a selective ethanol partial oxidation anode to control the CO reduction product stream. We demonstrate stable 120-h continuous operation of the CO electrolyser at a current density of 200 mA cm−2 and a full-cell potential of &lt;2.3 V, continuously producing a 1.9 M acetate product stream with a purity of 97.7%. The acetate stream was further improved to a concentration of 7.6 M at &gt;99% purity by tuning the reaction conditions. Finally, a techno-economic analysis shows that a highly concentrated liquid product stream is essential to reduce the energy consumption of product separation. [Figure not available: see fulltext.].","author":[{"dropping-particle":"","family":"Overa","given":"Sean","non-dropping-particle":"","parse-names":false,"suffix":""},{"dropping-particle":"","family":"Crandall","given":"Bradie S","non-dropping-particle":"","parse-names":false,"suffix":""},{"dropping-particle":"","family":"Shrimant","given":"Bharat","non-dropping-particle":"","parse-names":false,"suffix":""},{"dropping-particle":"","family":"Tian","given":"Ding","non-dropping-particle":"","parse-names":false,"suffix":""},{"dropping-particle":"","family":"Ko","given":"Byung Hee","non-dropping-particle":"","parse-names":false,"suffix":""},{"dropping-particle":"","family":"Shin","given":"Haeun","non-dropping-particle":"","parse-names":false,"suffix":""},{"dropping-particle":"","family":"Bae","given":"Chulsung","non-dropping-particle":"","parse-names":false,"suffix":""},{"dropping-particle":"","family":"Jiao","given":"Feng","non-dropping-particle":"","parse-names":false,"suffix":""}],"container-title":"Nature Catalysis","id":"ITEM-1","issue":"8","issued":{"date-parts":[["2022"]]},"page":"738-745","publisher":"Springer US","title":"Enhancing acetate selectivity by coupling anodic oxidation to carbon monoxide electroreduction","type":"article-journal","volume":"5"},"uris":["http://www.mendeley.com/documents/?uuid=47f76c9f-f0fa-43ad-a723-c64e3a8c561f"]}],"mendeley":{"formattedCitation":"&lt;sup&gt;5&lt;/sup&gt;","plainTextFormattedCitation":"5","previouslyFormattedCitation":"&lt;sup&gt;5&lt;/sup&gt;"},"properties":{"noteIndex":0},"schema":"https://github.com/citation-style-language/schema/raw/master/csl-citation.json"}</w:instrText>
      </w:r>
      <w:r w:rsidR="002222EC">
        <w:rPr>
          <w:rFonts w:cs="Times New Roman"/>
          <w:szCs w:val="24"/>
        </w:rPr>
        <w:fldChar w:fldCharType="separate"/>
      </w:r>
      <w:r w:rsidR="001F3865" w:rsidRPr="001F3865">
        <w:rPr>
          <w:rFonts w:cs="Times New Roman"/>
          <w:noProof/>
          <w:szCs w:val="24"/>
          <w:vertAlign w:val="superscript"/>
        </w:rPr>
        <w:t>5</w:t>
      </w:r>
      <w:r w:rsidR="002222EC">
        <w:rPr>
          <w:rFonts w:cs="Times New Roman"/>
          <w:szCs w:val="24"/>
        </w:rPr>
        <w:fldChar w:fldCharType="end"/>
      </w:r>
      <w:r w:rsidR="003C14BD">
        <w:rPr>
          <w:rFonts w:cs="Times New Roman"/>
          <w:szCs w:val="24"/>
        </w:rPr>
        <w:t xml:space="preserve"> selection. These approaches are compatible with the catalyst materials presented herein and would benefit cost reductions</w:t>
      </w:r>
      <w:r w:rsidR="00517471">
        <w:rPr>
          <w:rFonts w:cs="Times New Roman"/>
          <w:szCs w:val="24"/>
        </w:rPr>
        <w:t xml:space="preserve"> further by increasing product concentration</w:t>
      </w:r>
      <w:r w:rsidR="003C14BD">
        <w:rPr>
          <w:rFonts w:cs="Times New Roman"/>
          <w:szCs w:val="24"/>
        </w:rPr>
        <w:t xml:space="preserve">.  </w:t>
      </w:r>
    </w:p>
    <w:p w14:paraId="61BC2D83" w14:textId="77777777" w:rsidR="00660FC2" w:rsidRDefault="00660FC2">
      <w:pPr>
        <w:widowControl/>
        <w:rPr>
          <w:rFonts w:eastAsia="SimSun" w:cs="Times New Roman"/>
          <w:b/>
          <w:szCs w:val="24"/>
        </w:rPr>
      </w:pPr>
      <w:r>
        <w:rPr>
          <w:rFonts w:eastAsia="SimSun" w:cs="Times New Roman"/>
          <w:b/>
          <w:szCs w:val="24"/>
        </w:rPr>
        <w:br w:type="page"/>
      </w:r>
    </w:p>
    <w:p w14:paraId="2D6D2C3A" w14:textId="249C88D4" w:rsidR="005E504F" w:rsidRDefault="005E504F" w:rsidP="00537309">
      <w:pPr>
        <w:rPr>
          <w:rStyle w:val="Heading1Char"/>
        </w:rPr>
      </w:pPr>
      <w:bookmarkStart w:id="51" w:name="_Toc130805644"/>
      <w:r>
        <w:rPr>
          <w:rStyle w:val="Heading1Char"/>
        </w:rPr>
        <w:lastRenderedPageBreak/>
        <w:t>Supplementary Tables</w:t>
      </w:r>
      <w:bookmarkEnd w:id="51"/>
    </w:p>
    <w:p w14:paraId="39A48D7E" w14:textId="77777777" w:rsidR="005E504F" w:rsidRDefault="005E504F" w:rsidP="005E504F">
      <w:pPr>
        <w:rPr>
          <w:rStyle w:val="Heading1Char"/>
        </w:rPr>
      </w:pPr>
    </w:p>
    <w:p w14:paraId="6321D121" w14:textId="618EF206" w:rsidR="00537309" w:rsidRPr="00AE1674" w:rsidRDefault="000C4A73" w:rsidP="00537309">
      <w:pPr>
        <w:rPr>
          <w:rFonts w:eastAsia="SimSun" w:cs="Times New Roman"/>
          <w:b/>
          <w:szCs w:val="24"/>
        </w:rPr>
      </w:pPr>
      <w:bookmarkStart w:id="52" w:name="_Toc130805645"/>
      <w:r w:rsidRPr="007758EA">
        <w:rPr>
          <w:rStyle w:val="Heading1Char"/>
        </w:rPr>
        <w:t xml:space="preserve">Supplementary Table 1 | </w:t>
      </w:r>
      <w:r w:rsidR="007758EA">
        <w:rPr>
          <w:rStyle w:val="Heading1Char"/>
        </w:rPr>
        <w:t>I</w:t>
      </w:r>
      <w:r w:rsidR="00537309" w:rsidRPr="007758EA">
        <w:rPr>
          <w:rStyle w:val="Heading1Char"/>
        </w:rPr>
        <w:t>nductive coupled plasma optical emission spectroscopy (ICP-OES) of the as-synthesized Cu/Ag-DA catalysts.</w:t>
      </w:r>
      <w:bookmarkEnd w:id="52"/>
      <w:r w:rsidR="00537309" w:rsidRPr="00AE1674">
        <w:rPr>
          <w:rFonts w:eastAsia="SimSun" w:cs="Times New Roman"/>
          <w:szCs w:val="24"/>
        </w:rPr>
        <w:t xml:space="preserve"> The atomic </w:t>
      </w:r>
      <w:r w:rsidR="00BE28A2">
        <w:rPr>
          <w:rFonts w:eastAsia="SimSun" w:cs="Times New Roman"/>
          <w:szCs w:val="24"/>
        </w:rPr>
        <w:t xml:space="preserve">% </w:t>
      </w:r>
      <w:r w:rsidR="00537309" w:rsidRPr="00AE1674">
        <w:rPr>
          <w:rFonts w:eastAsia="SimSun" w:cs="Times New Roman"/>
          <w:szCs w:val="24"/>
        </w:rPr>
        <w:t>of Cu in Cu/Ag-DA catalysts is about 1%.</w:t>
      </w:r>
    </w:p>
    <w:tbl>
      <w:tblPr>
        <w:tblStyle w:val="TableGrid"/>
        <w:tblW w:w="5000" w:type="pct"/>
        <w:tblLook w:val="04A0" w:firstRow="1" w:lastRow="0" w:firstColumn="1" w:lastColumn="0" w:noHBand="0" w:noVBand="1"/>
      </w:tblPr>
      <w:tblGrid>
        <w:gridCol w:w="2434"/>
        <w:gridCol w:w="2434"/>
        <w:gridCol w:w="2434"/>
        <w:gridCol w:w="2434"/>
      </w:tblGrid>
      <w:tr w:rsidR="00AE1674" w:rsidRPr="00AE1674" w14:paraId="7270A9A3" w14:textId="77777777" w:rsidTr="00231609">
        <w:tc>
          <w:tcPr>
            <w:tcW w:w="1250" w:type="pct"/>
          </w:tcPr>
          <w:p w14:paraId="2360D05B" w14:textId="77777777" w:rsidR="00537309" w:rsidRPr="00231609" w:rsidRDefault="00537309" w:rsidP="007004D5">
            <w:pPr>
              <w:spacing w:before="31" w:after="31"/>
              <w:jc w:val="center"/>
              <w:rPr>
                <w:rFonts w:cs="Times New Roman"/>
                <w:sz w:val="22"/>
              </w:rPr>
            </w:pPr>
            <w:r w:rsidRPr="00231609">
              <w:rPr>
                <w:rFonts w:cs="Times New Roman"/>
                <w:sz w:val="22"/>
              </w:rPr>
              <w:t>Sample</w:t>
            </w:r>
          </w:p>
        </w:tc>
        <w:tc>
          <w:tcPr>
            <w:tcW w:w="1250" w:type="pct"/>
          </w:tcPr>
          <w:p w14:paraId="54260614" w14:textId="77777777" w:rsidR="00537309" w:rsidRPr="00231609" w:rsidRDefault="00537309" w:rsidP="007004D5">
            <w:pPr>
              <w:spacing w:before="31" w:after="31"/>
              <w:jc w:val="center"/>
              <w:rPr>
                <w:rFonts w:cs="Times New Roman"/>
                <w:sz w:val="22"/>
              </w:rPr>
            </w:pPr>
            <w:r w:rsidRPr="00231609">
              <w:rPr>
                <w:rFonts w:cs="Times New Roman"/>
                <w:sz w:val="22"/>
              </w:rPr>
              <w:t>Cu (ppm)</w:t>
            </w:r>
          </w:p>
        </w:tc>
        <w:tc>
          <w:tcPr>
            <w:tcW w:w="1250" w:type="pct"/>
          </w:tcPr>
          <w:p w14:paraId="51C410FF" w14:textId="77777777" w:rsidR="00537309" w:rsidRPr="00231609" w:rsidRDefault="00537309" w:rsidP="007004D5">
            <w:pPr>
              <w:spacing w:before="31" w:after="31"/>
              <w:jc w:val="center"/>
              <w:rPr>
                <w:rFonts w:cs="Times New Roman"/>
                <w:sz w:val="22"/>
              </w:rPr>
            </w:pPr>
            <w:r w:rsidRPr="00231609">
              <w:rPr>
                <w:rFonts w:cs="Times New Roman"/>
                <w:sz w:val="22"/>
              </w:rPr>
              <w:t>Ag (ppm)</w:t>
            </w:r>
          </w:p>
        </w:tc>
        <w:tc>
          <w:tcPr>
            <w:tcW w:w="1250" w:type="pct"/>
          </w:tcPr>
          <w:p w14:paraId="69CCD768" w14:textId="38B029F0" w:rsidR="00537309" w:rsidRPr="00231609" w:rsidRDefault="00BE28A2" w:rsidP="007004D5">
            <w:pPr>
              <w:spacing w:before="31" w:after="31"/>
              <w:jc w:val="center"/>
              <w:rPr>
                <w:rFonts w:cs="Times New Roman"/>
                <w:sz w:val="22"/>
              </w:rPr>
            </w:pPr>
            <w:r>
              <w:rPr>
                <w:rFonts w:cs="Times New Roman"/>
                <w:sz w:val="22"/>
              </w:rPr>
              <w:t>at. %Cu</w:t>
            </w:r>
          </w:p>
        </w:tc>
      </w:tr>
      <w:tr w:rsidR="00AE1674" w:rsidRPr="00AE1674" w14:paraId="21CB4179" w14:textId="77777777" w:rsidTr="00231609">
        <w:tc>
          <w:tcPr>
            <w:tcW w:w="1250" w:type="pct"/>
          </w:tcPr>
          <w:p w14:paraId="6728D1E4" w14:textId="77777777" w:rsidR="00537309" w:rsidRPr="00231609" w:rsidRDefault="00537309" w:rsidP="007004D5">
            <w:pPr>
              <w:spacing w:before="31" w:after="31"/>
              <w:jc w:val="center"/>
              <w:rPr>
                <w:rFonts w:cs="Times New Roman"/>
                <w:sz w:val="22"/>
              </w:rPr>
            </w:pPr>
            <w:r w:rsidRPr="00231609">
              <w:rPr>
                <w:rFonts w:cs="Times New Roman"/>
                <w:sz w:val="22"/>
              </w:rPr>
              <w:t>Cu/Ag-DA-1</w:t>
            </w:r>
          </w:p>
        </w:tc>
        <w:tc>
          <w:tcPr>
            <w:tcW w:w="1250" w:type="pct"/>
          </w:tcPr>
          <w:p w14:paraId="24090573" w14:textId="77777777" w:rsidR="00537309" w:rsidRPr="00231609" w:rsidRDefault="00537309" w:rsidP="007004D5">
            <w:pPr>
              <w:spacing w:before="31" w:after="31"/>
              <w:jc w:val="center"/>
              <w:rPr>
                <w:rFonts w:cs="Times New Roman"/>
                <w:sz w:val="22"/>
              </w:rPr>
            </w:pPr>
            <w:r w:rsidRPr="00231609">
              <w:rPr>
                <w:rFonts w:cs="Times New Roman"/>
                <w:sz w:val="22"/>
              </w:rPr>
              <w:t>0.0676</w:t>
            </w:r>
          </w:p>
        </w:tc>
        <w:tc>
          <w:tcPr>
            <w:tcW w:w="1250" w:type="pct"/>
          </w:tcPr>
          <w:p w14:paraId="0922DCA8" w14:textId="77777777" w:rsidR="00537309" w:rsidRPr="00231609" w:rsidRDefault="00537309" w:rsidP="007004D5">
            <w:pPr>
              <w:spacing w:before="31" w:after="31"/>
              <w:jc w:val="center"/>
              <w:rPr>
                <w:rFonts w:cs="Times New Roman"/>
                <w:sz w:val="22"/>
              </w:rPr>
            </w:pPr>
            <w:r w:rsidRPr="00231609">
              <w:rPr>
                <w:rFonts w:cs="Times New Roman"/>
                <w:sz w:val="22"/>
              </w:rPr>
              <w:t>10.8842</w:t>
            </w:r>
          </w:p>
        </w:tc>
        <w:tc>
          <w:tcPr>
            <w:tcW w:w="1250" w:type="pct"/>
          </w:tcPr>
          <w:p w14:paraId="1977BE46" w14:textId="77777777" w:rsidR="00537309" w:rsidRPr="00231609" w:rsidRDefault="00537309" w:rsidP="007004D5">
            <w:pPr>
              <w:spacing w:before="31" w:after="31"/>
              <w:jc w:val="center"/>
              <w:rPr>
                <w:rFonts w:cs="Times New Roman"/>
                <w:sz w:val="22"/>
              </w:rPr>
            </w:pPr>
            <w:r w:rsidRPr="00231609">
              <w:rPr>
                <w:rFonts w:cs="Times New Roman"/>
                <w:sz w:val="22"/>
              </w:rPr>
              <w:t>1.04</w:t>
            </w:r>
          </w:p>
        </w:tc>
      </w:tr>
      <w:tr w:rsidR="00AE1674" w:rsidRPr="00AE1674" w14:paraId="7CD30397" w14:textId="77777777" w:rsidTr="00231609">
        <w:tc>
          <w:tcPr>
            <w:tcW w:w="1250" w:type="pct"/>
          </w:tcPr>
          <w:p w14:paraId="0D9B81B9" w14:textId="77777777" w:rsidR="00537309" w:rsidRPr="00231609" w:rsidRDefault="00537309" w:rsidP="007004D5">
            <w:pPr>
              <w:spacing w:before="31" w:after="31"/>
              <w:jc w:val="center"/>
              <w:rPr>
                <w:rFonts w:cs="Times New Roman"/>
                <w:sz w:val="22"/>
              </w:rPr>
            </w:pPr>
            <w:r w:rsidRPr="00231609">
              <w:rPr>
                <w:rFonts w:cs="Times New Roman"/>
                <w:sz w:val="22"/>
              </w:rPr>
              <w:t>Cu/Ag-DA-2</w:t>
            </w:r>
          </w:p>
        </w:tc>
        <w:tc>
          <w:tcPr>
            <w:tcW w:w="1250" w:type="pct"/>
          </w:tcPr>
          <w:p w14:paraId="21CC439E" w14:textId="77777777" w:rsidR="00537309" w:rsidRPr="00231609" w:rsidRDefault="00537309" w:rsidP="007004D5">
            <w:pPr>
              <w:spacing w:before="31" w:after="31"/>
              <w:jc w:val="center"/>
              <w:rPr>
                <w:rFonts w:cs="Times New Roman"/>
                <w:sz w:val="22"/>
              </w:rPr>
            </w:pPr>
            <w:r w:rsidRPr="00231609">
              <w:rPr>
                <w:rFonts w:cs="Times New Roman"/>
                <w:sz w:val="22"/>
              </w:rPr>
              <w:t>0.0631</w:t>
            </w:r>
          </w:p>
        </w:tc>
        <w:tc>
          <w:tcPr>
            <w:tcW w:w="1250" w:type="pct"/>
          </w:tcPr>
          <w:p w14:paraId="344ABAB9" w14:textId="77777777" w:rsidR="00537309" w:rsidRPr="00231609" w:rsidRDefault="00537309" w:rsidP="007004D5">
            <w:pPr>
              <w:spacing w:before="31" w:after="31"/>
              <w:jc w:val="center"/>
              <w:rPr>
                <w:rFonts w:cs="Times New Roman"/>
                <w:sz w:val="22"/>
              </w:rPr>
            </w:pPr>
            <w:r w:rsidRPr="00231609">
              <w:rPr>
                <w:rFonts w:cs="Times New Roman"/>
                <w:sz w:val="22"/>
              </w:rPr>
              <w:t>11.206</w:t>
            </w:r>
          </w:p>
        </w:tc>
        <w:tc>
          <w:tcPr>
            <w:tcW w:w="1250" w:type="pct"/>
          </w:tcPr>
          <w:p w14:paraId="31EA1922" w14:textId="77777777" w:rsidR="00537309" w:rsidRPr="00231609" w:rsidRDefault="00537309" w:rsidP="007004D5">
            <w:pPr>
              <w:spacing w:before="31" w:after="31"/>
              <w:jc w:val="center"/>
              <w:rPr>
                <w:rFonts w:cs="Times New Roman"/>
                <w:sz w:val="22"/>
              </w:rPr>
            </w:pPr>
            <w:r w:rsidRPr="00231609">
              <w:rPr>
                <w:rFonts w:cs="Times New Roman"/>
                <w:sz w:val="22"/>
              </w:rPr>
              <w:t>0.95</w:t>
            </w:r>
          </w:p>
        </w:tc>
      </w:tr>
    </w:tbl>
    <w:p w14:paraId="791A68C1" w14:textId="1E4F0A31" w:rsidR="00276E61" w:rsidRPr="00AE1674" w:rsidRDefault="00276E61" w:rsidP="00660FC2">
      <w:pPr>
        <w:spacing w:before="120"/>
        <w:rPr>
          <w:rFonts w:eastAsia="Times New Roman" w:cs="Times New Roman"/>
          <w:szCs w:val="24"/>
        </w:rPr>
      </w:pPr>
      <w:r w:rsidRPr="00AE1674">
        <w:rPr>
          <w:rFonts w:eastAsia="Times New Roman" w:cs="Times New Roman"/>
          <w:szCs w:val="24"/>
        </w:rPr>
        <w:t>The formula for calculating the %Cu is as follows:</w:t>
      </w:r>
    </w:p>
    <w:p w14:paraId="346669E5" w14:textId="39CC8649" w:rsidR="00660FC2" w:rsidRPr="004928ED" w:rsidRDefault="00276E61" w:rsidP="004928ED">
      <w:pPr>
        <w:spacing w:before="120"/>
        <w:rPr>
          <w:rFonts w:eastAsia="Times New Roman" w:cs="Times New Roman"/>
          <w:sz w:val="20"/>
          <w:szCs w:val="20"/>
        </w:rPr>
      </w:pPr>
      <m:oMathPara>
        <m:oMath>
          <m:r>
            <m:rPr>
              <m:sty m:val="b"/>
            </m:rPr>
            <w:rPr>
              <w:rFonts w:ascii="Cambria Math" w:hAnsi="Cambria Math" w:cs="Times New Roman"/>
              <w:sz w:val="20"/>
              <w:szCs w:val="20"/>
            </w:rPr>
            <m:t>%Cu</m:t>
          </m:r>
          <m:r>
            <w:rPr>
              <w:rFonts w:ascii="Cambria Math" w:hAnsi="Cambria Math" w:cs="Times New Roman"/>
              <w:sz w:val="20"/>
              <w:szCs w:val="20"/>
            </w:rPr>
            <m:t>=</m:t>
          </m:r>
          <m:f>
            <m:fPr>
              <m:ctrlPr>
                <w:rPr>
                  <w:rFonts w:ascii="Cambria Math" w:hAnsi="Cambria Math" w:cs="Times New Roman"/>
                  <w:i/>
                  <w:sz w:val="20"/>
                  <w:szCs w:val="20"/>
                </w:rPr>
              </m:ctrlPr>
            </m:fPr>
            <m:num>
              <m:r>
                <m:rPr>
                  <m:sty m:val="b"/>
                </m:rPr>
                <w:rPr>
                  <w:rFonts w:ascii="Cambria Math" w:hAnsi="Cambria Math" w:cs="Times New Roman"/>
                  <w:sz w:val="20"/>
                  <w:szCs w:val="20"/>
                </w:rPr>
                <m:t>Cu</m:t>
              </m:r>
              <m:d>
                <m:dPr>
                  <m:ctrlPr>
                    <w:rPr>
                      <w:rFonts w:ascii="Cambria Math" w:hAnsi="Cambria Math" w:cs="Times New Roman"/>
                      <w:i/>
                      <w:sz w:val="20"/>
                      <w:szCs w:val="20"/>
                    </w:rPr>
                  </m:ctrlPr>
                </m:dPr>
                <m:e>
                  <m:r>
                    <w:rPr>
                      <w:rFonts w:ascii="Cambria Math" w:hAnsi="Cambria Math" w:cs="Times New Roman"/>
                      <w:sz w:val="20"/>
                      <w:szCs w:val="20"/>
                    </w:rPr>
                    <m:t>ppm</m:t>
                  </m:r>
                </m:e>
              </m:d>
            </m:num>
            <m:den>
              <m:r>
                <w:rPr>
                  <w:rFonts w:ascii="Cambria Math" w:hAnsi="Cambria Math" w:cs="Times New Roman"/>
                  <w:sz w:val="20"/>
                  <w:szCs w:val="20"/>
                </w:rPr>
                <m:t>63.5</m:t>
              </m:r>
            </m:den>
          </m:f>
          <m:r>
            <w:rPr>
              <w:rFonts w:ascii="Cambria Math" w:hAnsi="Cambria Math" w:cs="Times New Roman"/>
              <w:sz w:val="20"/>
              <w:szCs w:val="20"/>
            </w:rPr>
            <m:t>/(</m:t>
          </m:r>
          <m:f>
            <m:fPr>
              <m:ctrlPr>
                <w:rPr>
                  <w:rFonts w:ascii="Cambria Math" w:hAnsi="Cambria Math" w:cs="Times New Roman"/>
                  <w:i/>
                  <w:sz w:val="20"/>
                  <w:szCs w:val="20"/>
                </w:rPr>
              </m:ctrlPr>
            </m:fPr>
            <m:num>
              <m:r>
                <m:rPr>
                  <m:sty m:val="b"/>
                </m:rPr>
                <w:rPr>
                  <w:rFonts w:ascii="Cambria Math" w:hAnsi="Cambria Math" w:cs="Times New Roman"/>
                  <w:sz w:val="20"/>
                  <w:szCs w:val="20"/>
                </w:rPr>
                <m:t>Cu</m:t>
              </m:r>
              <m:d>
                <m:dPr>
                  <m:ctrlPr>
                    <w:rPr>
                      <w:rFonts w:ascii="Cambria Math" w:hAnsi="Cambria Math" w:cs="Times New Roman"/>
                      <w:i/>
                      <w:sz w:val="20"/>
                      <w:szCs w:val="20"/>
                    </w:rPr>
                  </m:ctrlPr>
                </m:dPr>
                <m:e>
                  <m:r>
                    <w:rPr>
                      <w:rFonts w:ascii="Cambria Math" w:hAnsi="Cambria Math" w:cs="Times New Roman"/>
                      <w:sz w:val="20"/>
                      <w:szCs w:val="20"/>
                    </w:rPr>
                    <m:t>ppm</m:t>
                  </m:r>
                </m:e>
              </m:d>
            </m:num>
            <m:den>
              <m:r>
                <w:rPr>
                  <w:rFonts w:ascii="Cambria Math" w:hAnsi="Cambria Math" w:cs="Times New Roman"/>
                  <w:sz w:val="20"/>
                  <w:szCs w:val="20"/>
                </w:rPr>
                <m:t>63.5</m:t>
              </m:r>
            </m:den>
          </m:f>
          <m:r>
            <w:rPr>
              <w:rFonts w:ascii="Cambria Math" w:hAnsi="Cambria Math" w:cs="Times New Roman"/>
              <w:sz w:val="20"/>
              <w:szCs w:val="20"/>
            </w:rPr>
            <m:t>+</m:t>
          </m:r>
          <m:f>
            <m:fPr>
              <m:ctrlPr>
                <w:rPr>
                  <w:rFonts w:ascii="Cambria Math" w:hAnsi="Cambria Math" w:cs="Times New Roman"/>
                  <w:i/>
                  <w:sz w:val="20"/>
                  <w:szCs w:val="20"/>
                </w:rPr>
              </m:ctrlPr>
            </m:fPr>
            <m:num>
              <m:r>
                <m:rPr>
                  <m:sty m:val="b"/>
                </m:rPr>
                <w:rPr>
                  <w:rFonts w:ascii="Cambria Math" w:hAnsi="Cambria Math" w:cs="Times New Roman"/>
                  <w:sz w:val="20"/>
                  <w:szCs w:val="20"/>
                </w:rPr>
                <m:t>Ag</m:t>
              </m:r>
              <m:d>
                <m:dPr>
                  <m:ctrlPr>
                    <w:rPr>
                      <w:rFonts w:ascii="Cambria Math" w:hAnsi="Cambria Math" w:cs="Times New Roman"/>
                      <w:i/>
                      <w:sz w:val="20"/>
                      <w:szCs w:val="20"/>
                    </w:rPr>
                  </m:ctrlPr>
                </m:dPr>
                <m:e>
                  <m:r>
                    <w:rPr>
                      <w:rFonts w:ascii="Cambria Math" w:hAnsi="Cambria Math" w:cs="Times New Roman"/>
                      <w:sz w:val="20"/>
                      <w:szCs w:val="20"/>
                    </w:rPr>
                    <m:t>ppm</m:t>
                  </m:r>
                </m:e>
              </m:d>
            </m:num>
            <m:den>
              <m:r>
                <w:rPr>
                  <w:rFonts w:ascii="Cambria Math" w:hAnsi="Cambria Math" w:cs="Times New Roman"/>
                  <w:sz w:val="20"/>
                  <w:szCs w:val="20"/>
                </w:rPr>
                <m:t>107.9</m:t>
              </m:r>
            </m:den>
          </m:f>
          <m:r>
            <w:rPr>
              <w:rFonts w:ascii="Cambria Math" w:hAnsi="Cambria Math" w:cs="Times New Roman"/>
              <w:sz w:val="20"/>
              <w:szCs w:val="20"/>
            </w:rPr>
            <m:t>)</m:t>
          </m:r>
        </m:oMath>
      </m:oMathPara>
    </w:p>
    <w:p w14:paraId="492F84BF" w14:textId="708E68A2" w:rsidR="00537309" w:rsidRPr="00660FC2" w:rsidRDefault="00F959B9" w:rsidP="004928ED">
      <w:pPr>
        <w:pStyle w:val="Heading1"/>
      </w:pPr>
      <w:bookmarkStart w:id="53" w:name="_Toc130805646"/>
      <w:r w:rsidRPr="000C4A73">
        <w:t xml:space="preserve">Supplementary Table </w:t>
      </w:r>
      <w:r>
        <w:t>2</w:t>
      </w:r>
      <w:r w:rsidRPr="000C4A73">
        <w:t xml:space="preserve"> | </w:t>
      </w:r>
      <w:r w:rsidR="004928ED">
        <w:t>Cu atomic ratio of catalysts studied in this work</w:t>
      </w:r>
      <w:bookmarkEnd w:id="53"/>
      <w:r w:rsidR="00537309" w:rsidRPr="004E2258">
        <w:t xml:space="preserve"> </w:t>
      </w:r>
    </w:p>
    <w:tbl>
      <w:tblPr>
        <w:tblStyle w:val="TableGrid"/>
        <w:tblW w:w="5000" w:type="pct"/>
        <w:tblLook w:val="04A0" w:firstRow="1" w:lastRow="0" w:firstColumn="1" w:lastColumn="0" w:noHBand="0" w:noVBand="1"/>
      </w:tblPr>
      <w:tblGrid>
        <w:gridCol w:w="1056"/>
        <w:gridCol w:w="2010"/>
        <w:gridCol w:w="1930"/>
        <w:gridCol w:w="2031"/>
        <w:gridCol w:w="2709"/>
      </w:tblGrid>
      <w:tr w:rsidR="00537309" w:rsidRPr="00231609" w14:paraId="509B0C41" w14:textId="77777777" w:rsidTr="006C5721">
        <w:tc>
          <w:tcPr>
            <w:tcW w:w="542" w:type="pct"/>
          </w:tcPr>
          <w:p w14:paraId="3F045D91" w14:textId="73CED438" w:rsidR="00537309" w:rsidRPr="00231609" w:rsidRDefault="004436FA" w:rsidP="007004D5">
            <w:pPr>
              <w:spacing w:before="31" w:after="31"/>
              <w:jc w:val="center"/>
              <w:rPr>
                <w:rFonts w:cs="Times New Roman"/>
                <w:sz w:val="22"/>
              </w:rPr>
            </w:pPr>
            <w:r w:rsidRPr="00231609">
              <w:rPr>
                <w:rFonts w:cs="Times New Roman"/>
                <w:sz w:val="22"/>
              </w:rPr>
              <w:t>Sample #</w:t>
            </w:r>
          </w:p>
        </w:tc>
        <w:tc>
          <w:tcPr>
            <w:tcW w:w="1032" w:type="pct"/>
          </w:tcPr>
          <w:p w14:paraId="258656C6" w14:textId="77777777" w:rsidR="00537309" w:rsidRPr="00231609" w:rsidRDefault="00537309" w:rsidP="007004D5">
            <w:pPr>
              <w:spacing w:before="31" w:after="31"/>
              <w:jc w:val="center"/>
              <w:rPr>
                <w:rFonts w:cs="Times New Roman"/>
                <w:sz w:val="22"/>
              </w:rPr>
            </w:pPr>
            <w:r w:rsidRPr="00231609">
              <w:rPr>
                <w:rFonts w:cs="Times New Roman"/>
                <w:sz w:val="22"/>
              </w:rPr>
              <w:t>Catalyst type</w:t>
            </w:r>
          </w:p>
        </w:tc>
        <w:tc>
          <w:tcPr>
            <w:tcW w:w="991" w:type="pct"/>
          </w:tcPr>
          <w:p w14:paraId="2DBBAE44" w14:textId="77777777" w:rsidR="00537309" w:rsidRPr="00231609" w:rsidRDefault="00537309" w:rsidP="007004D5">
            <w:pPr>
              <w:spacing w:before="31" w:after="31"/>
              <w:jc w:val="center"/>
              <w:rPr>
                <w:rFonts w:cs="Times New Roman"/>
                <w:sz w:val="22"/>
              </w:rPr>
            </w:pPr>
            <w:r w:rsidRPr="00231609">
              <w:rPr>
                <w:rFonts w:cs="Times New Roman"/>
                <w:sz w:val="22"/>
              </w:rPr>
              <w:t>Synthesis method</w:t>
            </w:r>
          </w:p>
        </w:tc>
        <w:tc>
          <w:tcPr>
            <w:tcW w:w="1043" w:type="pct"/>
          </w:tcPr>
          <w:p w14:paraId="1419335C" w14:textId="502891AB" w:rsidR="00537309" w:rsidRPr="00231609" w:rsidRDefault="00BE28A2" w:rsidP="007004D5">
            <w:pPr>
              <w:spacing w:before="31" w:after="31"/>
              <w:jc w:val="center"/>
              <w:rPr>
                <w:rFonts w:cs="Times New Roman"/>
                <w:sz w:val="22"/>
              </w:rPr>
            </w:pPr>
            <w:r>
              <w:rPr>
                <w:rFonts w:cs="Times New Roman"/>
                <w:sz w:val="22"/>
              </w:rPr>
              <w:t>at. %Cu</w:t>
            </w:r>
          </w:p>
        </w:tc>
        <w:tc>
          <w:tcPr>
            <w:tcW w:w="1391" w:type="pct"/>
          </w:tcPr>
          <w:p w14:paraId="25D3FCEE" w14:textId="77777777" w:rsidR="00537309" w:rsidRPr="00231609" w:rsidRDefault="00537309" w:rsidP="007004D5">
            <w:pPr>
              <w:spacing w:before="31" w:after="31"/>
              <w:jc w:val="center"/>
              <w:rPr>
                <w:rFonts w:cs="Times New Roman"/>
                <w:sz w:val="22"/>
              </w:rPr>
            </w:pPr>
            <w:r w:rsidRPr="00231609">
              <w:rPr>
                <w:rFonts w:cs="Times New Roman"/>
                <w:sz w:val="22"/>
              </w:rPr>
              <w:t>Detection method</w:t>
            </w:r>
          </w:p>
        </w:tc>
      </w:tr>
      <w:tr w:rsidR="00537309" w:rsidRPr="00231609" w14:paraId="69491FB8" w14:textId="77777777" w:rsidTr="006C5721">
        <w:tc>
          <w:tcPr>
            <w:tcW w:w="542" w:type="pct"/>
          </w:tcPr>
          <w:p w14:paraId="6731F2A0" w14:textId="77777777" w:rsidR="00537309" w:rsidRPr="00231609" w:rsidRDefault="00537309" w:rsidP="007004D5">
            <w:pPr>
              <w:spacing w:before="31" w:after="31"/>
              <w:jc w:val="center"/>
              <w:rPr>
                <w:rFonts w:cs="Times New Roman"/>
                <w:sz w:val="22"/>
              </w:rPr>
            </w:pPr>
            <w:r w:rsidRPr="00231609">
              <w:rPr>
                <w:rFonts w:cs="Times New Roman"/>
                <w:sz w:val="22"/>
              </w:rPr>
              <w:t>1</w:t>
            </w:r>
          </w:p>
        </w:tc>
        <w:tc>
          <w:tcPr>
            <w:tcW w:w="1032" w:type="pct"/>
          </w:tcPr>
          <w:p w14:paraId="0235DC3D" w14:textId="77777777" w:rsidR="00537309" w:rsidRPr="00231609" w:rsidRDefault="00537309" w:rsidP="007004D5">
            <w:pPr>
              <w:spacing w:before="31" w:after="31"/>
              <w:jc w:val="center"/>
              <w:rPr>
                <w:rFonts w:cs="Times New Roman"/>
                <w:sz w:val="22"/>
              </w:rPr>
            </w:pPr>
            <w:r w:rsidRPr="00231609">
              <w:rPr>
                <w:rFonts w:cs="Times New Roman"/>
                <w:sz w:val="22"/>
              </w:rPr>
              <w:t>Cu/Ag-DA</w:t>
            </w:r>
          </w:p>
        </w:tc>
        <w:tc>
          <w:tcPr>
            <w:tcW w:w="991" w:type="pct"/>
          </w:tcPr>
          <w:p w14:paraId="674ECA27" w14:textId="77777777" w:rsidR="00537309" w:rsidRPr="00231609" w:rsidRDefault="00537309" w:rsidP="007004D5">
            <w:pPr>
              <w:spacing w:before="31" w:after="31"/>
              <w:jc w:val="center"/>
              <w:rPr>
                <w:rFonts w:cs="Times New Roman"/>
                <w:sz w:val="22"/>
              </w:rPr>
            </w:pPr>
            <w:r w:rsidRPr="00231609">
              <w:rPr>
                <w:rFonts w:cs="Times New Roman"/>
                <w:sz w:val="22"/>
              </w:rPr>
              <w:t>Chemical synthesis</w:t>
            </w:r>
          </w:p>
        </w:tc>
        <w:tc>
          <w:tcPr>
            <w:tcW w:w="1043" w:type="pct"/>
          </w:tcPr>
          <w:p w14:paraId="54AE2AA3" w14:textId="77777777" w:rsidR="00537309" w:rsidRPr="00231609" w:rsidRDefault="00537309" w:rsidP="007004D5">
            <w:pPr>
              <w:spacing w:before="31" w:after="31"/>
              <w:jc w:val="center"/>
              <w:rPr>
                <w:rFonts w:cs="Times New Roman"/>
                <w:sz w:val="22"/>
              </w:rPr>
            </w:pPr>
            <w:r w:rsidRPr="00231609">
              <w:rPr>
                <w:rFonts w:cs="Times New Roman"/>
                <w:sz w:val="22"/>
              </w:rPr>
              <w:t>16.4</w:t>
            </w:r>
          </w:p>
        </w:tc>
        <w:tc>
          <w:tcPr>
            <w:tcW w:w="1391" w:type="pct"/>
          </w:tcPr>
          <w:p w14:paraId="38A69259" w14:textId="77777777" w:rsidR="00537309" w:rsidRPr="00231609" w:rsidRDefault="00537309" w:rsidP="007004D5">
            <w:pPr>
              <w:spacing w:before="31" w:after="31"/>
              <w:jc w:val="center"/>
              <w:rPr>
                <w:rFonts w:cs="Times New Roman"/>
                <w:sz w:val="22"/>
              </w:rPr>
            </w:pPr>
            <w:r w:rsidRPr="00231609">
              <w:rPr>
                <w:rFonts w:cs="Times New Roman"/>
                <w:sz w:val="22"/>
              </w:rPr>
              <w:t>XPS</w:t>
            </w:r>
          </w:p>
        </w:tc>
      </w:tr>
      <w:tr w:rsidR="00537309" w:rsidRPr="00231609" w14:paraId="047C8006" w14:textId="77777777" w:rsidTr="006C5721">
        <w:tc>
          <w:tcPr>
            <w:tcW w:w="542" w:type="pct"/>
          </w:tcPr>
          <w:p w14:paraId="3552C94F" w14:textId="77777777" w:rsidR="00537309" w:rsidRPr="00231609" w:rsidRDefault="00537309" w:rsidP="007004D5">
            <w:pPr>
              <w:spacing w:before="31" w:after="31"/>
              <w:jc w:val="center"/>
              <w:rPr>
                <w:rFonts w:cs="Times New Roman"/>
                <w:sz w:val="22"/>
              </w:rPr>
            </w:pPr>
            <w:r w:rsidRPr="00231609">
              <w:rPr>
                <w:rFonts w:cs="Times New Roman"/>
                <w:sz w:val="22"/>
              </w:rPr>
              <w:t>2</w:t>
            </w:r>
          </w:p>
        </w:tc>
        <w:tc>
          <w:tcPr>
            <w:tcW w:w="1032" w:type="pct"/>
          </w:tcPr>
          <w:p w14:paraId="4401B204" w14:textId="77777777" w:rsidR="00537309" w:rsidRPr="00231609" w:rsidRDefault="00537309" w:rsidP="007004D5">
            <w:pPr>
              <w:spacing w:before="31" w:after="31"/>
              <w:jc w:val="center"/>
              <w:rPr>
                <w:rFonts w:cs="Times New Roman"/>
                <w:sz w:val="22"/>
              </w:rPr>
            </w:pPr>
            <w:r w:rsidRPr="00231609">
              <w:rPr>
                <w:rFonts w:cs="Times New Roman"/>
                <w:sz w:val="22"/>
              </w:rPr>
              <w:t>Cu/Ag-DA</w:t>
            </w:r>
          </w:p>
        </w:tc>
        <w:tc>
          <w:tcPr>
            <w:tcW w:w="991" w:type="pct"/>
          </w:tcPr>
          <w:p w14:paraId="101726E3" w14:textId="77777777" w:rsidR="00537309" w:rsidRPr="00231609" w:rsidRDefault="00537309" w:rsidP="007004D5">
            <w:pPr>
              <w:spacing w:before="31" w:after="31"/>
              <w:jc w:val="center"/>
              <w:rPr>
                <w:rFonts w:cs="Times New Roman"/>
                <w:sz w:val="22"/>
              </w:rPr>
            </w:pPr>
            <w:r w:rsidRPr="00231609">
              <w:rPr>
                <w:rFonts w:cs="Times New Roman"/>
                <w:sz w:val="22"/>
              </w:rPr>
              <w:t>Chemical synthesis</w:t>
            </w:r>
          </w:p>
        </w:tc>
        <w:tc>
          <w:tcPr>
            <w:tcW w:w="1043" w:type="pct"/>
          </w:tcPr>
          <w:p w14:paraId="633B875D" w14:textId="77777777" w:rsidR="00537309" w:rsidRPr="00231609" w:rsidRDefault="00537309" w:rsidP="007004D5">
            <w:pPr>
              <w:spacing w:before="31" w:after="31"/>
              <w:jc w:val="center"/>
              <w:rPr>
                <w:rFonts w:cs="Times New Roman"/>
                <w:sz w:val="22"/>
              </w:rPr>
            </w:pPr>
            <w:r w:rsidRPr="00231609">
              <w:rPr>
                <w:rFonts w:cs="Times New Roman"/>
                <w:sz w:val="22"/>
              </w:rPr>
              <w:t>6.7</w:t>
            </w:r>
          </w:p>
        </w:tc>
        <w:tc>
          <w:tcPr>
            <w:tcW w:w="1391" w:type="pct"/>
          </w:tcPr>
          <w:p w14:paraId="7DC4DDC3" w14:textId="77777777" w:rsidR="00537309" w:rsidRPr="00231609" w:rsidRDefault="00537309" w:rsidP="007004D5">
            <w:pPr>
              <w:spacing w:before="31" w:after="31"/>
              <w:jc w:val="center"/>
              <w:rPr>
                <w:rFonts w:cs="Times New Roman"/>
                <w:sz w:val="22"/>
              </w:rPr>
            </w:pPr>
            <w:r w:rsidRPr="00231609">
              <w:rPr>
                <w:rFonts w:cs="Times New Roman"/>
                <w:sz w:val="22"/>
              </w:rPr>
              <w:t>XPS</w:t>
            </w:r>
          </w:p>
        </w:tc>
      </w:tr>
      <w:tr w:rsidR="00537309" w:rsidRPr="00231609" w14:paraId="1E2B673A" w14:textId="77777777" w:rsidTr="006C5721">
        <w:tc>
          <w:tcPr>
            <w:tcW w:w="542" w:type="pct"/>
          </w:tcPr>
          <w:p w14:paraId="37481529" w14:textId="77777777" w:rsidR="00537309" w:rsidRPr="00231609" w:rsidRDefault="00537309" w:rsidP="007004D5">
            <w:pPr>
              <w:spacing w:before="31" w:after="31"/>
              <w:jc w:val="center"/>
              <w:rPr>
                <w:rFonts w:cs="Times New Roman"/>
                <w:sz w:val="22"/>
              </w:rPr>
            </w:pPr>
            <w:r w:rsidRPr="00231609">
              <w:rPr>
                <w:rFonts w:cs="Times New Roman"/>
                <w:sz w:val="22"/>
              </w:rPr>
              <w:t>3</w:t>
            </w:r>
          </w:p>
        </w:tc>
        <w:tc>
          <w:tcPr>
            <w:tcW w:w="1032" w:type="pct"/>
          </w:tcPr>
          <w:p w14:paraId="63609B76" w14:textId="77777777" w:rsidR="00537309" w:rsidRPr="00231609" w:rsidRDefault="00537309" w:rsidP="007004D5">
            <w:pPr>
              <w:spacing w:before="31" w:after="31"/>
              <w:jc w:val="center"/>
              <w:rPr>
                <w:rFonts w:cs="Times New Roman"/>
                <w:sz w:val="22"/>
              </w:rPr>
            </w:pPr>
            <w:r w:rsidRPr="00231609">
              <w:rPr>
                <w:rFonts w:cs="Times New Roman"/>
                <w:sz w:val="22"/>
              </w:rPr>
              <w:t>Cu/Ag-DA</w:t>
            </w:r>
          </w:p>
        </w:tc>
        <w:tc>
          <w:tcPr>
            <w:tcW w:w="991" w:type="pct"/>
          </w:tcPr>
          <w:p w14:paraId="0C38E858" w14:textId="77777777" w:rsidR="00537309" w:rsidRPr="00231609" w:rsidRDefault="00537309" w:rsidP="007004D5">
            <w:pPr>
              <w:spacing w:before="31" w:after="31"/>
              <w:jc w:val="center"/>
              <w:rPr>
                <w:rFonts w:cs="Times New Roman"/>
                <w:sz w:val="22"/>
              </w:rPr>
            </w:pPr>
            <w:r w:rsidRPr="00231609">
              <w:rPr>
                <w:rFonts w:cs="Times New Roman"/>
                <w:sz w:val="22"/>
              </w:rPr>
              <w:t>Chemical synthesis</w:t>
            </w:r>
          </w:p>
        </w:tc>
        <w:tc>
          <w:tcPr>
            <w:tcW w:w="1043" w:type="pct"/>
          </w:tcPr>
          <w:p w14:paraId="7E362FB6" w14:textId="77777777" w:rsidR="00537309" w:rsidRPr="00231609" w:rsidRDefault="00537309" w:rsidP="007004D5">
            <w:pPr>
              <w:spacing w:before="31" w:after="31"/>
              <w:jc w:val="center"/>
              <w:rPr>
                <w:rFonts w:cs="Times New Roman"/>
                <w:sz w:val="22"/>
              </w:rPr>
            </w:pPr>
            <w:r w:rsidRPr="00231609">
              <w:rPr>
                <w:rFonts w:cs="Times New Roman"/>
                <w:sz w:val="22"/>
              </w:rPr>
              <w:t>1</w:t>
            </w:r>
          </w:p>
        </w:tc>
        <w:tc>
          <w:tcPr>
            <w:tcW w:w="1391" w:type="pct"/>
          </w:tcPr>
          <w:p w14:paraId="7FD15EB6" w14:textId="77777777" w:rsidR="00537309" w:rsidRPr="00231609" w:rsidRDefault="00537309" w:rsidP="007004D5">
            <w:pPr>
              <w:spacing w:before="31" w:after="31"/>
              <w:jc w:val="center"/>
              <w:rPr>
                <w:rFonts w:cs="Times New Roman"/>
                <w:sz w:val="22"/>
              </w:rPr>
            </w:pPr>
            <w:r w:rsidRPr="00231609">
              <w:rPr>
                <w:rFonts w:cs="Times New Roman"/>
                <w:sz w:val="22"/>
              </w:rPr>
              <w:t>XPS, TEM-EDS, ICP-OES</w:t>
            </w:r>
          </w:p>
        </w:tc>
      </w:tr>
      <w:tr w:rsidR="00537309" w:rsidRPr="00231609" w14:paraId="5A017117" w14:textId="77777777" w:rsidTr="006C5721">
        <w:tc>
          <w:tcPr>
            <w:tcW w:w="542" w:type="pct"/>
          </w:tcPr>
          <w:p w14:paraId="0223E056" w14:textId="77777777" w:rsidR="00537309" w:rsidRPr="00231609" w:rsidRDefault="00537309" w:rsidP="007004D5">
            <w:pPr>
              <w:spacing w:before="31" w:after="31"/>
              <w:jc w:val="center"/>
              <w:rPr>
                <w:rFonts w:cs="Times New Roman"/>
                <w:sz w:val="22"/>
              </w:rPr>
            </w:pPr>
            <w:r w:rsidRPr="00231609">
              <w:rPr>
                <w:rFonts w:cs="Times New Roman"/>
                <w:sz w:val="22"/>
              </w:rPr>
              <w:t>4</w:t>
            </w:r>
          </w:p>
        </w:tc>
        <w:tc>
          <w:tcPr>
            <w:tcW w:w="1032" w:type="pct"/>
          </w:tcPr>
          <w:p w14:paraId="3561E290" w14:textId="77777777" w:rsidR="00537309" w:rsidRPr="00231609" w:rsidRDefault="00537309" w:rsidP="007004D5">
            <w:pPr>
              <w:spacing w:before="31" w:after="31"/>
              <w:jc w:val="center"/>
              <w:rPr>
                <w:rFonts w:cs="Times New Roman"/>
                <w:sz w:val="22"/>
              </w:rPr>
            </w:pPr>
            <w:r w:rsidRPr="00231609">
              <w:rPr>
                <w:rFonts w:cs="Times New Roman"/>
                <w:sz w:val="22"/>
              </w:rPr>
              <w:t>Cu/Ag-DA</w:t>
            </w:r>
          </w:p>
        </w:tc>
        <w:tc>
          <w:tcPr>
            <w:tcW w:w="991" w:type="pct"/>
          </w:tcPr>
          <w:p w14:paraId="073D854F" w14:textId="77777777" w:rsidR="00537309" w:rsidRPr="00231609" w:rsidRDefault="00537309" w:rsidP="007004D5">
            <w:pPr>
              <w:spacing w:before="31" w:after="31"/>
              <w:jc w:val="center"/>
              <w:rPr>
                <w:rFonts w:cs="Times New Roman"/>
                <w:sz w:val="22"/>
              </w:rPr>
            </w:pPr>
            <w:r w:rsidRPr="00231609">
              <w:rPr>
                <w:rFonts w:cs="Times New Roman"/>
                <w:sz w:val="22"/>
              </w:rPr>
              <w:t>Chemical synthesis</w:t>
            </w:r>
          </w:p>
        </w:tc>
        <w:tc>
          <w:tcPr>
            <w:tcW w:w="1043" w:type="pct"/>
          </w:tcPr>
          <w:p w14:paraId="5E2FEDC1" w14:textId="77777777" w:rsidR="00537309" w:rsidRPr="00231609" w:rsidRDefault="00537309" w:rsidP="007004D5">
            <w:pPr>
              <w:spacing w:before="31" w:after="31"/>
              <w:jc w:val="center"/>
              <w:rPr>
                <w:rFonts w:cs="Times New Roman"/>
                <w:sz w:val="22"/>
              </w:rPr>
            </w:pPr>
            <w:r w:rsidRPr="00231609">
              <w:rPr>
                <w:rFonts w:cs="Times New Roman"/>
                <w:sz w:val="22"/>
              </w:rPr>
              <w:t>0.7</w:t>
            </w:r>
          </w:p>
        </w:tc>
        <w:tc>
          <w:tcPr>
            <w:tcW w:w="1391" w:type="pct"/>
          </w:tcPr>
          <w:p w14:paraId="6FC0FEF2" w14:textId="77777777" w:rsidR="00537309" w:rsidRPr="00231609" w:rsidRDefault="00537309" w:rsidP="007004D5">
            <w:pPr>
              <w:spacing w:before="31" w:after="31"/>
              <w:jc w:val="center"/>
              <w:rPr>
                <w:rFonts w:cs="Times New Roman"/>
                <w:sz w:val="22"/>
              </w:rPr>
            </w:pPr>
            <w:r w:rsidRPr="00231609">
              <w:rPr>
                <w:rFonts w:cs="Times New Roman"/>
                <w:sz w:val="22"/>
              </w:rPr>
              <w:t>SEM-EDS</w:t>
            </w:r>
          </w:p>
        </w:tc>
      </w:tr>
      <w:tr w:rsidR="006C5721" w:rsidRPr="00231609" w14:paraId="37C2B28B" w14:textId="77777777" w:rsidTr="006C5721">
        <w:tc>
          <w:tcPr>
            <w:tcW w:w="542" w:type="pct"/>
          </w:tcPr>
          <w:p w14:paraId="5681E9F3" w14:textId="09018AB7" w:rsidR="006C5721" w:rsidRPr="00231609" w:rsidRDefault="006C5721" w:rsidP="006C5721">
            <w:pPr>
              <w:spacing w:before="31" w:after="31"/>
              <w:jc w:val="center"/>
              <w:rPr>
                <w:rFonts w:cs="Times New Roman"/>
                <w:sz w:val="22"/>
              </w:rPr>
            </w:pPr>
            <w:r w:rsidRPr="00231609">
              <w:rPr>
                <w:rFonts w:cs="Times New Roman"/>
                <w:sz w:val="22"/>
              </w:rPr>
              <w:t>5</w:t>
            </w:r>
          </w:p>
        </w:tc>
        <w:tc>
          <w:tcPr>
            <w:tcW w:w="1032" w:type="pct"/>
          </w:tcPr>
          <w:p w14:paraId="50F8E72B" w14:textId="1B3349E7" w:rsidR="006C5721" w:rsidRPr="00231609" w:rsidRDefault="006C5721" w:rsidP="006C5721">
            <w:pPr>
              <w:spacing w:before="31" w:after="31"/>
              <w:jc w:val="center"/>
              <w:rPr>
                <w:rFonts w:cs="Times New Roman"/>
                <w:sz w:val="22"/>
              </w:rPr>
            </w:pPr>
            <w:r w:rsidRPr="00231609">
              <w:rPr>
                <w:rFonts w:cs="Times New Roman"/>
                <w:sz w:val="22"/>
              </w:rPr>
              <w:t>Cu/Ag-DA</w:t>
            </w:r>
          </w:p>
        </w:tc>
        <w:tc>
          <w:tcPr>
            <w:tcW w:w="991" w:type="pct"/>
          </w:tcPr>
          <w:p w14:paraId="77C938EE" w14:textId="19A6D7F8" w:rsidR="006C5721" w:rsidRPr="00231609" w:rsidRDefault="006C5721" w:rsidP="006C5721">
            <w:pPr>
              <w:spacing w:before="31" w:after="31"/>
              <w:jc w:val="center"/>
              <w:rPr>
                <w:rFonts w:cs="Times New Roman"/>
                <w:sz w:val="22"/>
              </w:rPr>
            </w:pPr>
            <w:r w:rsidRPr="00231609">
              <w:rPr>
                <w:rFonts w:cs="Times New Roman"/>
                <w:sz w:val="22"/>
              </w:rPr>
              <w:t>Chemical synthesis</w:t>
            </w:r>
          </w:p>
        </w:tc>
        <w:tc>
          <w:tcPr>
            <w:tcW w:w="1043" w:type="pct"/>
          </w:tcPr>
          <w:p w14:paraId="7D99FA45" w14:textId="5B3E278F" w:rsidR="006C5721" w:rsidRPr="00231609" w:rsidRDefault="006C5721" w:rsidP="006C5721">
            <w:pPr>
              <w:spacing w:before="31" w:after="31"/>
              <w:jc w:val="center"/>
              <w:rPr>
                <w:rFonts w:cs="Times New Roman"/>
                <w:sz w:val="22"/>
              </w:rPr>
            </w:pPr>
            <w:r w:rsidRPr="00231609">
              <w:rPr>
                <w:rFonts w:cs="Times New Roman"/>
                <w:sz w:val="22"/>
              </w:rPr>
              <w:t>0.8</w:t>
            </w:r>
          </w:p>
        </w:tc>
        <w:tc>
          <w:tcPr>
            <w:tcW w:w="1391" w:type="pct"/>
          </w:tcPr>
          <w:p w14:paraId="172313FE" w14:textId="203D22E1" w:rsidR="006C5721" w:rsidRPr="00231609" w:rsidRDefault="006C5721" w:rsidP="006C5721">
            <w:pPr>
              <w:spacing w:before="31" w:after="31"/>
              <w:jc w:val="center"/>
              <w:rPr>
                <w:rFonts w:cs="Times New Roman"/>
                <w:sz w:val="22"/>
              </w:rPr>
            </w:pPr>
            <w:r w:rsidRPr="00231609">
              <w:rPr>
                <w:rFonts w:cs="Times New Roman"/>
                <w:sz w:val="22"/>
              </w:rPr>
              <w:t>SEM-EDS</w:t>
            </w:r>
          </w:p>
        </w:tc>
      </w:tr>
      <w:tr w:rsidR="006C5721" w:rsidRPr="00231609" w14:paraId="131B747F" w14:textId="77777777" w:rsidTr="006C5721">
        <w:tc>
          <w:tcPr>
            <w:tcW w:w="542" w:type="pct"/>
          </w:tcPr>
          <w:p w14:paraId="045C5DD8" w14:textId="4E0B4CCD" w:rsidR="006C5721" w:rsidRPr="00231609" w:rsidRDefault="006C5721" w:rsidP="006C5721">
            <w:pPr>
              <w:spacing w:before="31" w:after="31"/>
              <w:jc w:val="center"/>
              <w:rPr>
                <w:rFonts w:cs="Times New Roman"/>
                <w:sz w:val="22"/>
              </w:rPr>
            </w:pPr>
            <w:r w:rsidRPr="00231609">
              <w:rPr>
                <w:rFonts w:cs="Times New Roman"/>
                <w:sz w:val="22"/>
              </w:rPr>
              <w:t>6</w:t>
            </w:r>
          </w:p>
        </w:tc>
        <w:tc>
          <w:tcPr>
            <w:tcW w:w="1032" w:type="pct"/>
          </w:tcPr>
          <w:p w14:paraId="6688DCD1" w14:textId="77777777" w:rsidR="006C5721" w:rsidRPr="00231609" w:rsidRDefault="006C5721" w:rsidP="006C5721">
            <w:pPr>
              <w:spacing w:before="31" w:after="31"/>
              <w:jc w:val="center"/>
              <w:rPr>
                <w:rFonts w:cs="Times New Roman"/>
                <w:sz w:val="22"/>
              </w:rPr>
            </w:pPr>
            <w:r w:rsidRPr="00231609">
              <w:rPr>
                <w:rFonts w:cs="Times New Roman"/>
                <w:sz w:val="22"/>
              </w:rPr>
              <w:t>Cu/Ag-DA</w:t>
            </w:r>
          </w:p>
        </w:tc>
        <w:tc>
          <w:tcPr>
            <w:tcW w:w="991" w:type="pct"/>
          </w:tcPr>
          <w:p w14:paraId="2B8C245B" w14:textId="77777777" w:rsidR="006C5721" w:rsidRPr="00231609" w:rsidRDefault="006C5721" w:rsidP="006C5721">
            <w:pPr>
              <w:spacing w:before="31" w:after="31"/>
              <w:jc w:val="center"/>
              <w:rPr>
                <w:rFonts w:cs="Times New Roman"/>
                <w:sz w:val="22"/>
              </w:rPr>
            </w:pPr>
            <w:r w:rsidRPr="00231609">
              <w:rPr>
                <w:rFonts w:cs="Times New Roman"/>
                <w:sz w:val="22"/>
              </w:rPr>
              <w:t>Chemical synthesis</w:t>
            </w:r>
          </w:p>
        </w:tc>
        <w:tc>
          <w:tcPr>
            <w:tcW w:w="1043" w:type="pct"/>
          </w:tcPr>
          <w:p w14:paraId="3A5B7626" w14:textId="77777777" w:rsidR="006C5721" w:rsidRPr="00231609" w:rsidRDefault="006C5721" w:rsidP="006C5721">
            <w:pPr>
              <w:spacing w:before="31" w:after="31"/>
              <w:jc w:val="center"/>
              <w:rPr>
                <w:rFonts w:cs="Times New Roman"/>
                <w:sz w:val="22"/>
              </w:rPr>
            </w:pPr>
            <w:r w:rsidRPr="00231609">
              <w:rPr>
                <w:rFonts w:cs="Times New Roman"/>
                <w:sz w:val="22"/>
              </w:rPr>
              <w:t>0.1</w:t>
            </w:r>
          </w:p>
        </w:tc>
        <w:tc>
          <w:tcPr>
            <w:tcW w:w="1391" w:type="pct"/>
          </w:tcPr>
          <w:p w14:paraId="61D06765" w14:textId="77777777" w:rsidR="006C5721" w:rsidRPr="00231609" w:rsidRDefault="006C5721" w:rsidP="006C5721">
            <w:pPr>
              <w:spacing w:before="31" w:after="31"/>
              <w:jc w:val="center"/>
              <w:rPr>
                <w:rFonts w:cs="Times New Roman"/>
                <w:sz w:val="22"/>
              </w:rPr>
            </w:pPr>
            <w:r w:rsidRPr="00231609">
              <w:rPr>
                <w:rFonts w:cs="Times New Roman"/>
                <w:sz w:val="22"/>
              </w:rPr>
              <w:t>SEM-EDS</w:t>
            </w:r>
          </w:p>
        </w:tc>
      </w:tr>
      <w:tr w:rsidR="006C5721" w:rsidRPr="00231609" w14:paraId="1292E924" w14:textId="77777777" w:rsidTr="006C5721">
        <w:tc>
          <w:tcPr>
            <w:tcW w:w="542" w:type="pct"/>
          </w:tcPr>
          <w:p w14:paraId="1F50E7B5" w14:textId="6430EE2C" w:rsidR="006C5721" w:rsidRPr="00231609" w:rsidRDefault="006C5721" w:rsidP="006C5721">
            <w:pPr>
              <w:spacing w:before="31" w:after="31"/>
              <w:jc w:val="center"/>
              <w:rPr>
                <w:rFonts w:cs="Times New Roman"/>
                <w:sz w:val="22"/>
              </w:rPr>
            </w:pPr>
            <w:r w:rsidRPr="00231609">
              <w:rPr>
                <w:rFonts w:cs="Times New Roman"/>
                <w:sz w:val="22"/>
              </w:rPr>
              <w:t>7</w:t>
            </w:r>
          </w:p>
        </w:tc>
        <w:tc>
          <w:tcPr>
            <w:tcW w:w="1032" w:type="pct"/>
          </w:tcPr>
          <w:p w14:paraId="7DD5CDBD" w14:textId="77777777" w:rsidR="006C5721" w:rsidRPr="00231609" w:rsidRDefault="006C5721" w:rsidP="006C5721">
            <w:pPr>
              <w:spacing w:before="31" w:after="31"/>
              <w:jc w:val="center"/>
              <w:rPr>
                <w:rFonts w:cs="Times New Roman"/>
                <w:sz w:val="22"/>
              </w:rPr>
            </w:pPr>
            <w:r w:rsidRPr="00231609">
              <w:rPr>
                <w:rFonts w:cs="Times New Roman"/>
                <w:sz w:val="22"/>
              </w:rPr>
              <w:t>Cu/Ag-DA</w:t>
            </w:r>
          </w:p>
        </w:tc>
        <w:tc>
          <w:tcPr>
            <w:tcW w:w="991" w:type="pct"/>
          </w:tcPr>
          <w:p w14:paraId="0E42B457" w14:textId="77777777" w:rsidR="006C5721" w:rsidRPr="00231609" w:rsidRDefault="006C5721" w:rsidP="006C5721">
            <w:pPr>
              <w:spacing w:before="31" w:after="31"/>
              <w:jc w:val="center"/>
              <w:rPr>
                <w:rFonts w:cs="Times New Roman"/>
                <w:sz w:val="22"/>
              </w:rPr>
            </w:pPr>
            <w:r w:rsidRPr="00231609">
              <w:rPr>
                <w:rFonts w:cs="Times New Roman"/>
                <w:sz w:val="22"/>
              </w:rPr>
              <w:t>Ion implantation</w:t>
            </w:r>
          </w:p>
        </w:tc>
        <w:tc>
          <w:tcPr>
            <w:tcW w:w="1043" w:type="pct"/>
          </w:tcPr>
          <w:p w14:paraId="300D17A4" w14:textId="77777777" w:rsidR="006C5721" w:rsidRPr="00231609" w:rsidRDefault="006C5721" w:rsidP="006C5721">
            <w:pPr>
              <w:spacing w:before="31" w:after="31"/>
              <w:jc w:val="center"/>
              <w:rPr>
                <w:rFonts w:cs="Times New Roman"/>
                <w:sz w:val="22"/>
              </w:rPr>
            </w:pPr>
            <w:r w:rsidRPr="00231609">
              <w:rPr>
                <w:rFonts w:cs="Times New Roman"/>
                <w:sz w:val="22"/>
              </w:rPr>
              <w:t>2</w:t>
            </w:r>
          </w:p>
        </w:tc>
        <w:tc>
          <w:tcPr>
            <w:tcW w:w="1391" w:type="pct"/>
          </w:tcPr>
          <w:p w14:paraId="0150C49A" w14:textId="77777777" w:rsidR="006C5721" w:rsidRPr="00231609" w:rsidRDefault="006C5721" w:rsidP="006C5721">
            <w:pPr>
              <w:spacing w:before="31" w:after="31"/>
              <w:jc w:val="center"/>
              <w:rPr>
                <w:rFonts w:cs="Times New Roman"/>
                <w:sz w:val="22"/>
              </w:rPr>
            </w:pPr>
            <w:r w:rsidRPr="00231609">
              <w:rPr>
                <w:rFonts w:cs="Times New Roman"/>
                <w:sz w:val="22"/>
              </w:rPr>
              <w:t>SEM-EDS</w:t>
            </w:r>
          </w:p>
        </w:tc>
      </w:tr>
      <w:tr w:rsidR="006C5721" w:rsidRPr="00231609" w14:paraId="413B5349" w14:textId="77777777" w:rsidTr="006C5721">
        <w:tc>
          <w:tcPr>
            <w:tcW w:w="542" w:type="pct"/>
          </w:tcPr>
          <w:p w14:paraId="2906CF77" w14:textId="442E0ABD" w:rsidR="006C5721" w:rsidRPr="00231609" w:rsidRDefault="006C5721" w:rsidP="006C5721">
            <w:pPr>
              <w:spacing w:before="31" w:after="31"/>
              <w:jc w:val="center"/>
              <w:rPr>
                <w:rFonts w:cs="Times New Roman"/>
                <w:sz w:val="22"/>
              </w:rPr>
            </w:pPr>
            <w:r w:rsidRPr="00231609">
              <w:rPr>
                <w:rFonts w:cs="Times New Roman"/>
                <w:sz w:val="22"/>
              </w:rPr>
              <w:t>8</w:t>
            </w:r>
          </w:p>
        </w:tc>
        <w:tc>
          <w:tcPr>
            <w:tcW w:w="1032" w:type="pct"/>
          </w:tcPr>
          <w:p w14:paraId="0551CEDB" w14:textId="77777777" w:rsidR="006C5721" w:rsidRPr="00231609" w:rsidRDefault="006C5721" w:rsidP="006C5721">
            <w:pPr>
              <w:spacing w:before="31" w:after="31"/>
              <w:jc w:val="center"/>
              <w:rPr>
                <w:rFonts w:cs="Times New Roman"/>
                <w:sz w:val="22"/>
              </w:rPr>
            </w:pPr>
            <w:r w:rsidRPr="00231609">
              <w:rPr>
                <w:rFonts w:cs="Times New Roman"/>
                <w:sz w:val="22"/>
              </w:rPr>
              <w:t>Cu/Ag-DA</w:t>
            </w:r>
          </w:p>
        </w:tc>
        <w:tc>
          <w:tcPr>
            <w:tcW w:w="991" w:type="pct"/>
          </w:tcPr>
          <w:p w14:paraId="2E794F62" w14:textId="77777777" w:rsidR="006C5721" w:rsidRPr="00231609" w:rsidRDefault="006C5721" w:rsidP="006C5721">
            <w:pPr>
              <w:spacing w:before="31" w:after="31"/>
              <w:jc w:val="center"/>
              <w:rPr>
                <w:rFonts w:cs="Times New Roman"/>
                <w:sz w:val="22"/>
              </w:rPr>
            </w:pPr>
            <w:r w:rsidRPr="00231609">
              <w:rPr>
                <w:rFonts w:cs="Times New Roman"/>
                <w:sz w:val="22"/>
              </w:rPr>
              <w:t>Ion implantation</w:t>
            </w:r>
          </w:p>
        </w:tc>
        <w:tc>
          <w:tcPr>
            <w:tcW w:w="1043" w:type="pct"/>
          </w:tcPr>
          <w:p w14:paraId="7EE73E0C" w14:textId="77777777" w:rsidR="006C5721" w:rsidRPr="00231609" w:rsidRDefault="006C5721" w:rsidP="006C5721">
            <w:pPr>
              <w:spacing w:before="31" w:after="31"/>
              <w:jc w:val="center"/>
              <w:rPr>
                <w:rFonts w:cs="Times New Roman"/>
                <w:sz w:val="22"/>
              </w:rPr>
            </w:pPr>
            <w:r w:rsidRPr="00231609">
              <w:rPr>
                <w:rFonts w:cs="Times New Roman"/>
                <w:sz w:val="22"/>
              </w:rPr>
              <w:t>34</w:t>
            </w:r>
          </w:p>
        </w:tc>
        <w:tc>
          <w:tcPr>
            <w:tcW w:w="1391" w:type="pct"/>
          </w:tcPr>
          <w:p w14:paraId="084459F2" w14:textId="77777777" w:rsidR="006C5721" w:rsidRPr="00231609" w:rsidRDefault="006C5721" w:rsidP="006C5721">
            <w:pPr>
              <w:spacing w:before="31" w:after="31"/>
              <w:jc w:val="center"/>
              <w:rPr>
                <w:rFonts w:cs="Times New Roman"/>
                <w:sz w:val="22"/>
              </w:rPr>
            </w:pPr>
            <w:r w:rsidRPr="00231609">
              <w:rPr>
                <w:rFonts w:cs="Times New Roman"/>
                <w:sz w:val="22"/>
              </w:rPr>
              <w:t>SEM-EDS</w:t>
            </w:r>
          </w:p>
        </w:tc>
      </w:tr>
      <w:tr w:rsidR="006C5721" w:rsidRPr="00231609" w14:paraId="5417CC38" w14:textId="77777777" w:rsidTr="006C5721">
        <w:tc>
          <w:tcPr>
            <w:tcW w:w="542" w:type="pct"/>
          </w:tcPr>
          <w:p w14:paraId="1BF6DE1B" w14:textId="355EDF0F" w:rsidR="006C5721" w:rsidRPr="00231609" w:rsidRDefault="006C5721" w:rsidP="006C5721">
            <w:pPr>
              <w:spacing w:before="31" w:after="31"/>
              <w:jc w:val="center"/>
              <w:rPr>
                <w:rFonts w:cs="Times New Roman"/>
                <w:sz w:val="22"/>
              </w:rPr>
            </w:pPr>
            <w:r w:rsidRPr="00231609">
              <w:rPr>
                <w:rFonts w:cs="Times New Roman"/>
                <w:sz w:val="22"/>
              </w:rPr>
              <w:t>9</w:t>
            </w:r>
          </w:p>
        </w:tc>
        <w:tc>
          <w:tcPr>
            <w:tcW w:w="1032" w:type="pct"/>
          </w:tcPr>
          <w:p w14:paraId="68B36954" w14:textId="77777777" w:rsidR="006C5721" w:rsidRPr="00231609" w:rsidRDefault="006C5721" w:rsidP="006C5721">
            <w:pPr>
              <w:spacing w:before="31" w:after="31"/>
              <w:jc w:val="center"/>
              <w:rPr>
                <w:rFonts w:cs="Times New Roman"/>
                <w:sz w:val="22"/>
              </w:rPr>
            </w:pPr>
            <w:r w:rsidRPr="00231609">
              <w:rPr>
                <w:rFonts w:cs="Times New Roman"/>
                <w:sz w:val="22"/>
              </w:rPr>
              <w:t>Cu/Ni-DA</w:t>
            </w:r>
          </w:p>
        </w:tc>
        <w:tc>
          <w:tcPr>
            <w:tcW w:w="991" w:type="pct"/>
          </w:tcPr>
          <w:p w14:paraId="45DCAC35" w14:textId="77777777" w:rsidR="006C5721" w:rsidRPr="00231609" w:rsidRDefault="006C5721" w:rsidP="006C5721">
            <w:pPr>
              <w:spacing w:before="31" w:after="31"/>
              <w:jc w:val="center"/>
              <w:rPr>
                <w:rFonts w:cs="Times New Roman"/>
                <w:sz w:val="22"/>
              </w:rPr>
            </w:pPr>
            <w:r w:rsidRPr="00231609">
              <w:rPr>
                <w:rFonts w:cs="Times New Roman"/>
                <w:sz w:val="22"/>
              </w:rPr>
              <w:t>Chemical synthesis</w:t>
            </w:r>
          </w:p>
        </w:tc>
        <w:tc>
          <w:tcPr>
            <w:tcW w:w="1043" w:type="pct"/>
          </w:tcPr>
          <w:p w14:paraId="3DC74E49" w14:textId="77777777" w:rsidR="006C5721" w:rsidRPr="00231609" w:rsidRDefault="006C5721" w:rsidP="006C5721">
            <w:pPr>
              <w:spacing w:before="31" w:after="31"/>
              <w:jc w:val="center"/>
              <w:rPr>
                <w:rFonts w:cs="Times New Roman"/>
                <w:sz w:val="22"/>
              </w:rPr>
            </w:pPr>
            <w:r w:rsidRPr="00231609">
              <w:rPr>
                <w:rFonts w:cs="Times New Roman"/>
                <w:sz w:val="22"/>
              </w:rPr>
              <w:t>2.5</w:t>
            </w:r>
          </w:p>
        </w:tc>
        <w:tc>
          <w:tcPr>
            <w:tcW w:w="1391" w:type="pct"/>
          </w:tcPr>
          <w:p w14:paraId="221328FA" w14:textId="77777777" w:rsidR="006C5721" w:rsidRPr="00231609" w:rsidRDefault="006C5721" w:rsidP="006C5721">
            <w:pPr>
              <w:spacing w:before="31" w:after="31"/>
              <w:jc w:val="center"/>
              <w:rPr>
                <w:rFonts w:cs="Times New Roman"/>
                <w:sz w:val="22"/>
              </w:rPr>
            </w:pPr>
            <w:r w:rsidRPr="00231609">
              <w:rPr>
                <w:rFonts w:cs="Times New Roman"/>
                <w:sz w:val="22"/>
              </w:rPr>
              <w:t>XPS</w:t>
            </w:r>
          </w:p>
        </w:tc>
      </w:tr>
      <w:tr w:rsidR="00FD1207" w:rsidRPr="00231609" w14:paraId="7D8B495A" w14:textId="77777777" w:rsidTr="006C5721">
        <w:tc>
          <w:tcPr>
            <w:tcW w:w="542" w:type="pct"/>
          </w:tcPr>
          <w:p w14:paraId="50491699" w14:textId="7A0141CA" w:rsidR="00FD1207" w:rsidRPr="00231609" w:rsidRDefault="00FD1207" w:rsidP="00FD1207">
            <w:pPr>
              <w:spacing w:before="31" w:after="31"/>
              <w:jc w:val="center"/>
              <w:rPr>
                <w:rFonts w:cs="Times New Roman"/>
                <w:sz w:val="22"/>
              </w:rPr>
            </w:pPr>
            <w:r w:rsidRPr="00231609">
              <w:rPr>
                <w:rFonts w:cs="Times New Roman"/>
                <w:sz w:val="22"/>
              </w:rPr>
              <w:t>10</w:t>
            </w:r>
          </w:p>
        </w:tc>
        <w:tc>
          <w:tcPr>
            <w:tcW w:w="1032" w:type="pct"/>
          </w:tcPr>
          <w:p w14:paraId="1EF4C726" w14:textId="78D80024" w:rsidR="00FD1207" w:rsidRPr="00231609" w:rsidRDefault="00FD1207" w:rsidP="00FD1207">
            <w:pPr>
              <w:spacing w:before="31" w:after="31"/>
              <w:jc w:val="center"/>
              <w:rPr>
                <w:rFonts w:cs="Times New Roman"/>
                <w:sz w:val="22"/>
              </w:rPr>
            </w:pPr>
            <w:r w:rsidRPr="00231609">
              <w:rPr>
                <w:rFonts w:cs="Times New Roman"/>
                <w:sz w:val="22"/>
              </w:rPr>
              <w:t>Cu/Ni-DA</w:t>
            </w:r>
          </w:p>
        </w:tc>
        <w:tc>
          <w:tcPr>
            <w:tcW w:w="991" w:type="pct"/>
          </w:tcPr>
          <w:p w14:paraId="2F88AEEF" w14:textId="118A5387" w:rsidR="00FD1207" w:rsidRPr="00231609" w:rsidRDefault="00FD1207" w:rsidP="00FD1207">
            <w:pPr>
              <w:spacing w:before="31" w:after="31"/>
              <w:jc w:val="center"/>
              <w:rPr>
                <w:rFonts w:cs="Times New Roman"/>
                <w:sz w:val="22"/>
              </w:rPr>
            </w:pPr>
            <w:r w:rsidRPr="00231609">
              <w:rPr>
                <w:rFonts w:cs="Times New Roman"/>
                <w:sz w:val="22"/>
              </w:rPr>
              <w:t>Chemical synthesis</w:t>
            </w:r>
          </w:p>
        </w:tc>
        <w:tc>
          <w:tcPr>
            <w:tcW w:w="1043" w:type="pct"/>
          </w:tcPr>
          <w:p w14:paraId="29ABCE28" w14:textId="098A87C5" w:rsidR="00FD1207" w:rsidRPr="00231609" w:rsidRDefault="00FD1207" w:rsidP="00FD1207">
            <w:pPr>
              <w:spacing w:before="31" w:after="31"/>
              <w:jc w:val="center"/>
              <w:rPr>
                <w:rFonts w:cs="Times New Roman"/>
                <w:sz w:val="22"/>
              </w:rPr>
            </w:pPr>
            <w:r w:rsidRPr="00231609">
              <w:rPr>
                <w:rFonts w:cs="Times New Roman"/>
                <w:sz w:val="22"/>
              </w:rPr>
              <w:t>4.7</w:t>
            </w:r>
          </w:p>
        </w:tc>
        <w:tc>
          <w:tcPr>
            <w:tcW w:w="1391" w:type="pct"/>
          </w:tcPr>
          <w:p w14:paraId="3F10AB60" w14:textId="79C020FA" w:rsidR="00FD1207" w:rsidRPr="00231609" w:rsidRDefault="00FD1207" w:rsidP="00FD1207">
            <w:pPr>
              <w:spacing w:before="31" w:after="31"/>
              <w:jc w:val="center"/>
              <w:rPr>
                <w:rFonts w:cs="Times New Roman"/>
                <w:sz w:val="22"/>
              </w:rPr>
            </w:pPr>
            <w:r w:rsidRPr="00231609">
              <w:rPr>
                <w:rFonts w:cs="Times New Roman"/>
                <w:sz w:val="22"/>
              </w:rPr>
              <w:t>SEM-EDS</w:t>
            </w:r>
          </w:p>
        </w:tc>
      </w:tr>
      <w:tr w:rsidR="00FD1207" w:rsidRPr="00231609" w14:paraId="3FF64A32" w14:textId="77777777" w:rsidTr="006C5721">
        <w:tc>
          <w:tcPr>
            <w:tcW w:w="542" w:type="pct"/>
          </w:tcPr>
          <w:p w14:paraId="314EBD0E" w14:textId="34F5CD60" w:rsidR="00FD1207" w:rsidRPr="00231609" w:rsidRDefault="00153775" w:rsidP="00FD1207">
            <w:pPr>
              <w:spacing w:before="31" w:after="31"/>
              <w:jc w:val="center"/>
              <w:rPr>
                <w:rFonts w:cs="Times New Roman"/>
                <w:sz w:val="22"/>
              </w:rPr>
            </w:pPr>
            <w:r w:rsidRPr="00231609">
              <w:rPr>
                <w:rFonts w:cs="Times New Roman"/>
                <w:sz w:val="22"/>
              </w:rPr>
              <w:t>11</w:t>
            </w:r>
          </w:p>
        </w:tc>
        <w:tc>
          <w:tcPr>
            <w:tcW w:w="1032" w:type="pct"/>
          </w:tcPr>
          <w:p w14:paraId="34B79076" w14:textId="02B3228F" w:rsidR="00FD1207" w:rsidRPr="00231609" w:rsidRDefault="00FD1207" w:rsidP="00FD1207">
            <w:pPr>
              <w:spacing w:before="31" w:after="31"/>
              <w:jc w:val="center"/>
              <w:rPr>
                <w:rFonts w:cs="Times New Roman"/>
                <w:sz w:val="22"/>
              </w:rPr>
            </w:pPr>
            <w:r w:rsidRPr="00231609">
              <w:rPr>
                <w:rFonts w:cs="Times New Roman"/>
                <w:sz w:val="22"/>
              </w:rPr>
              <w:t>Cu/Ni-DA</w:t>
            </w:r>
          </w:p>
        </w:tc>
        <w:tc>
          <w:tcPr>
            <w:tcW w:w="991" w:type="pct"/>
          </w:tcPr>
          <w:p w14:paraId="012DD88F" w14:textId="2D418A7D" w:rsidR="00FD1207" w:rsidRPr="00231609" w:rsidRDefault="00FD1207" w:rsidP="00FD1207">
            <w:pPr>
              <w:spacing w:before="31" w:after="31"/>
              <w:jc w:val="center"/>
              <w:rPr>
                <w:rFonts w:cs="Times New Roman"/>
                <w:sz w:val="22"/>
              </w:rPr>
            </w:pPr>
            <w:r w:rsidRPr="00231609">
              <w:rPr>
                <w:rFonts w:cs="Times New Roman"/>
                <w:sz w:val="22"/>
              </w:rPr>
              <w:t>Chemical synthesis</w:t>
            </w:r>
          </w:p>
        </w:tc>
        <w:tc>
          <w:tcPr>
            <w:tcW w:w="1043" w:type="pct"/>
          </w:tcPr>
          <w:p w14:paraId="56D9A9AF" w14:textId="1CA9BB44" w:rsidR="00FD1207" w:rsidRPr="00231609" w:rsidRDefault="00FD1207" w:rsidP="00FD1207">
            <w:pPr>
              <w:spacing w:before="31" w:after="31"/>
              <w:jc w:val="center"/>
              <w:rPr>
                <w:rFonts w:cs="Times New Roman"/>
                <w:sz w:val="22"/>
              </w:rPr>
            </w:pPr>
            <w:r w:rsidRPr="00231609">
              <w:rPr>
                <w:rFonts w:cs="Times New Roman"/>
                <w:sz w:val="22"/>
              </w:rPr>
              <w:t>17</w:t>
            </w:r>
          </w:p>
        </w:tc>
        <w:tc>
          <w:tcPr>
            <w:tcW w:w="1391" w:type="pct"/>
          </w:tcPr>
          <w:p w14:paraId="774F8034" w14:textId="5ABDFED2" w:rsidR="00FD1207" w:rsidRPr="00231609" w:rsidRDefault="00FD1207" w:rsidP="00FD1207">
            <w:pPr>
              <w:spacing w:before="31" w:after="31"/>
              <w:jc w:val="center"/>
              <w:rPr>
                <w:rFonts w:cs="Times New Roman"/>
                <w:sz w:val="22"/>
              </w:rPr>
            </w:pPr>
            <w:r w:rsidRPr="00231609">
              <w:rPr>
                <w:rFonts w:cs="Times New Roman"/>
                <w:sz w:val="22"/>
              </w:rPr>
              <w:t>SEM-EDS</w:t>
            </w:r>
          </w:p>
        </w:tc>
      </w:tr>
      <w:tr w:rsidR="00537309" w:rsidRPr="00231609" w14:paraId="2E8BC6FB" w14:textId="77777777" w:rsidTr="006C5721">
        <w:tc>
          <w:tcPr>
            <w:tcW w:w="542" w:type="pct"/>
          </w:tcPr>
          <w:p w14:paraId="30027289" w14:textId="13A01998" w:rsidR="00537309" w:rsidRPr="00231609" w:rsidRDefault="006C5721" w:rsidP="007004D5">
            <w:pPr>
              <w:spacing w:before="31" w:after="31"/>
              <w:jc w:val="center"/>
              <w:rPr>
                <w:rFonts w:cs="Times New Roman"/>
                <w:sz w:val="22"/>
              </w:rPr>
            </w:pPr>
            <w:r w:rsidRPr="00231609">
              <w:rPr>
                <w:rFonts w:cs="Times New Roman"/>
                <w:sz w:val="22"/>
              </w:rPr>
              <w:t>1</w:t>
            </w:r>
            <w:r w:rsidR="00153775" w:rsidRPr="00231609">
              <w:rPr>
                <w:rFonts w:cs="Times New Roman"/>
                <w:sz w:val="22"/>
              </w:rPr>
              <w:t>2</w:t>
            </w:r>
          </w:p>
        </w:tc>
        <w:tc>
          <w:tcPr>
            <w:tcW w:w="1032" w:type="pct"/>
          </w:tcPr>
          <w:p w14:paraId="68F0C4B7" w14:textId="77777777" w:rsidR="00537309" w:rsidRPr="00231609" w:rsidRDefault="00537309" w:rsidP="007004D5">
            <w:pPr>
              <w:spacing w:before="31" w:after="31"/>
              <w:jc w:val="center"/>
              <w:rPr>
                <w:rFonts w:cs="Times New Roman"/>
                <w:sz w:val="22"/>
              </w:rPr>
            </w:pPr>
            <w:r w:rsidRPr="00231609">
              <w:rPr>
                <w:rFonts w:cs="Times New Roman"/>
                <w:sz w:val="22"/>
              </w:rPr>
              <w:t>Cu/Au-DA</w:t>
            </w:r>
          </w:p>
        </w:tc>
        <w:tc>
          <w:tcPr>
            <w:tcW w:w="991" w:type="pct"/>
          </w:tcPr>
          <w:p w14:paraId="77B77D3D" w14:textId="77777777" w:rsidR="00537309" w:rsidRPr="00231609" w:rsidRDefault="00537309" w:rsidP="007004D5">
            <w:pPr>
              <w:spacing w:before="31" w:after="31"/>
              <w:jc w:val="center"/>
              <w:rPr>
                <w:rFonts w:cs="Times New Roman"/>
                <w:sz w:val="22"/>
              </w:rPr>
            </w:pPr>
            <w:r w:rsidRPr="00231609">
              <w:rPr>
                <w:rFonts w:cs="Times New Roman"/>
                <w:sz w:val="22"/>
              </w:rPr>
              <w:t>Chemical synthesis</w:t>
            </w:r>
          </w:p>
        </w:tc>
        <w:tc>
          <w:tcPr>
            <w:tcW w:w="1043" w:type="pct"/>
          </w:tcPr>
          <w:p w14:paraId="554C886B" w14:textId="77777777" w:rsidR="00537309" w:rsidRPr="00231609" w:rsidRDefault="00537309" w:rsidP="007004D5">
            <w:pPr>
              <w:spacing w:before="31" w:after="31"/>
              <w:jc w:val="center"/>
              <w:rPr>
                <w:rFonts w:cs="Times New Roman"/>
                <w:sz w:val="22"/>
              </w:rPr>
            </w:pPr>
            <w:r w:rsidRPr="00231609">
              <w:rPr>
                <w:rFonts w:cs="Times New Roman"/>
                <w:sz w:val="22"/>
              </w:rPr>
              <w:t>2.5</w:t>
            </w:r>
          </w:p>
        </w:tc>
        <w:tc>
          <w:tcPr>
            <w:tcW w:w="1391" w:type="pct"/>
          </w:tcPr>
          <w:p w14:paraId="741A4311" w14:textId="77777777" w:rsidR="00537309" w:rsidRPr="00231609" w:rsidRDefault="00537309" w:rsidP="007004D5">
            <w:pPr>
              <w:spacing w:before="31" w:after="31"/>
              <w:jc w:val="center"/>
              <w:rPr>
                <w:rFonts w:cs="Times New Roman"/>
                <w:sz w:val="22"/>
              </w:rPr>
            </w:pPr>
            <w:r w:rsidRPr="00231609">
              <w:rPr>
                <w:rFonts w:cs="Times New Roman"/>
                <w:sz w:val="22"/>
              </w:rPr>
              <w:t>SEM-EDS</w:t>
            </w:r>
          </w:p>
        </w:tc>
      </w:tr>
      <w:tr w:rsidR="00153775" w:rsidRPr="00231609" w14:paraId="528D7360" w14:textId="77777777" w:rsidTr="006C5721">
        <w:tc>
          <w:tcPr>
            <w:tcW w:w="542" w:type="pct"/>
          </w:tcPr>
          <w:p w14:paraId="544BDF01" w14:textId="1FC50B16" w:rsidR="00153775" w:rsidRPr="00231609" w:rsidRDefault="00153775" w:rsidP="00153775">
            <w:pPr>
              <w:spacing w:before="31" w:after="31"/>
              <w:jc w:val="center"/>
              <w:rPr>
                <w:rFonts w:cs="Times New Roman"/>
                <w:sz w:val="22"/>
              </w:rPr>
            </w:pPr>
            <w:r w:rsidRPr="00231609">
              <w:rPr>
                <w:rFonts w:cs="Times New Roman"/>
                <w:sz w:val="22"/>
              </w:rPr>
              <w:t>13</w:t>
            </w:r>
          </w:p>
        </w:tc>
        <w:tc>
          <w:tcPr>
            <w:tcW w:w="1032" w:type="pct"/>
          </w:tcPr>
          <w:p w14:paraId="7DB7024D" w14:textId="1C377CF9" w:rsidR="00153775" w:rsidRPr="00231609" w:rsidRDefault="00153775" w:rsidP="00153775">
            <w:pPr>
              <w:spacing w:before="31" w:after="31"/>
              <w:jc w:val="center"/>
              <w:rPr>
                <w:rFonts w:cs="Times New Roman"/>
                <w:sz w:val="22"/>
              </w:rPr>
            </w:pPr>
            <w:r w:rsidRPr="00231609">
              <w:rPr>
                <w:rFonts w:cs="Times New Roman"/>
                <w:sz w:val="22"/>
              </w:rPr>
              <w:t>Cu/Au-DA</w:t>
            </w:r>
          </w:p>
        </w:tc>
        <w:tc>
          <w:tcPr>
            <w:tcW w:w="991" w:type="pct"/>
          </w:tcPr>
          <w:p w14:paraId="70E0351D" w14:textId="17C22FA1" w:rsidR="00153775" w:rsidRPr="00231609" w:rsidRDefault="00153775" w:rsidP="00153775">
            <w:pPr>
              <w:spacing w:before="31" w:after="31"/>
              <w:jc w:val="center"/>
              <w:rPr>
                <w:rFonts w:cs="Times New Roman"/>
                <w:sz w:val="22"/>
              </w:rPr>
            </w:pPr>
            <w:r w:rsidRPr="00231609">
              <w:rPr>
                <w:rFonts w:cs="Times New Roman"/>
                <w:sz w:val="22"/>
              </w:rPr>
              <w:t>Chemical synthesis</w:t>
            </w:r>
          </w:p>
        </w:tc>
        <w:tc>
          <w:tcPr>
            <w:tcW w:w="1043" w:type="pct"/>
          </w:tcPr>
          <w:p w14:paraId="64627E29" w14:textId="48209D99" w:rsidR="00153775" w:rsidRPr="00231609" w:rsidRDefault="00972FB4" w:rsidP="00153775">
            <w:pPr>
              <w:spacing w:before="31" w:after="31"/>
              <w:jc w:val="center"/>
              <w:rPr>
                <w:rFonts w:cs="Times New Roman"/>
                <w:sz w:val="22"/>
              </w:rPr>
            </w:pPr>
            <w:r w:rsidRPr="00231609">
              <w:rPr>
                <w:rFonts w:cs="Times New Roman"/>
                <w:sz w:val="22"/>
              </w:rPr>
              <w:t>3.1</w:t>
            </w:r>
          </w:p>
        </w:tc>
        <w:tc>
          <w:tcPr>
            <w:tcW w:w="1391" w:type="pct"/>
          </w:tcPr>
          <w:p w14:paraId="318EE900" w14:textId="07A07A48" w:rsidR="00153775" w:rsidRPr="00231609" w:rsidRDefault="00153775" w:rsidP="00153775">
            <w:pPr>
              <w:spacing w:before="31" w:after="31"/>
              <w:jc w:val="center"/>
              <w:rPr>
                <w:rFonts w:cs="Times New Roman"/>
                <w:sz w:val="22"/>
              </w:rPr>
            </w:pPr>
            <w:r w:rsidRPr="00231609">
              <w:rPr>
                <w:rFonts w:cs="Times New Roman"/>
                <w:sz w:val="22"/>
              </w:rPr>
              <w:t>SEM-EDS</w:t>
            </w:r>
          </w:p>
        </w:tc>
      </w:tr>
      <w:tr w:rsidR="00153775" w:rsidRPr="00231609" w14:paraId="568D6909" w14:textId="77777777" w:rsidTr="006C5721">
        <w:tc>
          <w:tcPr>
            <w:tcW w:w="542" w:type="pct"/>
          </w:tcPr>
          <w:p w14:paraId="1A0F4B9B" w14:textId="6BE5CE32" w:rsidR="00153775" w:rsidRPr="00231609" w:rsidRDefault="00153775" w:rsidP="00153775">
            <w:pPr>
              <w:spacing w:before="31" w:after="31"/>
              <w:jc w:val="center"/>
              <w:rPr>
                <w:rFonts w:cs="Times New Roman"/>
                <w:sz w:val="22"/>
              </w:rPr>
            </w:pPr>
            <w:r w:rsidRPr="00231609">
              <w:rPr>
                <w:rFonts w:cs="Times New Roman"/>
                <w:sz w:val="22"/>
              </w:rPr>
              <w:t>14</w:t>
            </w:r>
          </w:p>
        </w:tc>
        <w:tc>
          <w:tcPr>
            <w:tcW w:w="1032" w:type="pct"/>
          </w:tcPr>
          <w:p w14:paraId="57D437CC" w14:textId="327FC90A" w:rsidR="00153775" w:rsidRPr="00231609" w:rsidRDefault="00153775" w:rsidP="00153775">
            <w:pPr>
              <w:spacing w:before="31" w:after="31"/>
              <w:jc w:val="center"/>
              <w:rPr>
                <w:rFonts w:cs="Times New Roman"/>
                <w:sz w:val="22"/>
              </w:rPr>
            </w:pPr>
            <w:r w:rsidRPr="00231609">
              <w:rPr>
                <w:rFonts w:cs="Times New Roman"/>
                <w:sz w:val="22"/>
              </w:rPr>
              <w:t>Cu/Au-DA</w:t>
            </w:r>
          </w:p>
        </w:tc>
        <w:tc>
          <w:tcPr>
            <w:tcW w:w="991" w:type="pct"/>
          </w:tcPr>
          <w:p w14:paraId="036D79AF" w14:textId="6B5056E7" w:rsidR="00153775" w:rsidRPr="00231609" w:rsidRDefault="00153775" w:rsidP="00153775">
            <w:pPr>
              <w:spacing w:before="31" w:after="31"/>
              <w:jc w:val="center"/>
              <w:rPr>
                <w:rFonts w:cs="Times New Roman"/>
                <w:sz w:val="22"/>
              </w:rPr>
            </w:pPr>
            <w:r w:rsidRPr="00231609">
              <w:rPr>
                <w:rFonts w:cs="Times New Roman"/>
                <w:sz w:val="22"/>
              </w:rPr>
              <w:t>Chemical synthesis</w:t>
            </w:r>
          </w:p>
        </w:tc>
        <w:tc>
          <w:tcPr>
            <w:tcW w:w="1043" w:type="pct"/>
          </w:tcPr>
          <w:p w14:paraId="19E1E99F" w14:textId="7147C9E1" w:rsidR="00153775" w:rsidRPr="00231609" w:rsidRDefault="00972FB4" w:rsidP="00153775">
            <w:pPr>
              <w:spacing w:before="31" w:after="31"/>
              <w:jc w:val="center"/>
              <w:rPr>
                <w:rFonts w:cs="Times New Roman"/>
                <w:sz w:val="22"/>
              </w:rPr>
            </w:pPr>
            <w:r w:rsidRPr="00231609">
              <w:rPr>
                <w:rFonts w:cs="Times New Roman"/>
                <w:sz w:val="22"/>
              </w:rPr>
              <w:t>6.8</w:t>
            </w:r>
          </w:p>
        </w:tc>
        <w:tc>
          <w:tcPr>
            <w:tcW w:w="1391" w:type="pct"/>
          </w:tcPr>
          <w:p w14:paraId="0ACC3156" w14:textId="452D47FF" w:rsidR="00153775" w:rsidRPr="00231609" w:rsidRDefault="00153775" w:rsidP="00153775">
            <w:pPr>
              <w:spacing w:before="31" w:after="31"/>
              <w:jc w:val="center"/>
              <w:rPr>
                <w:rFonts w:cs="Times New Roman"/>
                <w:sz w:val="22"/>
              </w:rPr>
            </w:pPr>
            <w:r w:rsidRPr="00231609">
              <w:rPr>
                <w:rFonts w:cs="Times New Roman"/>
                <w:sz w:val="22"/>
              </w:rPr>
              <w:t>SEM-EDS</w:t>
            </w:r>
          </w:p>
        </w:tc>
      </w:tr>
      <w:tr w:rsidR="00153775" w:rsidRPr="00231609" w14:paraId="72163544" w14:textId="77777777" w:rsidTr="006C5721">
        <w:tc>
          <w:tcPr>
            <w:tcW w:w="542" w:type="pct"/>
          </w:tcPr>
          <w:p w14:paraId="40D811C1" w14:textId="4056020D" w:rsidR="00153775" w:rsidRPr="00231609" w:rsidRDefault="00153775" w:rsidP="00153775">
            <w:pPr>
              <w:spacing w:before="31" w:after="31"/>
              <w:jc w:val="center"/>
              <w:rPr>
                <w:rFonts w:cs="Times New Roman"/>
                <w:sz w:val="22"/>
              </w:rPr>
            </w:pPr>
            <w:r w:rsidRPr="00231609">
              <w:rPr>
                <w:rFonts w:cs="Times New Roman"/>
                <w:sz w:val="22"/>
              </w:rPr>
              <w:t>15</w:t>
            </w:r>
          </w:p>
        </w:tc>
        <w:tc>
          <w:tcPr>
            <w:tcW w:w="1032" w:type="pct"/>
          </w:tcPr>
          <w:p w14:paraId="3C2DED1C" w14:textId="752FD75A" w:rsidR="00153775" w:rsidRPr="00231609" w:rsidRDefault="00153775" w:rsidP="00153775">
            <w:pPr>
              <w:spacing w:before="31" w:after="31"/>
              <w:jc w:val="center"/>
              <w:rPr>
                <w:rFonts w:cs="Times New Roman"/>
                <w:sz w:val="22"/>
              </w:rPr>
            </w:pPr>
            <w:r w:rsidRPr="00231609">
              <w:rPr>
                <w:rFonts w:cs="Times New Roman"/>
                <w:sz w:val="22"/>
              </w:rPr>
              <w:t>Cu/Au-DA</w:t>
            </w:r>
          </w:p>
        </w:tc>
        <w:tc>
          <w:tcPr>
            <w:tcW w:w="991" w:type="pct"/>
          </w:tcPr>
          <w:p w14:paraId="48EE1666" w14:textId="4765901B" w:rsidR="00153775" w:rsidRPr="00231609" w:rsidRDefault="00153775" w:rsidP="00153775">
            <w:pPr>
              <w:spacing w:before="31" w:after="31"/>
              <w:jc w:val="center"/>
              <w:rPr>
                <w:rFonts w:cs="Times New Roman"/>
                <w:sz w:val="22"/>
              </w:rPr>
            </w:pPr>
            <w:r w:rsidRPr="00231609">
              <w:rPr>
                <w:rFonts w:cs="Times New Roman"/>
                <w:sz w:val="22"/>
              </w:rPr>
              <w:t>Chemical synthesis</w:t>
            </w:r>
          </w:p>
        </w:tc>
        <w:tc>
          <w:tcPr>
            <w:tcW w:w="1043" w:type="pct"/>
          </w:tcPr>
          <w:p w14:paraId="70DE2EFA" w14:textId="2F0F72CC" w:rsidR="00153775" w:rsidRPr="00231609" w:rsidRDefault="00972FB4" w:rsidP="00153775">
            <w:pPr>
              <w:spacing w:before="31" w:after="31"/>
              <w:jc w:val="center"/>
              <w:rPr>
                <w:rFonts w:cs="Times New Roman"/>
                <w:sz w:val="22"/>
              </w:rPr>
            </w:pPr>
            <w:r w:rsidRPr="00231609">
              <w:rPr>
                <w:rFonts w:cs="Times New Roman"/>
                <w:sz w:val="22"/>
              </w:rPr>
              <w:t>9.8</w:t>
            </w:r>
          </w:p>
        </w:tc>
        <w:tc>
          <w:tcPr>
            <w:tcW w:w="1391" w:type="pct"/>
          </w:tcPr>
          <w:p w14:paraId="16BD2A8E" w14:textId="6BBF79B3" w:rsidR="00153775" w:rsidRPr="00231609" w:rsidRDefault="00153775" w:rsidP="00153775">
            <w:pPr>
              <w:spacing w:before="31" w:after="31"/>
              <w:jc w:val="center"/>
              <w:rPr>
                <w:rFonts w:cs="Times New Roman"/>
                <w:sz w:val="22"/>
              </w:rPr>
            </w:pPr>
            <w:r w:rsidRPr="00231609">
              <w:rPr>
                <w:rFonts w:cs="Times New Roman"/>
                <w:sz w:val="22"/>
              </w:rPr>
              <w:t>SEM-EDS</w:t>
            </w:r>
          </w:p>
        </w:tc>
      </w:tr>
      <w:tr w:rsidR="00972FB4" w:rsidRPr="00231609" w14:paraId="38A3F4F4" w14:textId="77777777" w:rsidTr="006C5721">
        <w:tc>
          <w:tcPr>
            <w:tcW w:w="542" w:type="pct"/>
          </w:tcPr>
          <w:p w14:paraId="5B5C13EE" w14:textId="13CAC066" w:rsidR="00972FB4" w:rsidRPr="00231609" w:rsidRDefault="00972FB4" w:rsidP="00972FB4">
            <w:pPr>
              <w:spacing w:before="31" w:after="31"/>
              <w:jc w:val="center"/>
              <w:rPr>
                <w:rFonts w:cs="Times New Roman"/>
                <w:sz w:val="22"/>
              </w:rPr>
            </w:pPr>
            <w:r w:rsidRPr="00231609">
              <w:rPr>
                <w:rFonts w:cs="Times New Roman"/>
                <w:sz w:val="22"/>
              </w:rPr>
              <w:t>1</w:t>
            </w:r>
            <w:r w:rsidR="00ED1E81" w:rsidRPr="00231609">
              <w:rPr>
                <w:rFonts w:cs="Times New Roman"/>
                <w:sz w:val="22"/>
              </w:rPr>
              <w:t>6</w:t>
            </w:r>
          </w:p>
        </w:tc>
        <w:tc>
          <w:tcPr>
            <w:tcW w:w="1032" w:type="pct"/>
          </w:tcPr>
          <w:p w14:paraId="76757C75" w14:textId="393C1C18" w:rsidR="00972FB4" w:rsidRPr="00231609" w:rsidRDefault="00972FB4" w:rsidP="00972FB4">
            <w:pPr>
              <w:spacing w:before="31" w:after="31"/>
              <w:jc w:val="center"/>
              <w:rPr>
                <w:rFonts w:cs="Times New Roman"/>
                <w:sz w:val="22"/>
              </w:rPr>
            </w:pPr>
            <w:r w:rsidRPr="00231609">
              <w:rPr>
                <w:rFonts w:cs="Times New Roman"/>
                <w:sz w:val="22"/>
              </w:rPr>
              <w:t>Cu/Au-DA</w:t>
            </w:r>
          </w:p>
        </w:tc>
        <w:tc>
          <w:tcPr>
            <w:tcW w:w="991" w:type="pct"/>
          </w:tcPr>
          <w:p w14:paraId="14347D08" w14:textId="520E859B" w:rsidR="00972FB4" w:rsidRPr="00231609" w:rsidRDefault="00972FB4" w:rsidP="00972FB4">
            <w:pPr>
              <w:spacing w:before="31" w:after="31"/>
              <w:jc w:val="center"/>
              <w:rPr>
                <w:rFonts w:cs="Times New Roman"/>
                <w:sz w:val="22"/>
              </w:rPr>
            </w:pPr>
            <w:r w:rsidRPr="00231609">
              <w:rPr>
                <w:rFonts w:cs="Times New Roman"/>
                <w:sz w:val="22"/>
              </w:rPr>
              <w:t>Chemical synthesis</w:t>
            </w:r>
          </w:p>
        </w:tc>
        <w:tc>
          <w:tcPr>
            <w:tcW w:w="1043" w:type="pct"/>
          </w:tcPr>
          <w:p w14:paraId="3CAD5E5E" w14:textId="0F35B287" w:rsidR="00972FB4" w:rsidRPr="00231609" w:rsidRDefault="00972FB4" w:rsidP="00972FB4">
            <w:pPr>
              <w:spacing w:before="31" w:after="31"/>
              <w:jc w:val="center"/>
              <w:rPr>
                <w:rFonts w:cs="Times New Roman"/>
                <w:sz w:val="22"/>
              </w:rPr>
            </w:pPr>
            <w:r w:rsidRPr="00231609">
              <w:rPr>
                <w:rFonts w:cs="Times New Roman"/>
                <w:sz w:val="22"/>
              </w:rPr>
              <w:t>16.2</w:t>
            </w:r>
          </w:p>
        </w:tc>
        <w:tc>
          <w:tcPr>
            <w:tcW w:w="1391" w:type="pct"/>
          </w:tcPr>
          <w:p w14:paraId="620A1A68" w14:textId="3477E090" w:rsidR="00972FB4" w:rsidRPr="00231609" w:rsidRDefault="00972FB4" w:rsidP="00972FB4">
            <w:pPr>
              <w:spacing w:before="31" w:after="31"/>
              <w:jc w:val="center"/>
              <w:rPr>
                <w:rFonts w:cs="Times New Roman"/>
                <w:sz w:val="22"/>
              </w:rPr>
            </w:pPr>
            <w:r w:rsidRPr="00231609">
              <w:rPr>
                <w:rFonts w:cs="Times New Roman"/>
                <w:sz w:val="22"/>
              </w:rPr>
              <w:t>SEM-EDS</w:t>
            </w:r>
          </w:p>
        </w:tc>
      </w:tr>
    </w:tbl>
    <w:p w14:paraId="6C224641" w14:textId="57F94B62" w:rsidR="005472B8" w:rsidRDefault="005472B8" w:rsidP="00537309">
      <w:pPr>
        <w:spacing w:before="31" w:after="31"/>
        <w:rPr>
          <w:rFonts w:eastAsia="SimSun" w:cs="Times New Roman"/>
          <w:b/>
          <w:szCs w:val="24"/>
        </w:rPr>
      </w:pPr>
    </w:p>
    <w:p w14:paraId="11CDDC99" w14:textId="77777777" w:rsidR="00660FC2" w:rsidRDefault="00660FC2" w:rsidP="00537309">
      <w:pPr>
        <w:spacing w:before="31" w:after="31"/>
        <w:rPr>
          <w:rFonts w:eastAsia="SimSun" w:cs="Times New Roman"/>
          <w:b/>
          <w:szCs w:val="24"/>
        </w:rPr>
      </w:pPr>
    </w:p>
    <w:p w14:paraId="42EDBF17" w14:textId="77777777" w:rsidR="00E86AF1" w:rsidRDefault="00E86AF1" w:rsidP="00E86AF1">
      <w:pPr>
        <w:pStyle w:val="Heading1"/>
      </w:pPr>
      <w:bookmarkStart w:id="54" w:name="_Toc130805647"/>
      <w:r w:rsidRPr="000C4A73">
        <w:rPr>
          <w:rFonts w:eastAsia="SimSun"/>
        </w:rPr>
        <w:t xml:space="preserve">Supplementary Table </w:t>
      </w:r>
      <w:r>
        <w:rPr>
          <w:rFonts w:eastAsia="SimSun"/>
        </w:rPr>
        <w:t>3</w:t>
      </w:r>
      <w:r w:rsidRPr="000C4A73">
        <w:rPr>
          <w:rFonts w:eastAsia="SimSun"/>
        </w:rPr>
        <w:t xml:space="preserve"> | </w:t>
      </w:r>
      <w:r>
        <w:t>Cu K-edge EXAFS fitting results of Cu/Ag-DA during CORR at different potentials (vs. RHE).</w:t>
      </w:r>
      <w:bookmarkEnd w:id="54"/>
    </w:p>
    <w:tbl>
      <w:tblPr>
        <w:tblStyle w:val="TableGrid"/>
        <w:tblW w:w="0" w:type="auto"/>
        <w:jc w:val="center"/>
        <w:tblLook w:val="04A0" w:firstRow="1" w:lastRow="0" w:firstColumn="1" w:lastColumn="0" w:noHBand="0" w:noVBand="1"/>
      </w:tblPr>
      <w:tblGrid>
        <w:gridCol w:w="1622"/>
        <w:gridCol w:w="1622"/>
        <w:gridCol w:w="1623"/>
        <w:gridCol w:w="1623"/>
        <w:gridCol w:w="1623"/>
        <w:gridCol w:w="1623"/>
      </w:tblGrid>
      <w:tr w:rsidR="00E86AF1" w14:paraId="0D6E5FF4" w14:textId="77777777" w:rsidTr="00B43B4D">
        <w:trPr>
          <w:jc w:val="center"/>
        </w:trPr>
        <w:tc>
          <w:tcPr>
            <w:tcW w:w="1622" w:type="dxa"/>
            <w:vAlign w:val="center"/>
          </w:tcPr>
          <w:p w14:paraId="35C8A082" w14:textId="77777777" w:rsidR="00E86AF1" w:rsidRPr="00B43B4D" w:rsidRDefault="00E86AF1" w:rsidP="00B43B4D">
            <w:pPr>
              <w:jc w:val="center"/>
              <w:rPr>
                <w:sz w:val="22"/>
                <w:szCs w:val="21"/>
              </w:rPr>
            </w:pPr>
            <w:r w:rsidRPr="00B43B4D">
              <w:rPr>
                <w:sz w:val="22"/>
                <w:szCs w:val="21"/>
              </w:rPr>
              <w:t>Cu/Ag-DA</w:t>
            </w:r>
          </w:p>
        </w:tc>
        <w:tc>
          <w:tcPr>
            <w:tcW w:w="1622" w:type="dxa"/>
            <w:vAlign w:val="center"/>
          </w:tcPr>
          <w:p w14:paraId="6CC27C2E" w14:textId="77777777" w:rsidR="00E86AF1" w:rsidRPr="00B43B4D" w:rsidRDefault="00E86AF1" w:rsidP="00B43B4D">
            <w:pPr>
              <w:jc w:val="center"/>
              <w:rPr>
                <w:sz w:val="22"/>
                <w:szCs w:val="21"/>
              </w:rPr>
            </w:pPr>
            <w:r w:rsidRPr="00B43B4D">
              <w:rPr>
                <w:sz w:val="22"/>
                <w:szCs w:val="21"/>
              </w:rPr>
              <w:t>Scatter path</w:t>
            </w:r>
          </w:p>
        </w:tc>
        <w:tc>
          <w:tcPr>
            <w:tcW w:w="1623" w:type="dxa"/>
            <w:vAlign w:val="center"/>
          </w:tcPr>
          <w:p w14:paraId="7C22F28F" w14:textId="77777777" w:rsidR="00E86AF1" w:rsidRPr="00B43B4D" w:rsidRDefault="00E86AF1" w:rsidP="00B43B4D">
            <w:pPr>
              <w:jc w:val="center"/>
              <w:rPr>
                <w:sz w:val="22"/>
                <w:szCs w:val="21"/>
              </w:rPr>
            </w:pPr>
            <w:r w:rsidRPr="00B43B4D">
              <w:rPr>
                <w:sz w:val="22"/>
                <w:szCs w:val="21"/>
              </w:rPr>
              <w:t>Coordination number</w:t>
            </w:r>
          </w:p>
        </w:tc>
        <w:tc>
          <w:tcPr>
            <w:tcW w:w="1623" w:type="dxa"/>
            <w:vAlign w:val="center"/>
          </w:tcPr>
          <w:p w14:paraId="63C04FE8" w14:textId="77777777" w:rsidR="00E86AF1" w:rsidRPr="00B43B4D" w:rsidRDefault="00E86AF1" w:rsidP="00B43B4D">
            <w:pPr>
              <w:jc w:val="center"/>
              <w:rPr>
                <w:sz w:val="22"/>
                <w:szCs w:val="21"/>
              </w:rPr>
            </w:pPr>
            <w:r w:rsidRPr="00B43B4D">
              <w:rPr>
                <w:sz w:val="22"/>
                <w:szCs w:val="21"/>
              </w:rPr>
              <w:t>Bond length (Å)</w:t>
            </w:r>
          </w:p>
        </w:tc>
        <w:tc>
          <w:tcPr>
            <w:tcW w:w="1623" w:type="dxa"/>
            <w:vAlign w:val="center"/>
          </w:tcPr>
          <w:p w14:paraId="63C67024" w14:textId="77777777" w:rsidR="00E86AF1" w:rsidRPr="00B43B4D" w:rsidRDefault="00E86AF1" w:rsidP="00B43B4D">
            <w:pPr>
              <w:jc w:val="center"/>
              <w:rPr>
                <w:sz w:val="22"/>
                <w:szCs w:val="21"/>
              </w:rPr>
            </w:pPr>
            <w:r w:rsidRPr="00B43B4D">
              <w:rPr>
                <w:sz w:val="22"/>
                <w:szCs w:val="21"/>
              </w:rPr>
              <w:t>ΔE</w:t>
            </w:r>
            <w:r w:rsidRPr="00B43B4D">
              <w:rPr>
                <w:sz w:val="22"/>
                <w:szCs w:val="21"/>
                <w:vertAlign w:val="subscript"/>
              </w:rPr>
              <w:t>0</w:t>
            </w:r>
            <w:r w:rsidRPr="00B43B4D">
              <w:rPr>
                <w:sz w:val="22"/>
                <w:szCs w:val="21"/>
              </w:rPr>
              <w:t xml:space="preserve"> (eV)</w:t>
            </w:r>
          </w:p>
        </w:tc>
        <w:tc>
          <w:tcPr>
            <w:tcW w:w="1623" w:type="dxa"/>
            <w:vAlign w:val="center"/>
          </w:tcPr>
          <w:p w14:paraId="4EC8EE64" w14:textId="77777777" w:rsidR="00E86AF1" w:rsidRPr="00B43B4D" w:rsidRDefault="00E86AF1" w:rsidP="00B43B4D">
            <w:pPr>
              <w:jc w:val="center"/>
              <w:rPr>
                <w:sz w:val="22"/>
                <w:szCs w:val="21"/>
              </w:rPr>
            </w:pPr>
            <w:r w:rsidRPr="00B43B4D">
              <w:rPr>
                <w:sz w:val="22"/>
                <w:szCs w:val="21"/>
              </w:rPr>
              <w:t>σ</w:t>
            </w:r>
            <w:r w:rsidRPr="00B43B4D">
              <w:rPr>
                <w:sz w:val="22"/>
                <w:szCs w:val="21"/>
                <w:vertAlign w:val="superscript"/>
              </w:rPr>
              <w:t>2</w:t>
            </w:r>
            <w:r w:rsidRPr="00B43B4D">
              <w:rPr>
                <w:sz w:val="22"/>
                <w:szCs w:val="21"/>
              </w:rPr>
              <w:t xml:space="preserve"> (Å</w:t>
            </w:r>
            <w:r w:rsidRPr="00B43B4D">
              <w:rPr>
                <w:sz w:val="22"/>
                <w:szCs w:val="21"/>
                <w:vertAlign w:val="superscript"/>
              </w:rPr>
              <w:t>2</w:t>
            </w:r>
            <w:r w:rsidRPr="00B43B4D">
              <w:rPr>
                <w:sz w:val="22"/>
                <w:szCs w:val="21"/>
              </w:rPr>
              <w:t>)</w:t>
            </w:r>
          </w:p>
        </w:tc>
      </w:tr>
      <w:tr w:rsidR="00E86AF1" w14:paraId="4C714F65" w14:textId="77777777" w:rsidTr="00B43B4D">
        <w:trPr>
          <w:jc w:val="center"/>
        </w:trPr>
        <w:tc>
          <w:tcPr>
            <w:tcW w:w="1622" w:type="dxa"/>
            <w:vMerge w:val="restart"/>
            <w:vAlign w:val="center"/>
          </w:tcPr>
          <w:p w14:paraId="5E63BD26" w14:textId="77777777" w:rsidR="00E86AF1" w:rsidRPr="00B43B4D" w:rsidRDefault="00E86AF1" w:rsidP="00B43B4D">
            <w:pPr>
              <w:jc w:val="center"/>
              <w:rPr>
                <w:sz w:val="22"/>
                <w:szCs w:val="21"/>
              </w:rPr>
            </w:pPr>
            <w:r w:rsidRPr="00B43B4D">
              <w:rPr>
                <w:sz w:val="22"/>
                <w:szCs w:val="21"/>
              </w:rPr>
              <w:t>-0.36 V</w:t>
            </w:r>
          </w:p>
        </w:tc>
        <w:tc>
          <w:tcPr>
            <w:tcW w:w="1622" w:type="dxa"/>
            <w:vAlign w:val="center"/>
          </w:tcPr>
          <w:p w14:paraId="335C4CC6" w14:textId="77777777" w:rsidR="00E86AF1" w:rsidRPr="00B43B4D" w:rsidRDefault="00E86AF1" w:rsidP="00B43B4D">
            <w:pPr>
              <w:jc w:val="center"/>
              <w:rPr>
                <w:sz w:val="22"/>
                <w:szCs w:val="21"/>
              </w:rPr>
            </w:pPr>
            <w:r w:rsidRPr="00B43B4D">
              <w:rPr>
                <w:sz w:val="22"/>
                <w:szCs w:val="21"/>
              </w:rPr>
              <w:t>Cu-C</w:t>
            </w:r>
          </w:p>
        </w:tc>
        <w:tc>
          <w:tcPr>
            <w:tcW w:w="1623" w:type="dxa"/>
            <w:vAlign w:val="center"/>
          </w:tcPr>
          <w:p w14:paraId="76FA05F8" w14:textId="77777777" w:rsidR="00E86AF1" w:rsidRPr="00B43B4D" w:rsidRDefault="00E86AF1" w:rsidP="00B43B4D">
            <w:pPr>
              <w:jc w:val="center"/>
              <w:rPr>
                <w:sz w:val="22"/>
                <w:szCs w:val="21"/>
              </w:rPr>
            </w:pPr>
            <w:r w:rsidRPr="00B43B4D">
              <w:rPr>
                <w:sz w:val="22"/>
                <w:szCs w:val="21"/>
              </w:rPr>
              <w:t>1.6</w:t>
            </w:r>
          </w:p>
        </w:tc>
        <w:tc>
          <w:tcPr>
            <w:tcW w:w="1623" w:type="dxa"/>
            <w:vAlign w:val="center"/>
          </w:tcPr>
          <w:p w14:paraId="70C3E437" w14:textId="77777777" w:rsidR="00E86AF1" w:rsidRPr="00B43B4D" w:rsidRDefault="00E86AF1" w:rsidP="00B43B4D">
            <w:pPr>
              <w:jc w:val="center"/>
              <w:rPr>
                <w:sz w:val="22"/>
                <w:szCs w:val="21"/>
              </w:rPr>
            </w:pPr>
            <w:r w:rsidRPr="00B43B4D">
              <w:rPr>
                <w:sz w:val="22"/>
                <w:szCs w:val="21"/>
              </w:rPr>
              <w:t>2.02</w:t>
            </w:r>
          </w:p>
        </w:tc>
        <w:tc>
          <w:tcPr>
            <w:tcW w:w="1623" w:type="dxa"/>
            <w:vAlign w:val="center"/>
          </w:tcPr>
          <w:p w14:paraId="26170C31" w14:textId="77777777" w:rsidR="00E86AF1" w:rsidRPr="00B43B4D" w:rsidRDefault="00E86AF1" w:rsidP="00B43B4D">
            <w:pPr>
              <w:jc w:val="center"/>
              <w:rPr>
                <w:sz w:val="22"/>
                <w:szCs w:val="21"/>
              </w:rPr>
            </w:pPr>
            <w:r w:rsidRPr="00B43B4D">
              <w:rPr>
                <w:sz w:val="22"/>
                <w:szCs w:val="21"/>
              </w:rPr>
              <w:t>2.4</w:t>
            </w:r>
          </w:p>
        </w:tc>
        <w:tc>
          <w:tcPr>
            <w:tcW w:w="1623" w:type="dxa"/>
            <w:vAlign w:val="center"/>
          </w:tcPr>
          <w:p w14:paraId="5D3B712A" w14:textId="77777777" w:rsidR="00E86AF1" w:rsidRPr="00B43B4D" w:rsidRDefault="00E86AF1" w:rsidP="00B43B4D">
            <w:pPr>
              <w:jc w:val="center"/>
              <w:rPr>
                <w:sz w:val="22"/>
                <w:szCs w:val="21"/>
              </w:rPr>
            </w:pPr>
            <w:r w:rsidRPr="00B43B4D">
              <w:rPr>
                <w:sz w:val="22"/>
                <w:szCs w:val="21"/>
              </w:rPr>
              <w:t>0.00531</w:t>
            </w:r>
          </w:p>
        </w:tc>
      </w:tr>
      <w:tr w:rsidR="00E86AF1" w14:paraId="40201D64" w14:textId="77777777" w:rsidTr="00B43B4D">
        <w:trPr>
          <w:jc w:val="center"/>
        </w:trPr>
        <w:tc>
          <w:tcPr>
            <w:tcW w:w="1622" w:type="dxa"/>
            <w:vMerge/>
            <w:vAlign w:val="center"/>
          </w:tcPr>
          <w:p w14:paraId="31FFA830" w14:textId="77777777" w:rsidR="00E86AF1" w:rsidRPr="00B43B4D" w:rsidRDefault="00E86AF1" w:rsidP="00B43B4D">
            <w:pPr>
              <w:jc w:val="center"/>
              <w:rPr>
                <w:sz w:val="22"/>
                <w:szCs w:val="21"/>
              </w:rPr>
            </w:pPr>
          </w:p>
        </w:tc>
        <w:tc>
          <w:tcPr>
            <w:tcW w:w="1622" w:type="dxa"/>
            <w:vAlign w:val="center"/>
          </w:tcPr>
          <w:p w14:paraId="37E412C1" w14:textId="77777777" w:rsidR="00E86AF1" w:rsidRPr="00B43B4D" w:rsidRDefault="00E86AF1" w:rsidP="00B43B4D">
            <w:pPr>
              <w:jc w:val="center"/>
              <w:rPr>
                <w:sz w:val="22"/>
                <w:szCs w:val="21"/>
              </w:rPr>
            </w:pPr>
            <w:r w:rsidRPr="00B43B4D">
              <w:rPr>
                <w:sz w:val="22"/>
                <w:szCs w:val="21"/>
              </w:rPr>
              <w:t>Cu-Cu</w:t>
            </w:r>
          </w:p>
        </w:tc>
        <w:tc>
          <w:tcPr>
            <w:tcW w:w="1623" w:type="dxa"/>
            <w:vAlign w:val="center"/>
          </w:tcPr>
          <w:p w14:paraId="43B03D5F" w14:textId="77777777" w:rsidR="00E86AF1" w:rsidRPr="00B43B4D" w:rsidRDefault="00E86AF1" w:rsidP="00B43B4D">
            <w:pPr>
              <w:jc w:val="center"/>
              <w:rPr>
                <w:sz w:val="22"/>
                <w:szCs w:val="21"/>
              </w:rPr>
            </w:pPr>
            <w:r w:rsidRPr="00B43B4D">
              <w:rPr>
                <w:sz w:val="22"/>
                <w:szCs w:val="21"/>
              </w:rPr>
              <w:t>0.4</w:t>
            </w:r>
          </w:p>
        </w:tc>
        <w:tc>
          <w:tcPr>
            <w:tcW w:w="1623" w:type="dxa"/>
            <w:vAlign w:val="center"/>
          </w:tcPr>
          <w:p w14:paraId="5B2F3562" w14:textId="77777777" w:rsidR="00E86AF1" w:rsidRPr="00B43B4D" w:rsidRDefault="00E86AF1" w:rsidP="00B43B4D">
            <w:pPr>
              <w:jc w:val="center"/>
              <w:rPr>
                <w:sz w:val="22"/>
                <w:szCs w:val="21"/>
              </w:rPr>
            </w:pPr>
            <w:r w:rsidRPr="00B43B4D">
              <w:rPr>
                <w:sz w:val="22"/>
                <w:szCs w:val="21"/>
              </w:rPr>
              <w:t>2.46</w:t>
            </w:r>
          </w:p>
        </w:tc>
        <w:tc>
          <w:tcPr>
            <w:tcW w:w="1623" w:type="dxa"/>
            <w:vAlign w:val="center"/>
          </w:tcPr>
          <w:p w14:paraId="3D1FE291" w14:textId="77777777" w:rsidR="00E86AF1" w:rsidRPr="00B43B4D" w:rsidRDefault="00E86AF1" w:rsidP="00B43B4D">
            <w:pPr>
              <w:jc w:val="center"/>
              <w:rPr>
                <w:sz w:val="22"/>
                <w:szCs w:val="21"/>
              </w:rPr>
            </w:pPr>
            <w:r w:rsidRPr="00B43B4D">
              <w:rPr>
                <w:sz w:val="22"/>
                <w:szCs w:val="21"/>
              </w:rPr>
              <w:t>-5.3</w:t>
            </w:r>
          </w:p>
        </w:tc>
        <w:tc>
          <w:tcPr>
            <w:tcW w:w="1623" w:type="dxa"/>
            <w:vAlign w:val="center"/>
          </w:tcPr>
          <w:p w14:paraId="0B43B915" w14:textId="77777777" w:rsidR="00E86AF1" w:rsidRPr="00B43B4D" w:rsidRDefault="00E86AF1" w:rsidP="00B43B4D">
            <w:pPr>
              <w:jc w:val="center"/>
              <w:rPr>
                <w:sz w:val="22"/>
                <w:szCs w:val="21"/>
              </w:rPr>
            </w:pPr>
            <w:r w:rsidRPr="00B43B4D">
              <w:rPr>
                <w:sz w:val="22"/>
                <w:szCs w:val="21"/>
              </w:rPr>
              <w:t>0.00780</w:t>
            </w:r>
          </w:p>
        </w:tc>
      </w:tr>
      <w:tr w:rsidR="00E86AF1" w14:paraId="31E98266" w14:textId="77777777" w:rsidTr="00B43B4D">
        <w:trPr>
          <w:jc w:val="center"/>
        </w:trPr>
        <w:tc>
          <w:tcPr>
            <w:tcW w:w="1622" w:type="dxa"/>
            <w:vMerge/>
            <w:vAlign w:val="center"/>
          </w:tcPr>
          <w:p w14:paraId="2B145919" w14:textId="77777777" w:rsidR="00E86AF1" w:rsidRPr="00B43B4D" w:rsidRDefault="00E86AF1" w:rsidP="00B43B4D">
            <w:pPr>
              <w:jc w:val="center"/>
              <w:rPr>
                <w:sz w:val="22"/>
                <w:szCs w:val="21"/>
              </w:rPr>
            </w:pPr>
          </w:p>
        </w:tc>
        <w:tc>
          <w:tcPr>
            <w:tcW w:w="1622" w:type="dxa"/>
            <w:vAlign w:val="center"/>
          </w:tcPr>
          <w:p w14:paraId="46AAF0C5" w14:textId="77777777" w:rsidR="00E86AF1" w:rsidRPr="00B43B4D" w:rsidRDefault="00E86AF1" w:rsidP="00B43B4D">
            <w:pPr>
              <w:jc w:val="center"/>
              <w:rPr>
                <w:sz w:val="22"/>
                <w:szCs w:val="21"/>
              </w:rPr>
            </w:pPr>
            <w:r w:rsidRPr="00B43B4D">
              <w:rPr>
                <w:sz w:val="22"/>
                <w:szCs w:val="21"/>
              </w:rPr>
              <w:t>Cu-Ag</w:t>
            </w:r>
          </w:p>
        </w:tc>
        <w:tc>
          <w:tcPr>
            <w:tcW w:w="1623" w:type="dxa"/>
            <w:vAlign w:val="center"/>
          </w:tcPr>
          <w:p w14:paraId="26E3837E" w14:textId="77777777" w:rsidR="00E86AF1" w:rsidRPr="00B43B4D" w:rsidRDefault="00E86AF1" w:rsidP="00B43B4D">
            <w:pPr>
              <w:jc w:val="center"/>
              <w:rPr>
                <w:sz w:val="22"/>
                <w:szCs w:val="21"/>
              </w:rPr>
            </w:pPr>
            <w:r w:rsidRPr="00B43B4D">
              <w:rPr>
                <w:sz w:val="22"/>
                <w:szCs w:val="21"/>
              </w:rPr>
              <w:t>6.2</w:t>
            </w:r>
          </w:p>
        </w:tc>
        <w:tc>
          <w:tcPr>
            <w:tcW w:w="1623" w:type="dxa"/>
            <w:vAlign w:val="center"/>
          </w:tcPr>
          <w:p w14:paraId="01384F05" w14:textId="77777777" w:rsidR="00E86AF1" w:rsidRPr="00B43B4D" w:rsidRDefault="00E86AF1" w:rsidP="00B43B4D">
            <w:pPr>
              <w:jc w:val="center"/>
              <w:rPr>
                <w:sz w:val="22"/>
                <w:szCs w:val="21"/>
              </w:rPr>
            </w:pPr>
            <w:r w:rsidRPr="00B43B4D">
              <w:rPr>
                <w:sz w:val="22"/>
                <w:szCs w:val="21"/>
              </w:rPr>
              <w:t>2.78</w:t>
            </w:r>
          </w:p>
        </w:tc>
        <w:tc>
          <w:tcPr>
            <w:tcW w:w="1623" w:type="dxa"/>
            <w:vAlign w:val="center"/>
          </w:tcPr>
          <w:p w14:paraId="683C28EA" w14:textId="77777777" w:rsidR="00E86AF1" w:rsidRPr="00B43B4D" w:rsidRDefault="00E86AF1" w:rsidP="00B43B4D">
            <w:pPr>
              <w:jc w:val="center"/>
              <w:rPr>
                <w:sz w:val="22"/>
                <w:szCs w:val="21"/>
              </w:rPr>
            </w:pPr>
            <w:r w:rsidRPr="00B43B4D">
              <w:rPr>
                <w:sz w:val="22"/>
                <w:szCs w:val="21"/>
              </w:rPr>
              <w:t>-5.3</w:t>
            </w:r>
          </w:p>
        </w:tc>
        <w:tc>
          <w:tcPr>
            <w:tcW w:w="1623" w:type="dxa"/>
            <w:vAlign w:val="center"/>
          </w:tcPr>
          <w:p w14:paraId="66FA7864" w14:textId="77777777" w:rsidR="00E86AF1" w:rsidRPr="00B43B4D" w:rsidRDefault="00E86AF1" w:rsidP="00B43B4D">
            <w:pPr>
              <w:jc w:val="center"/>
              <w:rPr>
                <w:sz w:val="22"/>
                <w:szCs w:val="21"/>
              </w:rPr>
            </w:pPr>
            <w:r w:rsidRPr="00B43B4D">
              <w:rPr>
                <w:sz w:val="22"/>
                <w:szCs w:val="21"/>
              </w:rPr>
              <w:t>0.0137</w:t>
            </w:r>
          </w:p>
        </w:tc>
      </w:tr>
      <w:tr w:rsidR="00E86AF1" w14:paraId="0C644711" w14:textId="77777777" w:rsidTr="00B43B4D">
        <w:trPr>
          <w:jc w:val="center"/>
        </w:trPr>
        <w:tc>
          <w:tcPr>
            <w:tcW w:w="1622" w:type="dxa"/>
            <w:vMerge w:val="restart"/>
            <w:vAlign w:val="center"/>
          </w:tcPr>
          <w:p w14:paraId="663C565F" w14:textId="77777777" w:rsidR="00E86AF1" w:rsidRPr="00B43B4D" w:rsidRDefault="00E86AF1" w:rsidP="00B43B4D">
            <w:pPr>
              <w:jc w:val="center"/>
              <w:rPr>
                <w:sz w:val="22"/>
                <w:szCs w:val="21"/>
              </w:rPr>
            </w:pPr>
            <w:r w:rsidRPr="00B43B4D">
              <w:rPr>
                <w:sz w:val="22"/>
                <w:szCs w:val="21"/>
              </w:rPr>
              <w:t>-0.66 V</w:t>
            </w:r>
          </w:p>
        </w:tc>
        <w:tc>
          <w:tcPr>
            <w:tcW w:w="1622" w:type="dxa"/>
            <w:vAlign w:val="center"/>
          </w:tcPr>
          <w:p w14:paraId="33CA7A1E" w14:textId="77777777" w:rsidR="00E86AF1" w:rsidRPr="00B43B4D" w:rsidRDefault="00E86AF1" w:rsidP="00B43B4D">
            <w:pPr>
              <w:jc w:val="center"/>
              <w:rPr>
                <w:sz w:val="22"/>
                <w:szCs w:val="21"/>
              </w:rPr>
            </w:pPr>
            <w:r w:rsidRPr="00B43B4D">
              <w:rPr>
                <w:sz w:val="22"/>
                <w:szCs w:val="21"/>
              </w:rPr>
              <w:t>Cu-C</w:t>
            </w:r>
          </w:p>
        </w:tc>
        <w:tc>
          <w:tcPr>
            <w:tcW w:w="1623" w:type="dxa"/>
            <w:vAlign w:val="center"/>
          </w:tcPr>
          <w:p w14:paraId="79BB912F" w14:textId="77777777" w:rsidR="00E86AF1" w:rsidRPr="00B43B4D" w:rsidRDefault="00E86AF1" w:rsidP="00B43B4D">
            <w:pPr>
              <w:jc w:val="center"/>
              <w:rPr>
                <w:sz w:val="22"/>
                <w:szCs w:val="21"/>
              </w:rPr>
            </w:pPr>
            <w:r w:rsidRPr="00B43B4D">
              <w:rPr>
                <w:sz w:val="22"/>
                <w:szCs w:val="21"/>
              </w:rPr>
              <w:t>1.3</w:t>
            </w:r>
          </w:p>
        </w:tc>
        <w:tc>
          <w:tcPr>
            <w:tcW w:w="1623" w:type="dxa"/>
            <w:vAlign w:val="center"/>
          </w:tcPr>
          <w:p w14:paraId="2BBDB26F" w14:textId="77777777" w:rsidR="00E86AF1" w:rsidRPr="00B43B4D" w:rsidRDefault="00E86AF1" w:rsidP="00B43B4D">
            <w:pPr>
              <w:jc w:val="center"/>
              <w:rPr>
                <w:sz w:val="22"/>
                <w:szCs w:val="21"/>
              </w:rPr>
            </w:pPr>
            <w:r w:rsidRPr="00B43B4D">
              <w:rPr>
                <w:sz w:val="22"/>
                <w:szCs w:val="21"/>
              </w:rPr>
              <w:t>2.04</w:t>
            </w:r>
          </w:p>
        </w:tc>
        <w:tc>
          <w:tcPr>
            <w:tcW w:w="1623" w:type="dxa"/>
            <w:vAlign w:val="center"/>
          </w:tcPr>
          <w:p w14:paraId="277317A1" w14:textId="77777777" w:rsidR="00E86AF1" w:rsidRPr="00B43B4D" w:rsidRDefault="00E86AF1" w:rsidP="00B43B4D">
            <w:pPr>
              <w:jc w:val="center"/>
              <w:rPr>
                <w:sz w:val="22"/>
                <w:szCs w:val="21"/>
              </w:rPr>
            </w:pPr>
            <w:r w:rsidRPr="00B43B4D">
              <w:rPr>
                <w:sz w:val="22"/>
                <w:szCs w:val="21"/>
              </w:rPr>
              <w:t>4.1</w:t>
            </w:r>
          </w:p>
        </w:tc>
        <w:tc>
          <w:tcPr>
            <w:tcW w:w="1623" w:type="dxa"/>
            <w:vAlign w:val="center"/>
          </w:tcPr>
          <w:p w14:paraId="055E4406" w14:textId="77777777" w:rsidR="00E86AF1" w:rsidRPr="00B43B4D" w:rsidRDefault="00E86AF1" w:rsidP="00B43B4D">
            <w:pPr>
              <w:jc w:val="center"/>
              <w:rPr>
                <w:sz w:val="22"/>
                <w:szCs w:val="21"/>
              </w:rPr>
            </w:pPr>
            <w:r w:rsidRPr="00B43B4D">
              <w:rPr>
                <w:sz w:val="22"/>
                <w:szCs w:val="21"/>
              </w:rPr>
              <w:t>0.0109</w:t>
            </w:r>
          </w:p>
        </w:tc>
      </w:tr>
      <w:tr w:rsidR="00E86AF1" w14:paraId="4AAB1A9A" w14:textId="77777777" w:rsidTr="00B43B4D">
        <w:trPr>
          <w:jc w:val="center"/>
        </w:trPr>
        <w:tc>
          <w:tcPr>
            <w:tcW w:w="1622" w:type="dxa"/>
            <w:vMerge/>
            <w:vAlign w:val="center"/>
          </w:tcPr>
          <w:p w14:paraId="7E070315" w14:textId="77777777" w:rsidR="00E86AF1" w:rsidRPr="00B43B4D" w:rsidRDefault="00E86AF1" w:rsidP="00B43B4D">
            <w:pPr>
              <w:jc w:val="center"/>
              <w:rPr>
                <w:sz w:val="22"/>
                <w:szCs w:val="21"/>
              </w:rPr>
            </w:pPr>
          </w:p>
        </w:tc>
        <w:tc>
          <w:tcPr>
            <w:tcW w:w="1622" w:type="dxa"/>
            <w:vAlign w:val="center"/>
          </w:tcPr>
          <w:p w14:paraId="6E0E2766" w14:textId="77777777" w:rsidR="00E86AF1" w:rsidRPr="00B43B4D" w:rsidRDefault="00E86AF1" w:rsidP="00B43B4D">
            <w:pPr>
              <w:jc w:val="center"/>
              <w:rPr>
                <w:sz w:val="22"/>
                <w:szCs w:val="21"/>
              </w:rPr>
            </w:pPr>
            <w:r w:rsidRPr="00B43B4D">
              <w:rPr>
                <w:sz w:val="22"/>
                <w:szCs w:val="21"/>
              </w:rPr>
              <w:t>Cu-Cu</w:t>
            </w:r>
          </w:p>
        </w:tc>
        <w:tc>
          <w:tcPr>
            <w:tcW w:w="1623" w:type="dxa"/>
            <w:vAlign w:val="center"/>
          </w:tcPr>
          <w:p w14:paraId="300A6E1D" w14:textId="77777777" w:rsidR="00E86AF1" w:rsidRPr="00B43B4D" w:rsidRDefault="00E86AF1" w:rsidP="00B43B4D">
            <w:pPr>
              <w:jc w:val="center"/>
              <w:rPr>
                <w:sz w:val="22"/>
                <w:szCs w:val="21"/>
              </w:rPr>
            </w:pPr>
            <w:r w:rsidRPr="00B43B4D">
              <w:rPr>
                <w:sz w:val="22"/>
                <w:szCs w:val="21"/>
              </w:rPr>
              <w:t>0.6</w:t>
            </w:r>
          </w:p>
        </w:tc>
        <w:tc>
          <w:tcPr>
            <w:tcW w:w="1623" w:type="dxa"/>
            <w:vAlign w:val="center"/>
          </w:tcPr>
          <w:p w14:paraId="1B2F2455" w14:textId="77777777" w:rsidR="00E86AF1" w:rsidRPr="00B43B4D" w:rsidRDefault="00E86AF1" w:rsidP="00B43B4D">
            <w:pPr>
              <w:jc w:val="center"/>
              <w:rPr>
                <w:sz w:val="22"/>
                <w:szCs w:val="21"/>
              </w:rPr>
            </w:pPr>
            <w:r w:rsidRPr="00B43B4D">
              <w:rPr>
                <w:sz w:val="22"/>
                <w:szCs w:val="21"/>
              </w:rPr>
              <w:t>2.43</w:t>
            </w:r>
          </w:p>
        </w:tc>
        <w:tc>
          <w:tcPr>
            <w:tcW w:w="1623" w:type="dxa"/>
            <w:vAlign w:val="center"/>
          </w:tcPr>
          <w:p w14:paraId="7A918387" w14:textId="77777777" w:rsidR="00E86AF1" w:rsidRPr="00B43B4D" w:rsidRDefault="00E86AF1" w:rsidP="00B43B4D">
            <w:pPr>
              <w:jc w:val="center"/>
              <w:rPr>
                <w:sz w:val="22"/>
                <w:szCs w:val="21"/>
              </w:rPr>
            </w:pPr>
            <w:r w:rsidRPr="00B43B4D">
              <w:rPr>
                <w:sz w:val="22"/>
                <w:szCs w:val="21"/>
              </w:rPr>
              <w:t>-1.8</w:t>
            </w:r>
          </w:p>
        </w:tc>
        <w:tc>
          <w:tcPr>
            <w:tcW w:w="1623" w:type="dxa"/>
            <w:vAlign w:val="center"/>
          </w:tcPr>
          <w:p w14:paraId="3B6FCA27" w14:textId="77777777" w:rsidR="00E86AF1" w:rsidRPr="00B43B4D" w:rsidRDefault="00E86AF1" w:rsidP="00B43B4D">
            <w:pPr>
              <w:jc w:val="center"/>
              <w:rPr>
                <w:sz w:val="22"/>
                <w:szCs w:val="21"/>
              </w:rPr>
            </w:pPr>
            <w:r w:rsidRPr="00B43B4D">
              <w:rPr>
                <w:sz w:val="22"/>
                <w:szCs w:val="21"/>
              </w:rPr>
              <w:t>0.0113</w:t>
            </w:r>
          </w:p>
        </w:tc>
      </w:tr>
      <w:tr w:rsidR="00E86AF1" w14:paraId="6588E0CD" w14:textId="77777777" w:rsidTr="00B43B4D">
        <w:trPr>
          <w:jc w:val="center"/>
        </w:trPr>
        <w:tc>
          <w:tcPr>
            <w:tcW w:w="1622" w:type="dxa"/>
            <w:vMerge/>
            <w:vAlign w:val="center"/>
          </w:tcPr>
          <w:p w14:paraId="21285705" w14:textId="77777777" w:rsidR="00E86AF1" w:rsidRPr="00B43B4D" w:rsidRDefault="00E86AF1" w:rsidP="00B43B4D">
            <w:pPr>
              <w:jc w:val="center"/>
              <w:rPr>
                <w:sz w:val="22"/>
                <w:szCs w:val="21"/>
              </w:rPr>
            </w:pPr>
          </w:p>
        </w:tc>
        <w:tc>
          <w:tcPr>
            <w:tcW w:w="1622" w:type="dxa"/>
            <w:vAlign w:val="center"/>
          </w:tcPr>
          <w:p w14:paraId="239F22D3" w14:textId="77777777" w:rsidR="00E86AF1" w:rsidRPr="00B43B4D" w:rsidRDefault="00E86AF1" w:rsidP="00B43B4D">
            <w:pPr>
              <w:jc w:val="center"/>
              <w:rPr>
                <w:sz w:val="22"/>
                <w:szCs w:val="21"/>
              </w:rPr>
            </w:pPr>
            <w:r w:rsidRPr="00B43B4D">
              <w:rPr>
                <w:sz w:val="22"/>
                <w:szCs w:val="21"/>
              </w:rPr>
              <w:t>Cu-Ag</w:t>
            </w:r>
          </w:p>
        </w:tc>
        <w:tc>
          <w:tcPr>
            <w:tcW w:w="1623" w:type="dxa"/>
            <w:vAlign w:val="center"/>
          </w:tcPr>
          <w:p w14:paraId="2B07C17C" w14:textId="77777777" w:rsidR="00E86AF1" w:rsidRPr="00B43B4D" w:rsidRDefault="00E86AF1" w:rsidP="00B43B4D">
            <w:pPr>
              <w:jc w:val="center"/>
              <w:rPr>
                <w:sz w:val="22"/>
                <w:szCs w:val="21"/>
              </w:rPr>
            </w:pPr>
            <w:r w:rsidRPr="00B43B4D">
              <w:rPr>
                <w:sz w:val="22"/>
                <w:szCs w:val="21"/>
              </w:rPr>
              <w:t>5.9</w:t>
            </w:r>
          </w:p>
        </w:tc>
        <w:tc>
          <w:tcPr>
            <w:tcW w:w="1623" w:type="dxa"/>
            <w:vAlign w:val="center"/>
          </w:tcPr>
          <w:p w14:paraId="63967ACD" w14:textId="77777777" w:rsidR="00E86AF1" w:rsidRPr="00B43B4D" w:rsidRDefault="00E86AF1" w:rsidP="00B43B4D">
            <w:pPr>
              <w:jc w:val="center"/>
              <w:rPr>
                <w:sz w:val="22"/>
                <w:szCs w:val="21"/>
              </w:rPr>
            </w:pPr>
            <w:r w:rsidRPr="00B43B4D">
              <w:rPr>
                <w:sz w:val="22"/>
                <w:szCs w:val="21"/>
              </w:rPr>
              <w:t>2.65</w:t>
            </w:r>
          </w:p>
        </w:tc>
        <w:tc>
          <w:tcPr>
            <w:tcW w:w="1623" w:type="dxa"/>
            <w:vAlign w:val="center"/>
          </w:tcPr>
          <w:p w14:paraId="1EF1F2A0" w14:textId="77777777" w:rsidR="00E86AF1" w:rsidRPr="00B43B4D" w:rsidRDefault="00E86AF1" w:rsidP="00B43B4D">
            <w:pPr>
              <w:jc w:val="center"/>
              <w:rPr>
                <w:sz w:val="22"/>
                <w:szCs w:val="21"/>
              </w:rPr>
            </w:pPr>
            <w:r w:rsidRPr="00B43B4D">
              <w:rPr>
                <w:sz w:val="22"/>
                <w:szCs w:val="21"/>
              </w:rPr>
              <w:t>-1.8</w:t>
            </w:r>
          </w:p>
        </w:tc>
        <w:tc>
          <w:tcPr>
            <w:tcW w:w="1623" w:type="dxa"/>
            <w:vAlign w:val="center"/>
          </w:tcPr>
          <w:p w14:paraId="42F5AA09" w14:textId="77777777" w:rsidR="00E86AF1" w:rsidRPr="00B43B4D" w:rsidRDefault="00E86AF1" w:rsidP="00B43B4D">
            <w:pPr>
              <w:jc w:val="center"/>
              <w:rPr>
                <w:sz w:val="22"/>
                <w:szCs w:val="21"/>
              </w:rPr>
            </w:pPr>
            <w:r w:rsidRPr="00B43B4D">
              <w:rPr>
                <w:sz w:val="22"/>
                <w:szCs w:val="21"/>
              </w:rPr>
              <w:t>0.0123</w:t>
            </w:r>
          </w:p>
        </w:tc>
      </w:tr>
    </w:tbl>
    <w:p w14:paraId="4F2507E4" w14:textId="77777777" w:rsidR="00E86AF1" w:rsidRDefault="00E86AF1" w:rsidP="00E86AF1">
      <w:pPr>
        <w:spacing w:before="31" w:after="31"/>
        <w:rPr>
          <w:rFonts w:cs="Times New Roman"/>
          <w:szCs w:val="24"/>
        </w:rPr>
      </w:pPr>
    </w:p>
    <w:p w14:paraId="5EAE9F2F" w14:textId="77777777" w:rsidR="00660FC2" w:rsidRDefault="00660FC2">
      <w:pPr>
        <w:widowControl/>
        <w:rPr>
          <w:rFonts w:eastAsia="SimSun" w:cs="Times New Roman"/>
          <w:b/>
          <w:szCs w:val="24"/>
        </w:rPr>
      </w:pPr>
      <w:r>
        <w:rPr>
          <w:rFonts w:eastAsia="SimSun" w:cs="Times New Roman"/>
          <w:b/>
          <w:szCs w:val="24"/>
        </w:rPr>
        <w:br w:type="page"/>
      </w:r>
    </w:p>
    <w:p w14:paraId="08B5B9DA" w14:textId="24FAAF2D" w:rsidR="000F1615" w:rsidRPr="00CD7DC3" w:rsidRDefault="000F1615" w:rsidP="000F1615">
      <w:pPr>
        <w:widowControl/>
      </w:pPr>
      <w:bookmarkStart w:id="55" w:name="_Toc130805648"/>
      <w:r w:rsidRPr="00FD2941">
        <w:rPr>
          <w:rStyle w:val="Heading1Char"/>
        </w:rPr>
        <w:lastRenderedPageBreak/>
        <w:t xml:space="preserve">Supplementary </w:t>
      </w:r>
      <w:r w:rsidRPr="00FD2941">
        <w:rPr>
          <w:rStyle w:val="Heading1Char"/>
          <w:rFonts w:hint="eastAsia"/>
        </w:rPr>
        <w:t>T</w:t>
      </w:r>
      <w:r w:rsidRPr="00FD2941">
        <w:rPr>
          <w:rStyle w:val="Heading1Char"/>
        </w:rPr>
        <w:t xml:space="preserve">able </w:t>
      </w:r>
      <w:r w:rsidR="004D0285">
        <w:rPr>
          <w:rStyle w:val="Heading1Char"/>
        </w:rPr>
        <w:t>4</w:t>
      </w:r>
      <w:r w:rsidRPr="00FD2941">
        <w:rPr>
          <w:rStyle w:val="Heading1Char"/>
        </w:rPr>
        <w:t xml:space="preserve"> | Vibrational frequencies of C</w:t>
      </w:r>
      <w:r w:rsidRPr="00FD2941">
        <w:rPr>
          <w:rStyle w:val="Heading1Char"/>
          <w:vertAlign w:val="subscript"/>
        </w:rPr>
        <w:t>2</w:t>
      </w:r>
      <w:r w:rsidRPr="00FD2941">
        <w:rPr>
          <w:rStyle w:val="Heading1Char"/>
        </w:rPr>
        <w:t xml:space="preserve"> species on Ag</w:t>
      </w:r>
      <w:r w:rsidRPr="00FD2941">
        <w:rPr>
          <w:rStyle w:val="Heading1Char"/>
          <w:vertAlign w:val="subscript"/>
        </w:rPr>
        <w:t>35</w:t>
      </w:r>
      <w:r w:rsidRPr="00FD2941">
        <w:rPr>
          <w:rStyle w:val="Heading1Char"/>
        </w:rPr>
        <w:t>Cu</w:t>
      </w:r>
      <w:r w:rsidRPr="00FD2941">
        <w:rPr>
          <w:rStyle w:val="Heading1Char"/>
          <w:vertAlign w:val="subscript"/>
        </w:rPr>
        <w:t>1</w:t>
      </w:r>
      <w:r>
        <w:rPr>
          <w:rStyle w:val="Heading1Char"/>
        </w:rPr>
        <w:t xml:space="preserve"> with 1 layer of H</w:t>
      </w:r>
      <w:r w:rsidRPr="004E5EFF">
        <w:rPr>
          <w:rStyle w:val="Heading1Char"/>
          <w:vertAlign w:val="subscript"/>
        </w:rPr>
        <w:t>2</w:t>
      </w:r>
      <w:r>
        <w:rPr>
          <w:rStyle w:val="Heading1Char"/>
        </w:rPr>
        <w:t>O</w:t>
      </w:r>
      <w:r w:rsidRPr="00FD2941">
        <w:rPr>
          <w:rStyle w:val="Heading1Char"/>
        </w:rPr>
        <w:t>.</w:t>
      </w:r>
      <w:bookmarkEnd w:id="55"/>
      <w:r>
        <w:t xml:space="preserve"> The red, black, and grey arrows represent the plane, i</w:t>
      </w:r>
      <w:r w:rsidRPr="001228C2">
        <w:t>n</w:t>
      </w:r>
      <w:r>
        <w:t>-</w:t>
      </w:r>
      <w:r w:rsidRPr="001228C2">
        <w:t>plane</w:t>
      </w:r>
      <w:r>
        <w:t>, out-of-plane</w:t>
      </w:r>
      <w:r w:rsidRPr="001228C2">
        <w:t xml:space="preserve"> vibration</w:t>
      </w:r>
      <w:r>
        <w:t>s.</w:t>
      </w:r>
    </w:p>
    <w:tbl>
      <w:tblPr>
        <w:tblStyle w:val="TableGrid"/>
        <w:tblW w:w="5000" w:type="pct"/>
        <w:jc w:val="center"/>
        <w:tblLook w:val="04A0" w:firstRow="1" w:lastRow="0" w:firstColumn="1" w:lastColumn="0" w:noHBand="0" w:noVBand="1"/>
      </w:tblPr>
      <w:tblGrid>
        <w:gridCol w:w="658"/>
        <w:gridCol w:w="9078"/>
      </w:tblGrid>
      <w:tr w:rsidR="00873102" w:rsidRPr="00356BBB" w14:paraId="09CEC300" w14:textId="77777777" w:rsidTr="009F2A4E">
        <w:trPr>
          <w:jc w:val="center"/>
        </w:trPr>
        <w:tc>
          <w:tcPr>
            <w:tcW w:w="338" w:type="pct"/>
          </w:tcPr>
          <w:p w14:paraId="3EA78D14" w14:textId="77777777" w:rsidR="000F1615" w:rsidRPr="00356BBB" w:rsidRDefault="000F1615" w:rsidP="009F2A4E">
            <w:pPr>
              <w:rPr>
                <w:rFonts w:cs="Times New Roman"/>
                <w:sz w:val="20"/>
                <w:szCs w:val="20"/>
              </w:rPr>
            </w:pPr>
          </w:p>
        </w:tc>
        <w:tc>
          <w:tcPr>
            <w:tcW w:w="4662" w:type="pct"/>
          </w:tcPr>
          <w:p w14:paraId="3CDC0A8A" w14:textId="77777777" w:rsidR="000F1615" w:rsidRPr="00356BBB" w:rsidRDefault="000F1615" w:rsidP="009F2A4E">
            <w:pPr>
              <w:jc w:val="center"/>
              <w:rPr>
                <w:rFonts w:cs="Times New Roman"/>
                <w:b/>
                <w:sz w:val="20"/>
                <w:szCs w:val="20"/>
              </w:rPr>
            </w:pPr>
            <w:r w:rsidRPr="00356BBB">
              <w:rPr>
                <w:rFonts w:cs="Times New Roman"/>
                <w:b/>
                <w:sz w:val="20"/>
                <w:szCs w:val="20"/>
              </w:rPr>
              <w:t>Vibrational frequencies</w:t>
            </w:r>
          </w:p>
        </w:tc>
      </w:tr>
      <w:tr w:rsidR="00873102" w:rsidRPr="00356BBB" w14:paraId="007C7CBF" w14:textId="77777777" w:rsidTr="009F2A4E">
        <w:trPr>
          <w:cantSplit/>
          <w:trHeight w:val="1134"/>
          <w:jc w:val="center"/>
        </w:trPr>
        <w:tc>
          <w:tcPr>
            <w:tcW w:w="338" w:type="pct"/>
            <w:textDirection w:val="btLr"/>
            <w:vAlign w:val="center"/>
          </w:tcPr>
          <w:p w14:paraId="1F59EC1E" w14:textId="77777777" w:rsidR="000F1615" w:rsidRPr="00356BBB" w:rsidRDefault="000F1615" w:rsidP="009F2A4E">
            <w:pPr>
              <w:ind w:left="113" w:right="113"/>
              <w:jc w:val="center"/>
              <w:rPr>
                <w:rFonts w:cs="Times New Roman"/>
                <w:b/>
                <w:sz w:val="20"/>
                <w:szCs w:val="20"/>
              </w:rPr>
            </w:pPr>
            <w:r w:rsidRPr="00356BBB">
              <w:rPr>
                <w:rFonts w:cs="Times New Roman"/>
                <w:b/>
                <w:sz w:val="20"/>
                <w:szCs w:val="20"/>
              </w:rPr>
              <w:t>*C</w:t>
            </w:r>
            <w:r>
              <w:rPr>
                <w:rFonts w:cs="Times New Roman"/>
                <w:b/>
                <w:sz w:val="20"/>
                <w:szCs w:val="20"/>
              </w:rPr>
              <w:t>=</w:t>
            </w:r>
            <w:r w:rsidRPr="00356BBB">
              <w:rPr>
                <w:rFonts w:cs="Times New Roman"/>
                <w:b/>
                <w:sz w:val="20"/>
                <w:szCs w:val="20"/>
              </w:rPr>
              <w:t>C</w:t>
            </w:r>
            <w:r>
              <w:rPr>
                <w:rFonts w:cs="Times New Roman"/>
                <w:b/>
                <w:sz w:val="20"/>
                <w:szCs w:val="20"/>
              </w:rPr>
              <w:t>=</w:t>
            </w:r>
            <w:r w:rsidRPr="00356BBB">
              <w:rPr>
                <w:rFonts w:cs="Times New Roman"/>
                <w:b/>
                <w:sz w:val="20"/>
                <w:szCs w:val="20"/>
              </w:rPr>
              <w:t>O</w:t>
            </w:r>
          </w:p>
        </w:tc>
        <w:tc>
          <w:tcPr>
            <w:tcW w:w="4662" w:type="pct"/>
          </w:tcPr>
          <w:p w14:paraId="57C409A6" w14:textId="77777777" w:rsidR="000F1615" w:rsidRPr="00356BBB" w:rsidRDefault="000F1615" w:rsidP="009F2A4E">
            <w:pPr>
              <w:jc w:val="center"/>
              <w:rPr>
                <w:rFonts w:cs="Times New Roman"/>
                <w:sz w:val="20"/>
                <w:szCs w:val="20"/>
              </w:rPr>
            </w:pPr>
            <w:r w:rsidRPr="00356BBB">
              <w:rPr>
                <w:rFonts w:cs="Times New Roman"/>
                <w:noProof/>
                <w:sz w:val="20"/>
                <w:szCs w:val="20"/>
              </w:rPr>
              <w:drawing>
                <wp:inline distT="0" distB="0" distL="0" distR="0" wp14:anchorId="1A37688E" wp14:editId="5AB2C2B0">
                  <wp:extent cx="3780000" cy="794092"/>
                  <wp:effectExtent l="0" t="0" r="0" b="0"/>
                  <wp:docPr id="176" name="图片 2" descr="A picture containing text, device,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descr="A picture containing text, device, gaug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80000" cy="794092"/>
                          </a:xfrm>
                          <a:prstGeom prst="rect">
                            <a:avLst/>
                          </a:prstGeom>
                          <a:noFill/>
                          <a:ln>
                            <a:noFill/>
                          </a:ln>
                        </pic:spPr>
                      </pic:pic>
                    </a:graphicData>
                  </a:graphic>
                </wp:inline>
              </w:drawing>
            </w:r>
          </w:p>
        </w:tc>
      </w:tr>
      <w:tr w:rsidR="00873102" w:rsidRPr="00356BBB" w14:paraId="15E1D432" w14:textId="77777777" w:rsidTr="009F2A4E">
        <w:trPr>
          <w:cantSplit/>
          <w:trHeight w:val="1134"/>
          <w:jc w:val="center"/>
        </w:trPr>
        <w:tc>
          <w:tcPr>
            <w:tcW w:w="338" w:type="pct"/>
            <w:textDirection w:val="btLr"/>
            <w:vAlign w:val="center"/>
          </w:tcPr>
          <w:p w14:paraId="6B662673" w14:textId="77777777" w:rsidR="000F1615" w:rsidRPr="00356BBB" w:rsidRDefault="000F1615" w:rsidP="009F2A4E">
            <w:pPr>
              <w:ind w:left="113" w:right="113"/>
              <w:jc w:val="center"/>
              <w:rPr>
                <w:rFonts w:cs="Times New Roman"/>
                <w:b/>
                <w:sz w:val="20"/>
                <w:szCs w:val="20"/>
              </w:rPr>
            </w:pPr>
            <w:r w:rsidRPr="00356BBB">
              <w:rPr>
                <w:rFonts w:cs="Times New Roman"/>
                <w:b/>
                <w:sz w:val="20"/>
                <w:szCs w:val="20"/>
              </w:rPr>
              <w:t>*C</w:t>
            </w:r>
            <w:r>
              <w:rPr>
                <w:rFonts w:cs="Times New Roman"/>
                <w:b/>
                <w:sz w:val="20"/>
                <w:szCs w:val="20"/>
              </w:rPr>
              <w:t>=</w:t>
            </w:r>
            <w:r w:rsidRPr="00356BBB">
              <w:rPr>
                <w:rFonts w:cs="Times New Roman"/>
                <w:b/>
                <w:sz w:val="20"/>
                <w:szCs w:val="20"/>
              </w:rPr>
              <w:t>COH</w:t>
            </w:r>
          </w:p>
        </w:tc>
        <w:tc>
          <w:tcPr>
            <w:tcW w:w="4662" w:type="pct"/>
          </w:tcPr>
          <w:p w14:paraId="48DDED48" w14:textId="77777777" w:rsidR="000F1615" w:rsidRPr="00356BBB" w:rsidRDefault="000F1615" w:rsidP="009F2A4E">
            <w:pPr>
              <w:jc w:val="center"/>
              <w:rPr>
                <w:rFonts w:cs="Times New Roman"/>
                <w:sz w:val="20"/>
                <w:szCs w:val="20"/>
              </w:rPr>
            </w:pPr>
            <w:r w:rsidRPr="00356BBB">
              <w:rPr>
                <w:rFonts w:cs="Times New Roman"/>
                <w:noProof/>
                <w:sz w:val="20"/>
                <w:szCs w:val="20"/>
              </w:rPr>
              <w:drawing>
                <wp:inline distT="0" distB="0" distL="0" distR="0" wp14:anchorId="16E3AF22" wp14:editId="37C272FC">
                  <wp:extent cx="3780000" cy="1095603"/>
                  <wp:effectExtent l="0" t="0" r="5080" b="0"/>
                  <wp:docPr id="177" name="图片 177" descr="Graphical user interfac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Graphical user interface, diagram&#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80000" cy="1095603"/>
                          </a:xfrm>
                          <a:prstGeom prst="rect">
                            <a:avLst/>
                          </a:prstGeom>
                          <a:noFill/>
                          <a:ln>
                            <a:noFill/>
                          </a:ln>
                        </pic:spPr>
                      </pic:pic>
                    </a:graphicData>
                  </a:graphic>
                </wp:inline>
              </w:drawing>
            </w:r>
          </w:p>
        </w:tc>
      </w:tr>
      <w:tr w:rsidR="00873102" w:rsidRPr="00356BBB" w14:paraId="2C54AC04" w14:textId="77777777" w:rsidTr="009F2A4E">
        <w:trPr>
          <w:cantSplit/>
          <w:trHeight w:val="1134"/>
          <w:jc w:val="center"/>
        </w:trPr>
        <w:tc>
          <w:tcPr>
            <w:tcW w:w="338" w:type="pct"/>
            <w:textDirection w:val="btLr"/>
            <w:vAlign w:val="center"/>
          </w:tcPr>
          <w:p w14:paraId="577545D3" w14:textId="77777777" w:rsidR="000F1615" w:rsidRPr="00356BBB" w:rsidRDefault="000F1615" w:rsidP="009F2A4E">
            <w:pPr>
              <w:ind w:left="113" w:right="113"/>
              <w:jc w:val="center"/>
              <w:rPr>
                <w:rFonts w:cs="Times New Roman"/>
                <w:b/>
                <w:sz w:val="20"/>
                <w:szCs w:val="20"/>
              </w:rPr>
            </w:pPr>
            <w:r w:rsidRPr="00356BBB">
              <w:rPr>
                <w:rFonts w:cs="Times New Roman"/>
                <w:b/>
                <w:sz w:val="20"/>
                <w:szCs w:val="20"/>
              </w:rPr>
              <w:t>*</w:t>
            </w:r>
            <w:r>
              <w:rPr>
                <w:rFonts w:cs="Times New Roman"/>
                <w:b/>
                <w:sz w:val="20"/>
                <w:szCs w:val="20"/>
              </w:rPr>
              <w:t>(HO)</w:t>
            </w:r>
            <w:r w:rsidRPr="00356BBB">
              <w:rPr>
                <w:rFonts w:cs="Times New Roman"/>
                <w:b/>
                <w:sz w:val="20"/>
                <w:szCs w:val="20"/>
              </w:rPr>
              <w:t>C</w:t>
            </w:r>
            <w:r>
              <w:rPr>
                <w:rFonts w:cs="Times New Roman"/>
                <w:b/>
                <w:sz w:val="20"/>
                <w:szCs w:val="20"/>
              </w:rPr>
              <w:t>=</w:t>
            </w:r>
            <w:r w:rsidRPr="00356BBB">
              <w:rPr>
                <w:rFonts w:cs="Times New Roman"/>
                <w:b/>
                <w:sz w:val="20"/>
                <w:szCs w:val="20"/>
              </w:rPr>
              <w:t>COH</w:t>
            </w:r>
          </w:p>
        </w:tc>
        <w:tc>
          <w:tcPr>
            <w:tcW w:w="4662" w:type="pct"/>
          </w:tcPr>
          <w:p w14:paraId="490487D8" w14:textId="77777777" w:rsidR="000F1615" w:rsidRPr="00356BBB" w:rsidRDefault="000F1615" w:rsidP="009F2A4E">
            <w:pPr>
              <w:jc w:val="center"/>
              <w:rPr>
                <w:rFonts w:cs="Times New Roman"/>
                <w:sz w:val="20"/>
                <w:szCs w:val="20"/>
              </w:rPr>
            </w:pPr>
            <w:r>
              <w:rPr>
                <w:rFonts w:cs="Times New Roman"/>
                <w:noProof/>
                <w:sz w:val="20"/>
                <w:szCs w:val="20"/>
              </w:rPr>
              <mc:AlternateContent>
                <mc:Choice Requires="wpg">
                  <w:drawing>
                    <wp:anchor distT="0" distB="0" distL="114300" distR="114300" simplePos="0" relativeHeight="251677696" behindDoc="0" locked="0" layoutInCell="1" allowOverlap="1" wp14:anchorId="39C1F9E6" wp14:editId="619CC9EA">
                      <wp:simplePos x="0" y="0"/>
                      <wp:positionH relativeFrom="column">
                        <wp:posOffset>51975</wp:posOffset>
                      </wp:positionH>
                      <wp:positionV relativeFrom="paragraph">
                        <wp:posOffset>815837</wp:posOffset>
                      </wp:positionV>
                      <wp:extent cx="791611" cy="775301"/>
                      <wp:effectExtent l="25400" t="25400" r="34290" b="38100"/>
                      <wp:wrapNone/>
                      <wp:docPr id="44" name="Group 1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91611" cy="775301"/>
                                <a:chOff x="0" y="0"/>
                                <a:chExt cx="1264103" cy="1237810"/>
                              </a:xfrm>
                            </wpg:grpSpPr>
                            <wps:wsp>
                              <wps:cNvPr id="125" name="Rectangle 151"/>
                              <wps:cNvSpPr/>
                              <wps:spPr>
                                <a:xfrm>
                                  <a:off x="279400" y="247869"/>
                                  <a:ext cx="720000" cy="72000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Straight Arrow Connector 153"/>
                              <wps:cNvCnPr/>
                              <wps:spPr>
                                <a:xfrm flipV="1">
                                  <a:off x="279396" y="775461"/>
                                  <a:ext cx="233680" cy="19240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29" name="Straight Arrow Connector 152"/>
                              <wps:cNvCnPr/>
                              <wps:spPr>
                                <a:xfrm flipV="1">
                                  <a:off x="999398" y="775423"/>
                                  <a:ext cx="233680" cy="19240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5" name="Straight Arrow Connector 143"/>
                              <wps:cNvCnPr/>
                              <wps:spPr>
                                <a:xfrm flipV="1">
                                  <a:off x="994103" y="63062"/>
                                  <a:ext cx="233680" cy="19240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40" name="Straight Arrow Connector 121"/>
                              <wps:cNvCnPr/>
                              <wps:spPr>
                                <a:xfrm flipV="1">
                                  <a:off x="279400" y="63062"/>
                                  <a:ext cx="233680" cy="19240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4" name="Straight Arrow Connector 150"/>
                              <wps:cNvCnPr/>
                              <wps:spPr>
                                <a:xfrm flipV="1">
                                  <a:off x="42041" y="247869"/>
                                  <a:ext cx="233680" cy="192405"/>
                                </a:xfrm>
                                <a:prstGeom prst="straightConnector1">
                                  <a:avLst/>
                                </a:prstGeom>
                                <a:ln>
                                  <a:solidFill>
                                    <a:srgbClr val="999999"/>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65" name="Straight Arrow Connector 159"/>
                              <wps:cNvCnPr/>
                              <wps:spPr>
                                <a:xfrm flipV="1">
                                  <a:off x="42041" y="967802"/>
                                  <a:ext cx="233680" cy="192405"/>
                                </a:xfrm>
                                <a:prstGeom prst="straightConnector1">
                                  <a:avLst/>
                                </a:prstGeom>
                                <a:ln>
                                  <a:solidFill>
                                    <a:srgbClr val="999999"/>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66" name="Straight Arrow Connector 158"/>
                              <wps:cNvCnPr/>
                              <wps:spPr>
                                <a:xfrm flipV="1">
                                  <a:off x="760853" y="967856"/>
                                  <a:ext cx="233680" cy="192405"/>
                                </a:xfrm>
                                <a:prstGeom prst="straightConnector1">
                                  <a:avLst/>
                                </a:prstGeom>
                                <a:ln>
                                  <a:solidFill>
                                    <a:srgbClr val="999999"/>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67" name="Straight Arrow Connector 149"/>
                              <wps:cNvCnPr/>
                              <wps:spPr>
                                <a:xfrm flipV="1">
                                  <a:off x="756745" y="258379"/>
                                  <a:ext cx="233680" cy="192405"/>
                                </a:xfrm>
                                <a:prstGeom prst="straightConnector1">
                                  <a:avLst/>
                                </a:prstGeom>
                                <a:ln>
                                  <a:solidFill>
                                    <a:srgbClr val="999999"/>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68" name="Straight Arrow Connector 157"/>
                              <wps:cNvCnPr/>
                              <wps:spPr>
                                <a:xfrm flipV="1">
                                  <a:off x="990426" y="967838"/>
                                  <a:ext cx="270000" cy="0"/>
                                </a:xfrm>
                                <a:prstGeom prst="straightConnector1">
                                  <a:avLst/>
                                </a:prstGeom>
                                <a:ln>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9" name="Straight Arrow Connector 156"/>
                              <wps:cNvCnPr/>
                              <wps:spPr>
                                <a:xfrm flipH="1">
                                  <a:off x="994541" y="941552"/>
                                  <a:ext cx="0" cy="270000"/>
                                </a:xfrm>
                                <a:prstGeom prst="straightConnector1">
                                  <a:avLst/>
                                </a:prstGeom>
                                <a:ln>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wps:wsp>
                              <wps:cNvPr id="170" name="Straight Arrow Connector 148"/>
                              <wps:cNvCnPr/>
                              <wps:spPr>
                                <a:xfrm flipV="1">
                                  <a:off x="994103" y="248307"/>
                                  <a:ext cx="270000" cy="0"/>
                                </a:xfrm>
                                <a:prstGeom prst="straightConnector1">
                                  <a:avLst/>
                                </a:prstGeom>
                                <a:ln>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wps:wsp>
                              <wps:cNvPr id="171" name="Straight Arrow Connector 155"/>
                              <wps:cNvCnPr/>
                              <wps:spPr>
                                <a:xfrm flipV="1">
                                  <a:off x="5723" y="967806"/>
                                  <a:ext cx="270000" cy="0"/>
                                </a:xfrm>
                                <a:prstGeom prst="straightConnector1">
                                  <a:avLst/>
                                </a:prstGeom>
                                <a:ln>
                                  <a:solidFill>
                                    <a:srgbClr val="FF0000"/>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72" name="Straight Arrow Connector 145"/>
                              <wps:cNvCnPr/>
                              <wps:spPr>
                                <a:xfrm flipV="1">
                                  <a:off x="0" y="248307"/>
                                  <a:ext cx="270000" cy="0"/>
                                </a:xfrm>
                                <a:prstGeom prst="straightConnector1">
                                  <a:avLst/>
                                </a:prstGeom>
                                <a:ln>
                                  <a:solidFill>
                                    <a:srgbClr val="FF0000"/>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73" name="Straight Arrow Connector 154"/>
                              <wps:cNvCnPr/>
                              <wps:spPr>
                                <a:xfrm flipH="1">
                                  <a:off x="279397" y="967810"/>
                                  <a:ext cx="0" cy="270000"/>
                                </a:xfrm>
                                <a:prstGeom prst="straightConnector1">
                                  <a:avLst/>
                                </a:prstGeom>
                                <a:ln>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wps:wsp>
                              <wps:cNvPr id="174" name="Straight Arrow Connector 116"/>
                              <wps:cNvCnPr/>
                              <wps:spPr>
                                <a:xfrm flipH="1">
                                  <a:off x="269328" y="0"/>
                                  <a:ext cx="0" cy="270000"/>
                                </a:xfrm>
                                <a:prstGeom prst="straightConnector1">
                                  <a:avLst/>
                                </a:prstGeom>
                                <a:ln>
                                  <a:solidFill>
                                    <a:srgbClr val="FF0000"/>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s:wsp>
                              <wps:cNvPr id="175" name="Straight Arrow Connector 70"/>
                              <wps:cNvCnPr/>
                              <wps:spPr>
                                <a:xfrm flipH="1">
                                  <a:off x="994541" y="0"/>
                                  <a:ext cx="0" cy="270000"/>
                                </a:xfrm>
                                <a:prstGeom prst="straightConnector1">
                                  <a:avLst/>
                                </a:prstGeom>
                                <a:ln>
                                  <a:solidFill>
                                    <a:srgbClr val="FF0000"/>
                                  </a:solidFill>
                                  <a:headEnd type="stealth"/>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31F7B01" id="Group 163" o:spid="_x0000_s1026" style="position:absolute;left:0;text-align:left;margin-left:4.1pt;margin-top:64.25pt;width:62.35pt;height:61.05pt;z-index:251677696;mso-width-relative:margin;mso-height-relative:margin" coordsize="12641,12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">
                      <o:lock v:ext="edit" aspectratio="t"/>
                      <v:rect id="Rectangle 151" o:spid="_x0000_s1027" style="position:absolute;left:2794;top:2478;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" fillcolor="white [3201]" strokecolor="red" strokeweight="1pt"/>
                      <v:shapetype id="_x0000_t32" coordsize="21600,21600" o:spt="32" o:oned="t" path="m,l21600,21600e" filled="f">
                        <v:path arrowok="t" fillok="f" o:connecttype="none"/>
                        <o:lock v:ext="edit" shapetype="t"/>
                      </v:shapetype>
                      <v:shape id="Straight Arrow Connector 153" o:spid="_x0000_s1028" type="#_x0000_t32" style="position:absolute;left:2793;top:7754;width:2337;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" strokecolor="black [3213]" strokeweight=".5pt">
                        <v:stroke endarrow="classic" joinstyle="miter"/>
                      </v:shape>
                      <v:shape id="Straight Arrow Connector 152" o:spid="_x0000_s1029" type="#_x0000_t32" style="position:absolute;left:9993;top:7754;width:2337;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" strokecolor="black [3213]" strokeweight=".5pt">
                        <v:stroke endarrow="classic" joinstyle="miter"/>
                      </v:shape>
                      <v:shape id="Straight Arrow Connector 143" o:spid="_x0000_s1030" type="#_x0000_t32" style="position:absolute;left:9941;top:630;width:2336;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" strokecolor="black [3213]" strokeweight=".5pt">
                        <v:stroke endarrow="classic" joinstyle="miter"/>
                      </v:shape>
                      <v:shape id="Straight Arrow Connector 121" o:spid="_x0000_s1031" type="#_x0000_t32" style="position:absolute;left:2794;top:630;width:2336;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" strokecolor="black [3213]" strokeweight=".5pt">
                        <v:stroke endarrow="classic" joinstyle="miter"/>
                      </v:shape>
                      <v:shape id="Straight Arrow Connector 150" o:spid="_x0000_s1032" type="#_x0000_t32" style="position:absolute;left:420;top:2478;width:2337;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" strokecolor="#999" strokeweight=".5pt">
                        <v:stroke startarrow="classic" joinstyle="miter"/>
                      </v:shape>
                      <v:shape id="Straight Arrow Connector 159" o:spid="_x0000_s1033" type="#_x0000_t32" style="position:absolute;left:420;top:9678;width:2337;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" strokecolor="#999" strokeweight=".5pt">
                        <v:stroke startarrow="classic" joinstyle="miter"/>
                      </v:shape>
                      <v:shape id="Straight Arrow Connector 158" o:spid="_x0000_s1034" type="#_x0000_t32" style="position:absolute;left:7608;top:9678;width:2337;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" strokecolor="#999" strokeweight=".5pt">
                        <v:stroke startarrow="classic" joinstyle="miter"/>
                      </v:shape>
                      <v:shape id="Straight Arrow Connector 149" o:spid="_x0000_s1035" type="#_x0000_t32" style="position:absolute;left:7567;top:2583;width:2337;height:19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" strokecolor="#999" strokeweight=".5pt">
                        <v:stroke startarrow="classic" joinstyle="miter"/>
                      </v:shape>
                      <v:shape id="Straight Arrow Connector 157" o:spid="_x0000_s1036" type="#_x0000_t32" style="position:absolute;left:9904;top:9678;width:27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" strokecolor="red" strokeweight=".5pt">
                        <v:stroke endarrow="classic" joinstyle="miter"/>
                      </v:shape>
                      <v:shape id="Straight Arrow Connector 156" o:spid="_x0000_s1037" type="#_x0000_t32" style="position:absolute;left:9945;top:9415;width:0;height:27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" strokecolor="red" strokeweight=".5pt">
                        <v:stroke endarrow="classic" joinstyle="miter"/>
                      </v:shape>
                      <v:shape id="Straight Arrow Connector 148" o:spid="_x0000_s1038" type="#_x0000_t32" style="position:absolute;left:9941;top:2483;width:27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" strokecolor="red" strokeweight=".5pt">
                        <v:stroke endarrow="classic" joinstyle="miter"/>
                      </v:shape>
                      <v:shape id="Straight Arrow Connector 155" o:spid="_x0000_s1039" type="#_x0000_t32" style="position:absolute;left:57;top:9678;width:27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" strokecolor="red" strokeweight=".5pt">
                        <v:stroke startarrow="classic" joinstyle="miter"/>
                      </v:shape>
                      <v:shape id="Straight Arrow Connector 145" o:spid="_x0000_s1040" type="#_x0000_t32" style="position:absolute;top:2483;width:27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" strokecolor="red" strokeweight=".5pt">
                        <v:stroke startarrow="classic" joinstyle="miter"/>
                      </v:shape>
                      <v:shape id="Straight Arrow Connector 154" o:spid="_x0000_s1041" type="#_x0000_t32" style="position:absolute;left:2793;top:9678;width:0;height:27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" strokecolor="red" strokeweight=".5pt">
                        <v:stroke endarrow="classic" joinstyle="miter"/>
                      </v:shape>
                      <v:shape id="Straight Arrow Connector 116" o:spid="_x0000_s1042" type="#_x0000_t32" style="position:absolute;left:2693;width:0;height:27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" strokecolor="red" strokeweight=".5pt">
                        <v:stroke startarrow="classic" joinstyle="miter"/>
                      </v:shape>
                      <v:shape id="Straight Arrow Connector 70" o:spid="_x0000_s1043" type="#_x0000_t32" style="position:absolute;left:9945;width:0;height:27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" strokecolor="red" strokeweight=".5pt">
                        <v:stroke startarrow="classic" joinstyle="miter"/>
                      </v:shape>
                    </v:group>
                  </w:pict>
                </mc:Fallback>
              </mc:AlternateContent>
            </w:r>
            <w:r w:rsidRPr="00356BBB">
              <w:rPr>
                <w:rFonts w:cs="Times New Roman"/>
                <w:noProof/>
                <w:sz w:val="20"/>
                <w:szCs w:val="20"/>
              </w:rPr>
              <w:drawing>
                <wp:inline distT="0" distB="0" distL="0" distR="0" wp14:anchorId="56FAFC49" wp14:editId="75AD5408">
                  <wp:extent cx="3780000" cy="2670745"/>
                  <wp:effectExtent l="0" t="0" r="5080" b="0"/>
                  <wp:docPr id="178" name="图片 4"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 descr="A screenshot of a video game&#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80000" cy="2670745"/>
                          </a:xfrm>
                          <a:prstGeom prst="rect">
                            <a:avLst/>
                          </a:prstGeom>
                          <a:noFill/>
                          <a:ln>
                            <a:noFill/>
                          </a:ln>
                        </pic:spPr>
                      </pic:pic>
                    </a:graphicData>
                  </a:graphic>
                </wp:inline>
              </w:drawing>
            </w:r>
          </w:p>
        </w:tc>
      </w:tr>
      <w:tr w:rsidR="00873102" w:rsidRPr="00356BBB" w14:paraId="31DE5397" w14:textId="77777777" w:rsidTr="009F2A4E">
        <w:trPr>
          <w:cantSplit/>
          <w:trHeight w:val="1134"/>
          <w:jc w:val="center"/>
        </w:trPr>
        <w:tc>
          <w:tcPr>
            <w:tcW w:w="338" w:type="pct"/>
            <w:textDirection w:val="btLr"/>
            <w:vAlign w:val="center"/>
          </w:tcPr>
          <w:p w14:paraId="14DB6D36" w14:textId="77777777" w:rsidR="000F1615" w:rsidRPr="00356BBB" w:rsidRDefault="000F1615" w:rsidP="009F2A4E">
            <w:pPr>
              <w:ind w:left="113" w:right="113"/>
              <w:jc w:val="center"/>
              <w:rPr>
                <w:rFonts w:cs="Times New Roman"/>
                <w:b/>
                <w:sz w:val="20"/>
                <w:szCs w:val="20"/>
              </w:rPr>
            </w:pPr>
            <w:r w:rsidRPr="00356BBB">
              <w:rPr>
                <w:rFonts w:cs="Times New Roman"/>
                <w:b/>
                <w:sz w:val="20"/>
                <w:szCs w:val="20"/>
              </w:rPr>
              <w:t>*</w:t>
            </w:r>
            <w:r>
              <w:rPr>
                <w:rFonts w:cs="Times New Roman"/>
                <w:b/>
                <w:sz w:val="20"/>
                <w:szCs w:val="20"/>
              </w:rPr>
              <w:t>(O)</w:t>
            </w:r>
            <w:r w:rsidRPr="00356BBB">
              <w:rPr>
                <w:rFonts w:cs="Times New Roman"/>
                <w:b/>
                <w:sz w:val="20"/>
                <w:szCs w:val="20"/>
              </w:rPr>
              <w:t>C</w:t>
            </w:r>
            <w:r>
              <w:rPr>
                <w:rFonts w:cs="Times New Roman"/>
                <w:b/>
                <w:sz w:val="20"/>
                <w:szCs w:val="20"/>
              </w:rPr>
              <w:t>=</w:t>
            </w:r>
            <w:r w:rsidRPr="00356BBB">
              <w:rPr>
                <w:rFonts w:cs="Times New Roman"/>
                <w:b/>
                <w:sz w:val="20"/>
                <w:szCs w:val="20"/>
              </w:rPr>
              <w:t>COH</w:t>
            </w:r>
          </w:p>
        </w:tc>
        <w:tc>
          <w:tcPr>
            <w:tcW w:w="4662" w:type="pct"/>
          </w:tcPr>
          <w:p w14:paraId="40F9769A" w14:textId="77777777" w:rsidR="000F1615" w:rsidRPr="00356BBB" w:rsidRDefault="000F1615" w:rsidP="009F2A4E">
            <w:pPr>
              <w:jc w:val="center"/>
              <w:rPr>
                <w:rFonts w:cs="Times New Roman"/>
                <w:sz w:val="20"/>
                <w:szCs w:val="20"/>
              </w:rPr>
            </w:pPr>
            <w:r w:rsidRPr="00356BBB">
              <w:rPr>
                <w:rFonts w:cs="Times New Roman"/>
                <w:noProof/>
                <w:sz w:val="20"/>
                <w:szCs w:val="20"/>
              </w:rPr>
              <w:drawing>
                <wp:inline distT="0" distB="0" distL="0" distR="0" wp14:anchorId="157DBD1B" wp14:editId="13CC7493">
                  <wp:extent cx="3780000" cy="1713372"/>
                  <wp:effectExtent l="0" t="0" r="5080" b="0"/>
                  <wp:docPr id="179" name="图片 17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 screenshot of a computer&#10;&#10;Description automatically generated with low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80000" cy="1713372"/>
                          </a:xfrm>
                          <a:prstGeom prst="rect">
                            <a:avLst/>
                          </a:prstGeom>
                          <a:noFill/>
                          <a:ln>
                            <a:noFill/>
                          </a:ln>
                        </pic:spPr>
                      </pic:pic>
                    </a:graphicData>
                  </a:graphic>
                </wp:inline>
              </w:drawing>
            </w:r>
          </w:p>
        </w:tc>
      </w:tr>
      <w:tr w:rsidR="00873102" w:rsidRPr="00356BBB" w14:paraId="477E6BB6" w14:textId="77777777" w:rsidTr="009F2A4E">
        <w:trPr>
          <w:cantSplit/>
          <w:trHeight w:val="1134"/>
          <w:jc w:val="center"/>
        </w:trPr>
        <w:tc>
          <w:tcPr>
            <w:tcW w:w="338" w:type="pct"/>
            <w:textDirection w:val="btLr"/>
            <w:vAlign w:val="center"/>
          </w:tcPr>
          <w:p w14:paraId="046206B7" w14:textId="77777777" w:rsidR="000F1615" w:rsidRPr="00356BBB" w:rsidRDefault="000F1615" w:rsidP="009F2A4E">
            <w:pPr>
              <w:ind w:left="113" w:right="113"/>
              <w:jc w:val="center"/>
              <w:rPr>
                <w:rFonts w:cs="Times New Roman"/>
                <w:b/>
                <w:sz w:val="20"/>
                <w:szCs w:val="20"/>
              </w:rPr>
            </w:pPr>
            <w:r w:rsidRPr="00356BBB">
              <w:rPr>
                <w:rFonts w:cs="Times New Roman"/>
                <w:b/>
                <w:sz w:val="20"/>
                <w:szCs w:val="20"/>
              </w:rPr>
              <w:t>*</w:t>
            </w:r>
            <w:r>
              <w:rPr>
                <w:rFonts w:cs="Times New Roman"/>
                <w:b/>
                <w:sz w:val="20"/>
                <w:szCs w:val="20"/>
              </w:rPr>
              <w:t>(O)</w:t>
            </w:r>
            <w:r w:rsidRPr="00356BBB">
              <w:rPr>
                <w:rFonts w:cs="Times New Roman"/>
                <w:b/>
                <w:sz w:val="20"/>
                <w:szCs w:val="20"/>
              </w:rPr>
              <w:t>C</w:t>
            </w:r>
            <w:r>
              <w:rPr>
                <w:rFonts w:cs="Times New Roman"/>
                <w:b/>
                <w:sz w:val="20"/>
                <w:szCs w:val="20"/>
              </w:rPr>
              <w:t>=</w:t>
            </w:r>
            <w:r w:rsidRPr="00356BBB">
              <w:rPr>
                <w:rFonts w:cs="Times New Roman"/>
                <w:b/>
                <w:sz w:val="20"/>
                <w:szCs w:val="20"/>
              </w:rPr>
              <w:t>CO</w:t>
            </w:r>
          </w:p>
        </w:tc>
        <w:tc>
          <w:tcPr>
            <w:tcW w:w="4662" w:type="pct"/>
          </w:tcPr>
          <w:p w14:paraId="3FA85227" w14:textId="77777777" w:rsidR="000F1615" w:rsidRPr="00356BBB" w:rsidRDefault="000F1615" w:rsidP="009F2A4E">
            <w:pPr>
              <w:jc w:val="center"/>
              <w:rPr>
                <w:rFonts w:cs="Times New Roman"/>
                <w:sz w:val="20"/>
                <w:szCs w:val="20"/>
              </w:rPr>
            </w:pPr>
            <w:r w:rsidRPr="00356BBB">
              <w:rPr>
                <w:rFonts w:cs="Times New Roman"/>
                <w:noProof/>
                <w:sz w:val="20"/>
                <w:szCs w:val="20"/>
              </w:rPr>
              <w:drawing>
                <wp:inline distT="0" distB="0" distL="0" distR="0" wp14:anchorId="25A0F4FC" wp14:editId="2AE32943">
                  <wp:extent cx="3780000" cy="1191169"/>
                  <wp:effectExtent l="0" t="0" r="5080" b="3175"/>
                  <wp:docPr id="180" name="图片 5" descr="A picture containing text,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5" descr="A picture containing text, watch&#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80000" cy="1191169"/>
                          </a:xfrm>
                          <a:prstGeom prst="rect">
                            <a:avLst/>
                          </a:prstGeom>
                          <a:noFill/>
                          <a:ln>
                            <a:noFill/>
                          </a:ln>
                        </pic:spPr>
                      </pic:pic>
                    </a:graphicData>
                  </a:graphic>
                </wp:inline>
              </w:drawing>
            </w:r>
          </w:p>
        </w:tc>
      </w:tr>
    </w:tbl>
    <w:p w14:paraId="24B9CD1E" w14:textId="77777777" w:rsidR="000F1615" w:rsidRDefault="000F1615" w:rsidP="000F1615">
      <w:pPr>
        <w:rPr>
          <w:rFonts w:cs="Times New Roman"/>
          <w:sz w:val="20"/>
          <w:szCs w:val="20"/>
        </w:rPr>
      </w:pPr>
    </w:p>
    <w:p w14:paraId="06FEB4BE" w14:textId="77777777" w:rsidR="000F1615" w:rsidRDefault="000F1615" w:rsidP="000F1615">
      <w:pPr>
        <w:rPr>
          <w:rFonts w:cs="Times New Roman"/>
          <w:sz w:val="20"/>
          <w:szCs w:val="20"/>
        </w:rPr>
      </w:pPr>
    </w:p>
    <w:p w14:paraId="7468A361" w14:textId="77777777" w:rsidR="000F1615" w:rsidRPr="00356BBB" w:rsidRDefault="000F1615" w:rsidP="000F1615">
      <w:pPr>
        <w:rPr>
          <w:rFonts w:cs="Times New Roman"/>
          <w:sz w:val="20"/>
          <w:szCs w:val="20"/>
        </w:rPr>
      </w:pPr>
    </w:p>
    <w:p w14:paraId="6D50AF94" w14:textId="77777777" w:rsidR="000F1615" w:rsidRDefault="000F1615" w:rsidP="000F1615">
      <w:pPr>
        <w:spacing w:afterLines="50" w:after="156"/>
        <w:rPr>
          <w:rFonts w:cs="Times New Roman"/>
          <w:sz w:val="20"/>
          <w:szCs w:val="20"/>
        </w:rPr>
      </w:pPr>
    </w:p>
    <w:p w14:paraId="4B6CBDF8" w14:textId="401F0EF0" w:rsidR="000F1615" w:rsidRPr="000001AF" w:rsidRDefault="000F1615" w:rsidP="000F1615">
      <w:pPr>
        <w:spacing w:afterLines="50" w:after="156"/>
        <w:rPr>
          <w:rFonts w:cs="Times New Roman"/>
          <w:szCs w:val="24"/>
        </w:rPr>
      </w:pPr>
      <w:bookmarkStart w:id="56" w:name="_Toc130805649"/>
      <w:r w:rsidRPr="007662C9">
        <w:rPr>
          <w:rStyle w:val="Heading1Char"/>
        </w:rPr>
        <w:lastRenderedPageBreak/>
        <w:t xml:space="preserve">Supplementary </w:t>
      </w:r>
      <w:r w:rsidRPr="007662C9">
        <w:rPr>
          <w:rStyle w:val="Heading1Char"/>
          <w:rFonts w:hint="eastAsia"/>
        </w:rPr>
        <w:t>Table</w:t>
      </w:r>
      <w:r w:rsidRPr="007662C9">
        <w:rPr>
          <w:rStyle w:val="Heading1Char"/>
        </w:rPr>
        <w:t xml:space="preserve"> </w:t>
      </w:r>
      <w:r w:rsidR="004D0285">
        <w:rPr>
          <w:rStyle w:val="Heading1Char"/>
        </w:rPr>
        <w:t>5</w:t>
      </w:r>
      <w:r w:rsidRPr="007662C9">
        <w:rPr>
          <w:rStyle w:val="Heading1Char"/>
        </w:rPr>
        <w:t xml:space="preserve"> </w:t>
      </w:r>
      <w:r>
        <w:rPr>
          <w:rStyle w:val="Heading1Char"/>
        </w:rPr>
        <w:t xml:space="preserve">| Vibrational frequencies of </w:t>
      </w:r>
      <w:r w:rsidRPr="007662C9">
        <w:rPr>
          <w:rStyle w:val="Heading1Char"/>
        </w:rPr>
        <w:t>C</w:t>
      </w:r>
      <w:r w:rsidRPr="00CA6EBF">
        <w:rPr>
          <w:rStyle w:val="Heading1Char"/>
          <w:vertAlign w:val="subscript"/>
        </w:rPr>
        <w:t>2</w:t>
      </w:r>
      <w:r w:rsidRPr="007662C9">
        <w:rPr>
          <w:rStyle w:val="Heading1Char"/>
        </w:rPr>
        <w:t xml:space="preserve"> species derived from</w:t>
      </w:r>
      <w:r w:rsidRPr="00CA6EBF">
        <w:rPr>
          <w:rStyle w:val="Heading1Char"/>
        </w:rPr>
        <w:t xml:space="preserve"> </w:t>
      </w:r>
      <w:r w:rsidRPr="00CA6EBF">
        <w:rPr>
          <w:rStyle w:val="Heading1Char"/>
          <w:vertAlign w:val="superscript"/>
        </w:rPr>
        <w:t>12</w:t>
      </w:r>
      <w:r w:rsidRPr="00CA6EBF">
        <w:rPr>
          <w:rStyle w:val="Heading1Char"/>
        </w:rPr>
        <w:t xml:space="preserve">CO and </w:t>
      </w:r>
      <w:r w:rsidRPr="00CA6EBF">
        <w:rPr>
          <w:rStyle w:val="Heading1Char"/>
          <w:vertAlign w:val="superscript"/>
        </w:rPr>
        <w:t>13</w:t>
      </w:r>
      <w:r w:rsidRPr="00CA6EBF">
        <w:rPr>
          <w:rStyle w:val="Heading1Char"/>
        </w:rPr>
        <w:t>CO</w:t>
      </w:r>
      <w:r w:rsidRPr="007662C9" w:rsidDel="000001AF">
        <w:rPr>
          <w:rStyle w:val="Heading1Char"/>
        </w:rPr>
        <w:t xml:space="preserve"> </w:t>
      </w:r>
      <w:r w:rsidRPr="007662C9">
        <w:rPr>
          <w:rStyle w:val="Heading1Char"/>
        </w:rPr>
        <w:t>on Cu</w:t>
      </w:r>
      <w:r w:rsidRPr="007662C9">
        <w:rPr>
          <w:rStyle w:val="Heading1Char"/>
          <w:vertAlign w:val="subscript"/>
        </w:rPr>
        <w:t>1</w:t>
      </w:r>
      <w:r>
        <w:rPr>
          <w:rStyle w:val="Heading1Char"/>
          <w:vertAlign w:val="subscript"/>
        </w:rPr>
        <w:t xml:space="preserve"> </w:t>
      </w:r>
      <w:r w:rsidRPr="007662C9">
        <w:rPr>
          <w:rStyle w:val="Heading1Char"/>
        </w:rPr>
        <w:t>Ag</w:t>
      </w:r>
      <w:r w:rsidRPr="00CA6EBF">
        <w:rPr>
          <w:rStyle w:val="Heading1Char"/>
          <w:vertAlign w:val="subscript"/>
        </w:rPr>
        <w:t>3</w:t>
      </w:r>
      <w:r>
        <w:rPr>
          <w:rStyle w:val="Heading1Char"/>
          <w:vertAlign w:val="subscript"/>
        </w:rPr>
        <w:t xml:space="preserve">5 </w:t>
      </w:r>
      <w:r>
        <w:rPr>
          <w:rStyle w:val="Heading1Char"/>
        </w:rPr>
        <w:t>model slab with 1 layer of H</w:t>
      </w:r>
      <w:r w:rsidRPr="00346F93">
        <w:rPr>
          <w:rStyle w:val="Heading1Char"/>
          <w:vertAlign w:val="subscript"/>
        </w:rPr>
        <w:t>2</w:t>
      </w:r>
      <w:r>
        <w:rPr>
          <w:rStyle w:val="Heading1Char"/>
        </w:rPr>
        <w:t>O.</w:t>
      </w:r>
      <w:bookmarkEnd w:id="56"/>
    </w:p>
    <w:p w14:paraId="25C0C104" w14:textId="77777777" w:rsidR="000F1615" w:rsidRPr="007662C9" w:rsidRDefault="000F1615" w:rsidP="000F1615">
      <w:pPr>
        <w:spacing w:afterLines="50" w:after="156"/>
        <w:rPr>
          <w:rFonts w:cs="Times New Roman"/>
          <w:szCs w:val="24"/>
        </w:rPr>
      </w:pPr>
      <w:r w:rsidRPr="007662C9">
        <w:rPr>
          <w:rFonts w:cs="Times New Roman"/>
          <w:szCs w:val="24"/>
        </w:rPr>
        <w:t>Vibrational frequencies near the experimentally</w:t>
      </w:r>
      <w:r>
        <w:rPr>
          <w:rFonts w:cs="Times New Roman"/>
          <w:szCs w:val="24"/>
        </w:rPr>
        <w:t xml:space="preserve"> </w:t>
      </w:r>
      <w:r w:rsidRPr="007662C9">
        <w:rPr>
          <w:rFonts w:cs="Times New Roman"/>
          <w:szCs w:val="24"/>
        </w:rPr>
        <w:t>observed 54</w:t>
      </w:r>
      <w:r>
        <w:rPr>
          <w:rFonts w:cs="Times New Roman"/>
          <w:szCs w:val="24"/>
        </w:rPr>
        <w:t>1</w:t>
      </w:r>
      <w:r w:rsidRPr="007662C9">
        <w:rPr>
          <w:rFonts w:cs="Times New Roman"/>
          <w:szCs w:val="24"/>
        </w:rPr>
        <w:t xml:space="preserve"> cm</w:t>
      </w:r>
      <w:r w:rsidRPr="007662C9">
        <w:rPr>
          <w:rFonts w:cs="Times New Roman"/>
          <w:szCs w:val="24"/>
          <w:vertAlign w:val="superscript"/>
        </w:rPr>
        <w:t>-1</w:t>
      </w:r>
      <w:r w:rsidRPr="007662C9">
        <w:rPr>
          <w:rFonts w:cs="Times New Roman"/>
          <w:szCs w:val="24"/>
        </w:rPr>
        <w:t xml:space="preserve"> peak are in red.</w:t>
      </w:r>
      <w:r>
        <w:rPr>
          <w:rFonts w:cs="Times New Roman"/>
          <w:szCs w:val="24"/>
        </w:rPr>
        <w:t xml:space="preserve"> The competing pathway *C=COH does not have any vibrational frequencies within ±50 </w:t>
      </w:r>
      <w:r w:rsidRPr="007662C9">
        <w:rPr>
          <w:rFonts w:cs="Times New Roman"/>
          <w:szCs w:val="24"/>
        </w:rPr>
        <w:t>cm</w:t>
      </w:r>
      <w:r w:rsidRPr="007662C9">
        <w:rPr>
          <w:rFonts w:cs="Times New Roman"/>
          <w:szCs w:val="24"/>
          <w:vertAlign w:val="superscript"/>
        </w:rPr>
        <w:t>-1</w:t>
      </w:r>
      <w:r>
        <w:rPr>
          <w:rFonts w:cs="Times New Roman"/>
          <w:szCs w:val="24"/>
          <w:vertAlign w:val="superscript"/>
        </w:rPr>
        <w:t xml:space="preserve"> </w:t>
      </w:r>
      <w:r>
        <w:rPr>
          <w:rFonts w:cs="Times New Roman"/>
          <w:szCs w:val="24"/>
        </w:rPr>
        <w:t>of this peak.</w:t>
      </w:r>
    </w:p>
    <w:tbl>
      <w:tblPr>
        <w:tblStyle w:val="TableGrid"/>
        <w:tblW w:w="0" w:type="auto"/>
        <w:jc w:val="center"/>
        <w:tblCellMar>
          <w:left w:w="28" w:type="dxa"/>
          <w:right w:w="28" w:type="dxa"/>
        </w:tblCellMar>
        <w:tblLook w:val="04A0" w:firstRow="1" w:lastRow="0" w:firstColumn="1" w:lastColumn="0" w:noHBand="0" w:noVBand="1"/>
      </w:tblPr>
      <w:tblGrid>
        <w:gridCol w:w="1599"/>
        <w:gridCol w:w="531"/>
        <w:gridCol w:w="532"/>
        <w:gridCol w:w="524"/>
        <w:gridCol w:w="524"/>
        <w:gridCol w:w="517"/>
        <w:gridCol w:w="468"/>
        <w:gridCol w:w="433"/>
        <w:gridCol w:w="422"/>
        <w:gridCol w:w="422"/>
        <w:gridCol w:w="475"/>
        <w:gridCol w:w="474"/>
        <w:gridCol w:w="474"/>
        <w:gridCol w:w="471"/>
        <w:gridCol w:w="469"/>
        <w:gridCol w:w="469"/>
        <w:gridCol w:w="466"/>
        <w:gridCol w:w="466"/>
      </w:tblGrid>
      <w:tr w:rsidR="00873102" w:rsidRPr="00356BBB" w14:paraId="4AEC4AAF" w14:textId="77777777" w:rsidTr="009F2A4E">
        <w:trPr>
          <w:trHeight w:val="227"/>
          <w:jc w:val="center"/>
        </w:trPr>
        <w:tc>
          <w:tcPr>
            <w:tcW w:w="1599" w:type="dxa"/>
            <w:vAlign w:val="center"/>
          </w:tcPr>
          <w:p w14:paraId="6EB97BD6" w14:textId="77777777" w:rsidR="000F1615" w:rsidRPr="00356BBB" w:rsidRDefault="000F1615" w:rsidP="009F2A4E">
            <w:pPr>
              <w:widowControl/>
              <w:jc w:val="center"/>
              <w:rPr>
                <w:rFonts w:cs="Times New Roman"/>
                <w:b/>
                <w:sz w:val="20"/>
                <w:szCs w:val="20"/>
              </w:rPr>
            </w:pPr>
            <w:r>
              <w:rPr>
                <w:rFonts w:cs="Times New Roman"/>
                <w:b/>
                <w:sz w:val="20"/>
                <w:szCs w:val="20"/>
              </w:rPr>
              <w:t>Adsorbate</w:t>
            </w:r>
          </w:p>
        </w:tc>
        <w:tc>
          <w:tcPr>
            <w:tcW w:w="8137" w:type="dxa"/>
            <w:gridSpan w:val="17"/>
            <w:vAlign w:val="center"/>
          </w:tcPr>
          <w:p w14:paraId="5CD0A239" w14:textId="77777777" w:rsidR="000F1615" w:rsidRPr="00356BBB" w:rsidRDefault="000F1615" w:rsidP="009F2A4E">
            <w:pPr>
              <w:widowControl/>
              <w:jc w:val="center"/>
              <w:rPr>
                <w:rFonts w:cs="Times New Roman"/>
                <w:b/>
                <w:sz w:val="20"/>
                <w:szCs w:val="20"/>
              </w:rPr>
            </w:pPr>
            <w:r w:rsidRPr="00356BBB">
              <w:rPr>
                <w:rFonts w:cs="Times New Roman"/>
                <w:b/>
                <w:sz w:val="20"/>
                <w:szCs w:val="20"/>
              </w:rPr>
              <w:t>Vibrational frequencies / cm</w:t>
            </w:r>
            <w:r w:rsidRPr="00356BBB">
              <w:rPr>
                <w:rFonts w:cs="Times New Roman"/>
                <w:b/>
                <w:sz w:val="20"/>
                <w:szCs w:val="20"/>
                <w:vertAlign w:val="superscript"/>
              </w:rPr>
              <w:t>-1</w:t>
            </w:r>
          </w:p>
        </w:tc>
      </w:tr>
      <w:tr w:rsidR="00873102" w:rsidRPr="004E727C" w14:paraId="3C639823" w14:textId="77777777" w:rsidTr="009F2A4E">
        <w:trPr>
          <w:trHeight w:val="397"/>
          <w:jc w:val="center"/>
        </w:trPr>
        <w:tc>
          <w:tcPr>
            <w:tcW w:w="1599" w:type="dxa"/>
            <w:vAlign w:val="center"/>
          </w:tcPr>
          <w:p w14:paraId="65F9FD94"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w:t>
            </w:r>
            <w:r w:rsidRPr="004E727C">
              <w:rPr>
                <w:rFonts w:cs="Times New Roman"/>
                <w:b/>
                <w:sz w:val="18"/>
                <w:szCs w:val="18"/>
                <w:vertAlign w:val="superscript"/>
              </w:rPr>
              <w:t>12</w:t>
            </w:r>
            <w:r w:rsidRPr="004E727C">
              <w:rPr>
                <w:rFonts w:cs="Times New Roman"/>
                <w:b/>
                <w:sz w:val="18"/>
                <w:szCs w:val="18"/>
              </w:rPr>
              <w:t>C=</w:t>
            </w:r>
            <w:r w:rsidRPr="004E727C">
              <w:rPr>
                <w:rFonts w:cs="Times New Roman"/>
                <w:b/>
                <w:sz w:val="18"/>
                <w:szCs w:val="18"/>
                <w:vertAlign w:val="superscript"/>
              </w:rPr>
              <w:t>12</w:t>
            </w:r>
            <w:r w:rsidRPr="004E727C">
              <w:rPr>
                <w:rFonts w:cs="Times New Roman"/>
                <w:b/>
                <w:sz w:val="18"/>
                <w:szCs w:val="18"/>
              </w:rPr>
              <w:t>C=O</w:t>
            </w:r>
          </w:p>
        </w:tc>
        <w:tc>
          <w:tcPr>
            <w:tcW w:w="531" w:type="dxa"/>
            <w:shd w:val="clear" w:color="auto" w:fill="auto"/>
            <w:vAlign w:val="center"/>
          </w:tcPr>
          <w:p w14:paraId="42820715" w14:textId="77777777" w:rsidR="000F1615" w:rsidRPr="004E727C" w:rsidRDefault="000F1615" w:rsidP="009F2A4E">
            <w:pPr>
              <w:widowControl/>
              <w:contextualSpacing/>
              <w:jc w:val="center"/>
              <w:rPr>
                <w:rFonts w:eastAsia="DengXian" w:cs="Times New Roman"/>
                <w:color w:val="000000"/>
                <w:sz w:val="18"/>
                <w:szCs w:val="18"/>
              </w:rPr>
            </w:pPr>
            <w:r w:rsidRPr="004E727C">
              <w:rPr>
                <w:rFonts w:eastAsia="DengXian" w:cs="Times New Roman"/>
                <w:color w:val="000000"/>
                <w:sz w:val="18"/>
                <w:szCs w:val="18"/>
              </w:rPr>
              <w:t>1988</w:t>
            </w:r>
          </w:p>
        </w:tc>
        <w:tc>
          <w:tcPr>
            <w:tcW w:w="532" w:type="dxa"/>
            <w:shd w:val="clear" w:color="auto" w:fill="auto"/>
            <w:vAlign w:val="center"/>
          </w:tcPr>
          <w:p w14:paraId="1156953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1210</w:t>
            </w:r>
          </w:p>
        </w:tc>
        <w:tc>
          <w:tcPr>
            <w:tcW w:w="524" w:type="dxa"/>
            <w:shd w:val="clear" w:color="auto" w:fill="auto"/>
            <w:vAlign w:val="center"/>
          </w:tcPr>
          <w:p w14:paraId="41A5FCC6" w14:textId="77777777" w:rsidR="000F1615" w:rsidRPr="004E727C" w:rsidRDefault="000F1615" w:rsidP="009F2A4E">
            <w:pPr>
              <w:contextualSpacing/>
              <w:jc w:val="center"/>
              <w:rPr>
                <w:rFonts w:eastAsia="DengXian" w:cs="Times New Roman"/>
                <w:b/>
                <w:color w:val="FF0000"/>
                <w:sz w:val="18"/>
                <w:szCs w:val="18"/>
              </w:rPr>
            </w:pPr>
            <w:r w:rsidRPr="004E727C">
              <w:rPr>
                <w:rFonts w:eastAsia="DengXian" w:cs="Times New Roman"/>
                <w:b/>
                <w:color w:val="FF0000"/>
                <w:sz w:val="18"/>
                <w:szCs w:val="18"/>
              </w:rPr>
              <w:t>543</w:t>
            </w:r>
          </w:p>
        </w:tc>
        <w:tc>
          <w:tcPr>
            <w:tcW w:w="524" w:type="dxa"/>
            <w:shd w:val="clear" w:color="auto" w:fill="auto"/>
            <w:vAlign w:val="center"/>
          </w:tcPr>
          <w:p w14:paraId="17DF037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490</w:t>
            </w:r>
          </w:p>
        </w:tc>
        <w:tc>
          <w:tcPr>
            <w:tcW w:w="517" w:type="dxa"/>
            <w:shd w:val="clear" w:color="auto" w:fill="auto"/>
            <w:vAlign w:val="center"/>
          </w:tcPr>
          <w:p w14:paraId="61947CF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309</w:t>
            </w:r>
          </w:p>
        </w:tc>
        <w:tc>
          <w:tcPr>
            <w:tcW w:w="468" w:type="dxa"/>
            <w:shd w:val="clear" w:color="auto" w:fill="auto"/>
            <w:vAlign w:val="center"/>
          </w:tcPr>
          <w:p w14:paraId="1889F07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242</w:t>
            </w:r>
          </w:p>
        </w:tc>
        <w:tc>
          <w:tcPr>
            <w:tcW w:w="433" w:type="dxa"/>
            <w:shd w:val="clear" w:color="auto" w:fill="auto"/>
            <w:vAlign w:val="center"/>
          </w:tcPr>
          <w:p w14:paraId="7ED9A5B7"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205</w:t>
            </w:r>
          </w:p>
        </w:tc>
        <w:tc>
          <w:tcPr>
            <w:tcW w:w="422" w:type="dxa"/>
            <w:shd w:val="clear" w:color="auto" w:fill="auto"/>
            <w:vAlign w:val="center"/>
          </w:tcPr>
          <w:p w14:paraId="7EB7640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192</w:t>
            </w:r>
          </w:p>
        </w:tc>
        <w:tc>
          <w:tcPr>
            <w:tcW w:w="422" w:type="dxa"/>
            <w:shd w:val="clear" w:color="auto" w:fill="auto"/>
            <w:vAlign w:val="center"/>
          </w:tcPr>
          <w:p w14:paraId="5C86294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108</w:t>
            </w:r>
          </w:p>
        </w:tc>
        <w:tc>
          <w:tcPr>
            <w:tcW w:w="475" w:type="dxa"/>
            <w:tcBorders>
              <w:bottom w:val="single" w:sz="4" w:space="0" w:color="auto"/>
              <w:right w:val="nil"/>
            </w:tcBorders>
            <w:vAlign w:val="center"/>
          </w:tcPr>
          <w:p w14:paraId="21E9770F" w14:textId="77777777" w:rsidR="000F1615" w:rsidRPr="004E727C" w:rsidRDefault="000F1615" w:rsidP="009F2A4E">
            <w:pPr>
              <w:widowControl/>
              <w:contextualSpacing/>
              <w:jc w:val="center"/>
              <w:rPr>
                <w:rFonts w:cs="Times New Roman"/>
                <w:sz w:val="18"/>
                <w:szCs w:val="18"/>
              </w:rPr>
            </w:pPr>
          </w:p>
        </w:tc>
        <w:tc>
          <w:tcPr>
            <w:tcW w:w="474" w:type="dxa"/>
            <w:tcBorders>
              <w:left w:val="nil"/>
              <w:bottom w:val="single" w:sz="4" w:space="0" w:color="auto"/>
              <w:right w:val="nil"/>
            </w:tcBorders>
            <w:vAlign w:val="center"/>
          </w:tcPr>
          <w:p w14:paraId="14894920" w14:textId="77777777" w:rsidR="000F1615" w:rsidRPr="004E727C" w:rsidRDefault="000F1615" w:rsidP="009F2A4E">
            <w:pPr>
              <w:widowControl/>
              <w:contextualSpacing/>
              <w:jc w:val="center"/>
              <w:rPr>
                <w:rFonts w:cs="Times New Roman"/>
                <w:sz w:val="18"/>
                <w:szCs w:val="18"/>
              </w:rPr>
            </w:pPr>
          </w:p>
        </w:tc>
        <w:tc>
          <w:tcPr>
            <w:tcW w:w="474" w:type="dxa"/>
            <w:tcBorders>
              <w:left w:val="nil"/>
              <w:bottom w:val="single" w:sz="4" w:space="0" w:color="auto"/>
              <w:right w:val="nil"/>
            </w:tcBorders>
            <w:vAlign w:val="center"/>
          </w:tcPr>
          <w:p w14:paraId="71C71FD2" w14:textId="77777777" w:rsidR="000F1615" w:rsidRPr="004E727C" w:rsidRDefault="000F1615" w:rsidP="009F2A4E">
            <w:pPr>
              <w:widowControl/>
              <w:contextualSpacing/>
              <w:jc w:val="center"/>
              <w:rPr>
                <w:rFonts w:cs="Times New Roman"/>
                <w:sz w:val="18"/>
                <w:szCs w:val="18"/>
              </w:rPr>
            </w:pPr>
          </w:p>
        </w:tc>
        <w:tc>
          <w:tcPr>
            <w:tcW w:w="471" w:type="dxa"/>
            <w:tcBorders>
              <w:left w:val="nil"/>
              <w:bottom w:val="single" w:sz="4" w:space="0" w:color="auto"/>
              <w:right w:val="nil"/>
            </w:tcBorders>
            <w:vAlign w:val="center"/>
          </w:tcPr>
          <w:p w14:paraId="7F1CBB43" w14:textId="77777777" w:rsidR="000F1615" w:rsidRPr="004E727C" w:rsidRDefault="000F1615" w:rsidP="009F2A4E">
            <w:pPr>
              <w:widowControl/>
              <w:contextualSpacing/>
              <w:jc w:val="center"/>
              <w:rPr>
                <w:rFonts w:cs="Times New Roman"/>
                <w:sz w:val="18"/>
                <w:szCs w:val="18"/>
              </w:rPr>
            </w:pPr>
          </w:p>
        </w:tc>
        <w:tc>
          <w:tcPr>
            <w:tcW w:w="469" w:type="dxa"/>
            <w:tcBorders>
              <w:left w:val="nil"/>
              <w:bottom w:val="single" w:sz="4" w:space="0" w:color="auto"/>
              <w:right w:val="nil"/>
            </w:tcBorders>
            <w:vAlign w:val="center"/>
          </w:tcPr>
          <w:p w14:paraId="0C4902D6" w14:textId="77777777" w:rsidR="000F1615" w:rsidRPr="004E727C" w:rsidRDefault="000F1615" w:rsidP="009F2A4E">
            <w:pPr>
              <w:widowControl/>
              <w:contextualSpacing/>
              <w:jc w:val="center"/>
              <w:rPr>
                <w:rFonts w:cs="Times New Roman"/>
                <w:sz w:val="18"/>
                <w:szCs w:val="18"/>
              </w:rPr>
            </w:pPr>
          </w:p>
        </w:tc>
        <w:tc>
          <w:tcPr>
            <w:tcW w:w="469" w:type="dxa"/>
            <w:tcBorders>
              <w:left w:val="nil"/>
              <w:bottom w:val="single" w:sz="4" w:space="0" w:color="auto"/>
              <w:right w:val="nil"/>
            </w:tcBorders>
            <w:vAlign w:val="center"/>
          </w:tcPr>
          <w:p w14:paraId="67FE8B34" w14:textId="77777777" w:rsidR="000F1615" w:rsidRPr="004E727C" w:rsidRDefault="000F1615" w:rsidP="009F2A4E">
            <w:pPr>
              <w:widowControl/>
              <w:contextualSpacing/>
              <w:jc w:val="center"/>
              <w:rPr>
                <w:rFonts w:cs="Times New Roman"/>
                <w:sz w:val="18"/>
                <w:szCs w:val="18"/>
              </w:rPr>
            </w:pPr>
          </w:p>
        </w:tc>
        <w:tc>
          <w:tcPr>
            <w:tcW w:w="466" w:type="dxa"/>
            <w:tcBorders>
              <w:left w:val="nil"/>
              <w:bottom w:val="single" w:sz="4" w:space="0" w:color="auto"/>
              <w:right w:val="nil"/>
            </w:tcBorders>
            <w:vAlign w:val="center"/>
          </w:tcPr>
          <w:p w14:paraId="2B2F4453" w14:textId="77777777" w:rsidR="000F1615" w:rsidRPr="004E727C" w:rsidRDefault="000F1615" w:rsidP="009F2A4E">
            <w:pPr>
              <w:widowControl/>
              <w:contextualSpacing/>
              <w:jc w:val="center"/>
              <w:rPr>
                <w:rFonts w:cs="Times New Roman"/>
                <w:sz w:val="18"/>
                <w:szCs w:val="18"/>
              </w:rPr>
            </w:pPr>
          </w:p>
        </w:tc>
        <w:tc>
          <w:tcPr>
            <w:tcW w:w="466" w:type="dxa"/>
            <w:tcBorders>
              <w:left w:val="nil"/>
              <w:bottom w:val="single" w:sz="4" w:space="0" w:color="auto"/>
            </w:tcBorders>
            <w:vAlign w:val="center"/>
          </w:tcPr>
          <w:p w14:paraId="4F5CF659" w14:textId="77777777" w:rsidR="000F1615" w:rsidRPr="004E727C" w:rsidRDefault="000F1615" w:rsidP="009F2A4E">
            <w:pPr>
              <w:widowControl/>
              <w:contextualSpacing/>
              <w:jc w:val="center"/>
              <w:rPr>
                <w:rFonts w:cs="Times New Roman"/>
                <w:sz w:val="18"/>
                <w:szCs w:val="18"/>
              </w:rPr>
            </w:pPr>
          </w:p>
        </w:tc>
      </w:tr>
      <w:tr w:rsidR="00873102" w:rsidRPr="004E727C" w14:paraId="01B24225" w14:textId="77777777" w:rsidTr="009F2A4E">
        <w:trPr>
          <w:trHeight w:val="397"/>
          <w:jc w:val="center"/>
        </w:trPr>
        <w:tc>
          <w:tcPr>
            <w:tcW w:w="1599" w:type="dxa"/>
            <w:vAlign w:val="center"/>
          </w:tcPr>
          <w:p w14:paraId="53D04E74"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w:t>
            </w:r>
            <w:r w:rsidRPr="004E727C">
              <w:rPr>
                <w:rFonts w:cs="Times New Roman"/>
                <w:b/>
                <w:sz w:val="18"/>
                <w:szCs w:val="18"/>
                <w:vertAlign w:val="superscript"/>
              </w:rPr>
              <w:t>13</w:t>
            </w:r>
            <w:r w:rsidRPr="004E727C">
              <w:rPr>
                <w:rFonts w:cs="Times New Roman"/>
                <w:b/>
                <w:sz w:val="18"/>
                <w:szCs w:val="18"/>
              </w:rPr>
              <w:t>C=</w:t>
            </w:r>
            <w:r w:rsidRPr="004E727C">
              <w:rPr>
                <w:rFonts w:cs="Times New Roman"/>
                <w:b/>
                <w:sz w:val="18"/>
                <w:szCs w:val="18"/>
                <w:vertAlign w:val="superscript"/>
              </w:rPr>
              <w:t>13</w:t>
            </w:r>
            <w:r w:rsidRPr="004E727C">
              <w:rPr>
                <w:rFonts w:cs="Times New Roman"/>
                <w:b/>
                <w:sz w:val="18"/>
                <w:szCs w:val="18"/>
              </w:rPr>
              <w:t>C=O</w:t>
            </w:r>
          </w:p>
        </w:tc>
        <w:tc>
          <w:tcPr>
            <w:tcW w:w="531" w:type="dxa"/>
            <w:shd w:val="clear" w:color="auto" w:fill="auto"/>
            <w:vAlign w:val="center"/>
          </w:tcPr>
          <w:p w14:paraId="795EACE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1919</w:t>
            </w:r>
          </w:p>
        </w:tc>
        <w:tc>
          <w:tcPr>
            <w:tcW w:w="532" w:type="dxa"/>
            <w:shd w:val="clear" w:color="auto" w:fill="auto"/>
            <w:vAlign w:val="center"/>
          </w:tcPr>
          <w:p w14:paraId="401B0D6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1184</w:t>
            </w:r>
          </w:p>
        </w:tc>
        <w:tc>
          <w:tcPr>
            <w:tcW w:w="524" w:type="dxa"/>
            <w:shd w:val="clear" w:color="auto" w:fill="auto"/>
            <w:vAlign w:val="center"/>
          </w:tcPr>
          <w:p w14:paraId="68DEF8C5" w14:textId="77777777" w:rsidR="000F1615" w:rsidRPr="004E727C" w:rsidRDefault="000F1615" w:rsidP="009F2A4E">
            <w:pPr>
              <w:contextualSpacing/>
              <w:jc w:val="center"/>
              <w:rPr>
                <w:rFonts w:eastAsia="DengXian" w:cs="Times New Roman"/>
                <w:b/>
                <w:color w:val="FF0000"/>
                <w:sz w:val="18"/>
                <w:szCs w:val="18"/>
              </w:rPr>
            </w:pPr>
            <w:r w:rsidRPr="004E727C">
              <w:rPr>
                <w:rFonts w:eastAsia="DengXian" w:cs="Times New Roman"/>
                <w:b/>
                <w:color w:val="FF0000"/>
                <w:sz w:val="18"/>
                <w:szCs w:val="18"/>
              </w:rPr>
              <w:t>526</w:t>
            </w:r>
          </w:p>
        </w:tc>
        <w:tc>
          <w:tcPr>
            <w:tcW w:w="524" w:type="dxa"/>
            <w:shd w:val="clear" w:color="auto" w:fill="auto"/>
            <w:vAlign w:val="center"/>
          </w:tcPr>
          <w:p w14:paraId="4CFA862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476</w:t>
            </w:r>
          </w:p>
        </w:tc>
        <w:tc>
          <w:tcPr>
            <w:tcW w:w="517" w:type="dxa"/>
            <w:shd w:val="clear" w:color="auto" w:fill="auto"/>
            <w:vAlign w:val="center"/>
          </w:tcPr>
          <w:p w14:paraId="41F9E8F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298</w:t>
            </w:r>
          </w:p>
        </w:tc>
        <w:tc>
          <w:tcPr>
            <w:tcW w:w="468" w:type="dxa"/>
            <w:shd w:val="clear" w:color="auto" w:fill="auto"/>
            <w:vAlign w:val="center"/>
          </w:tcPr>
          <w:p w14:paraId="2B6B91F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236</w:t>
            </w:r>
          </w:p>
        </w:tc>
        <w:tc>
          <w:tcPr>
            <w:tcW w:w="433" w:type="dxa"/>
            <w:shd w:val="clear" w:color="auto" w:fill="auto"/>
            <w:vAlign w:val="center"/>
          </w:tcPr>
          <w:p w14:paraId="58CC8893"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199</w:t>
            </w:r>
          </w:p>
        </w:tc>
        <w:tc>
          <w:tcPr>
            <w:tcW w:w="422" w:type="dxa"/>
            <w:shd w:val="clear" w:color="auto" w:fill="auto"/>
            <w:vAlign w:val="center"/>
          </w:tcPr>
          <w:p w14:paraId="39A05E4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189</w:t>
            </w:r>
          </w:p>
        </w:tc>
        <w:tc>
          <w:tcPr>
            <w:tcW w:w="422" w:type="dxa"/>
            <w:shd w:val="clear" w:color="auto" w:fill="auto"/>
            <w:vAlign w:val="center"/>
          </w:tcPr>
          <w:p w14:paraId="584E5CDB"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107</w:t>
            </w:r>
          </w:p>
        </w:tc>
        <w:tc>
          <w:tcPr>
            <w:tcW w:w="475" w:type="dxa"/>
            <w:tcBorders>
              <w:right w:val="nil"/>
            </w:tcBorders>
            <w:vAlign w:val="center"/>
          </w:tcPr>
          <w:p w14:paraId="514D0FD4" w14:textId="77777777" w:rsidR="000F1615" w:rsidRPr="004E727C" w:rsidRDefault="000F1615" w:rsidP="009F2A4E">
            <w:pPr>
              <w:contextualSpacing/>
              <w:jc w:val="center"/>
              <w:rPr>
                <w:rFonts w:eastAsia="DengXian" w:cs="Times New Roman"/>
                <w:color w:val="000000"/>
                <w:sz w:val="18"/>
                <w:szCs w:val="18"/>
              </w:rPr>
            </w:pPr>
          </w:p>
        </w:tc>
        <w:tc>
          <w:tcPr>
            <w:tcW w:w="474" w:type="dxa"/>
            <w:tcBorders>
              <w:left w:val="nil"/>
              <w:right w:val="nil"/>
            </w:tcBorders>
            <w:vAlign w:val="center"/>
          </w:tcPr>
          <w:p w14:paraId="146522CB" w14:textId="77777777" w:rsidR="000F1615" w:rsidRPr="004E727C" w:rsidRDefault="000F1615" w:rsidP="009F2A4E">
            <w:pPr>
              <w:contextualSpacing/>
              <w:jc w:val="center"/>
              <w:rPr>
                <w:rFonts w:eastAsia="DengXian" w:cs="Times New Roman"/>
                <w:color w:val="000000"/>
                <w:sz w:val="18"/>
                <w:szCs w:val="18"/>
              </w:rPr>
            </w:pPr>
          </w:p>
        </w:tc>
        <w:tc>
          <w:tcPr>
            <w:tcW w:w="474" w:type="dxa"/>
            <w:tcBorders>
              <w:left w:val="nil"/>
              <w:right w:val="nil"/>
            </w:tcBorders>
            <w:vAlign w:val="center"/>
          </w:tcPr>
          <w:p w14:paraId="06F47302" w14:textId="77777777" w:rsidR="000F1615" w:rsidRPr="004E727C" w:rsidRDefault="000F1615" w:rsidP="009F2A4E">
            <w:pPr>
              <w:contextualSpacing/>
              <w:jc w:val="center"/>
              <w:rPr>
                <w:rFonts w:eastAsia="DengXian" w:cs="Times New Roman"/>
                <w:color w:val="000000"/>
                <w:sz w:val="18"/>
                <w:szCs w:val="18"/>
              </w:rPr>
            </w:pPr>
          </w:p>
        </w:tc>
        <w:tc>
          <w:tcPr>
            <w:tcW w:w="471" w:type="dxa"/>
            <w:tcBorders>
              <w:left w:val="nil"/>
              <w:bottom w:val="single" w:sz="4" w:space="0" w:color="auto"/>
              <w:right w:val="nil"/>
            </w:tcBorders>
            <w:vAlign w:val="center"/>
          </w:tcPr>
          <w:p w14:paraId="6AECBC1C" w14:textId="77777777" w:rsidR="000F1615" w:rsidRPr="004E727C" w:rsidRDefault="000F1615" w:rsidP="009F2A4E">
            <w:pPr>
              <w:contextualSpacing/>
              <w:jc w:val="center"/>
              <w:rPr>
                <w:rFonts w:eastAsia="DengXian" w:cs="Times New Roman"/>
                <w:color w:val="000000"/>
                <w:sz w:val="18"/>
                <w:szCs w:val="18"/>
              </w:rPr>
            </w:pPr>
          </w:p>
        </w:tc>
        <w:tc>
          <w:tcPr>
            <w:tcW w:w="469" w:type="dxa"/>
            <w:tcBorders>
              <w:left w:val="nil"/>
              <w:bottom w:val="single" w:sz="4" w:space="0" w:color="auto"/>
              <w:right w:val="nil"/>
            </w:tcBorders>
            <w:vAlign w:val="center"/>
          </w:tcPr>
          <w:p w14:paraId="16F97AB5" w14:textId="77777777" w:rsidR="000F1615" w:rsidRPr="004E727C" w:rsidRDefault="000F1615" w:rsidP="009F2A4E">
            <w:pPr>
              <w:contextualSpacing/>
              <w:jc w:val="center"/>
              <w:rPr>
                <w:rFonts w:eastAsia="DengXian" w:cs="Times New Roman"/>
                <w:color w:val="000000"/>
                <w:sz w:val="18"/>
                <w:szCs w:val="18"/>
              </w:rPr>
            </w:pPr>
          </w:p>
        </w:tc>
        <w:tc>
          <w:tcPr>
            <w:tcW w:w="469" w:type="dxa"/>
            <w:tcBorders>
              <w:left w:val="nil"/>
              <w:bottom w:val="single" w:sz="4" w:space="0" w:color="auto"/>
              <w:right w:val="nil"/>
            </w:tcBorders>
            <w:vAlign w:val="center"/>
          </w:tcPr>
          <w:p w14:paraId="7BE52108" w14:textId="77777777" w:rsidR="000F1615" w:rsidRPr="004E727C" w:rsidRDefault="000F1615" w:rsidP="009F2A4E">
            <w:pPr>
              <w:contextualSpacing/>
              <w:jc w:val="center"/>
              <w:rPr>
                <w:rFonts w:eastAsia="DengXian" w:cs="Times New Roman"/>
                <w:color w:val="000000"/>
                <w:sz w:val="18"/>
                <w:szCs w:val="18"/>
              </w:rPr>
            </w:pPr>
          </w:p>
        </w:tc>
        <w:tc>
          <w:tcPr>
            <w:tcW w:w="466" w:type="dxa"/>
            <w:tcBorders>
              <w:left w:val="nil"/>
              <w:bottom w:val="single" w:sz="4" w:space="0" w:color="auto"/>
              <w:right w:val="nil"/>
            </w:tcBorders>
            <w:vAlign w:val="center"/>
          </w:tcPr>
          <w:p w14:paraId="2031215A" w14:textId="77777777" w:rsidR="000F1615" w:rsidRPr="004E727C" w:rsidRDefault="000F1615" w:rsidP="009F2A4E">
            <w:pPr>
              <w:contextualSpacing/>
              <w:jc w:val="center"/>
              <w:rPr>
                <w:rFonts w:eastAsia="DengXian" w:cs="Times New Roman"/>
                <w:color w:val="000000"/>
                <w:sz w:val="18"/>
                <w:szCs w:val="18"/>
              </w:rPr>
            </w:pPr>
          </w:p>
        </w:tc>
        <w:tc>
          <w:tcPr>
            <w:tcW w:w="466" w:type="dxa"/>
            <w:tcBorders>
              <w:left w:val="nil"/>
              <w:bottom w:val="single" w:sz="4" w:space="0" w:color="auto"/>
            </w:tcBorders>
            <w:vAlign w:val="center"/>
          </w:tcPr>
          <w:p w14:paraId="17D92D79" w14:textId="77777777" w:rsidR="000F1615" w:rsidRPr="004E727C" w:rsidRDefault="000F1615" w:rsidP="009F2A4E">
            <w:pPr>
              <w:contextualSpacing/>
              <w:jc w:val="center"/>
              <w:rPr>
                <w:rFonts w:eastAsia="DengXian" w:cs="Times New Roman"/>
                <w:color w:val="000000"/>
                <w:sz w:val="18"/>
                <w:szCs w:val="18"/>
              </w:rPr>
            </w:pPr>
          </w:p>
        </w:tc>
      </w:tr>
      <w:tr w:rsidR="00873102" w:rsidRPr="004E727C" w14:paraId="6BD6832B" w14:textId="77777777" w:rsidTr="009F2A4E">
        <w:trPr>
          <w:trHeight w:val="397"/>
          <w:jc w:val="center"/>
        </w:trPr>
        <w:tc>
          <w:tcPr>
            <w:tcW w:w="1599" w:type="dxa"/>
            <w:vAlign w:val="center"/>
          </w:tcPr>
          <w:p w14:paraId="2EA027FC"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w:t>
            </w:r>
            <w:r w:rsidRPr="004E727C">
              <w:rPr>
                <w:rFonts w:cs="Times New Roman"/>
                <w:b/>
                <w:sz w:val="18"/>
                <w:szCs w:val="18"/>
                <w:vertAlign w:val="superscript"/>
              </w:rPr>
              <w:t>12</w:t>
            </w:r>
            <w:r w:rsidRPr="004E727C">
              <w:rPr>
                <w:rFonts w:cs="Times New Roman"/>
                <w:b/>
                <w:sz w:val="18"/>
                <w:szCs w:val="18"/>
              </w:rPr>
              <w:t>C=</w:t>
            </w:r>
            <w:r w:rsidRPr="004E727C">
              <w:rPr>
                <w:rFonts w:cs="Times New Roman"/>
                <w:b/>
                <w:sz w:val="18"/>
                <w:szCs w:val="18"/>
                <w:vertAlign w:val="superscript"/>
              </w:rPr>
              <w:t>12</w:t>
            </w:r>
            <w:r w:rsidRPr="004E727C">
              <w:rPr>
                <w:rFonts w:cs="Times New Roman"/>
                <w:b/>
                <w:sz w:val="18"/>
                <w:szCs w:val="18"/>
              </w:rPr>
              <w:t>COH</w:t>
            </w:r>
          </w:p>
        </w:tc>
        <w:tc>
          <w:tcPr>
            <w:tcW w:w="531" w:type="dxa"/>
            <w:shd w:val="clear" w:color="auto" w:fill="auto"/>
            <w:vAlign w:val="center"/>
          </w:tcPr>
          <w:p w14:paraId="512ABE46" w14:textId="77777777" w:rsidR="000F1615" w:rsidRPr="004E727C" w:rsidRDefault="000F1615" w:rsidP="009F2A4E">
            <w:pPr>
              <w:widowControl/>
              <w:contextualSpacing/>
              <w:jc w:val="center"/>
              <w:rPr>
                <w:rFonts w:eastAsia="DengXian" w:cs="Times New Roman"/>
                <w:color w:val="000000"/>
                <w:sz w:val="18"/>
                <w:szCs w:val="18"/>
              </w:rPr>
            </w:pPr>
            <w:r w:rsidRPr="004E727C">
              <w:rPr>
                <w:rFonts w:eastAsia="DengXian" w:cs="Times New Roman"/>
                <w:color w:val="000000"/>
                <w:sz w:val="18"/>
                <w:szCs w:val="18"/>
              </w:rPr>
              <w:t>3334</w:t>
            </w:r>
          </w:p>
        </w:tc>
        <w:tc>
          <w:tcPr>
            <w:tcW w:w="532" w:type="dxa"/>
            <w:shd w:val="clear" w:color="auto" w:fill="auto"/>
            <w:vAlign w:val="center"/>
          </w:tcPr>
          <w:p w14:paraId="6FD2581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1840</w:t>
            </w:r>
          </w:p>
        </w:tc>
        <w:tc>
          <w:tcPr>
            <w:tcW w:w="524" w:type="dxa"/>
            <w:shd w:val="clear" w:color="auto" w:fill="auto"/>
            <w:vAlign w:val="center"/>
          </w:tcPr>
          <w:p w14:paraId="738A9AA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1210</w:t>
            </w:r>
          </w:p>
        </w:tc>
        <w:tc>
          <w:tcPr>
            <w:tcW w:w="524" w:type="dxa"/>
            <w:shd w:val="clear" w:color="auto" w:fill="auto"/>
            <w:vAlign w:val="center"/>
          </w:tcPr>
          <w:p w14:paraId="275C2EA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972</w:t>
            </w:r>
          </w:p>
        </w:tc>
        <w:tc>
          <w:tcPr>
            <w:tcW w:w="517" w:type="dxa"/>
            <w:shd w:val="clear" w:color="auto" w:fill="auto"/>
            <w:vAlign w:val="center"/>
          </w:tcPr>
          <w:p w14:paraId="167737E8"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485</w:t>
            </w:r>
          </w:p>
        </w:tc>
        <w:tc>
          <w:tcPr>
            <w:tcW w:w="468" w:type="dxa"/>
            <w:shd w:val="clear" w:color="auto" w:fill="auto"/>
            <w:vAlign w:val="center"/>
          </w:tcPr>
          <w:p w14:paraId="76A8745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354</w:t>
            </w:r>
          </w:p>
        </w:tc>
        <w:tc>
          <w:tcPr>
            <w:tcW w:w="433" w:type="dxa"/>
            <w:shd w:val="clear" w:color="auto" w:fill="auto"/>
            <w:vAlign w:val="center"/>
          </w:tcPr>
          <w:p w14:paraId="3783AB6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326</w:t>
            </w:r>
          </w:p>
        </w:tc>
        <w:tc>
          <w:tcPr>
            <w:tcW w:w="422" w:type="dxa"/>
            <w:shd w:val="clear" w:color="auto" w:fill="auto"/>
            <w:vAlign w:val="center"/>
          </w:tcPr>
          <w:p w14:paraId="515490F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262</w:t>
            </w:r>
          </w:p>
        </w:tc>
        <w:tc>
          <w:tcPr>
            <w:tcW w:w="422" w:type="dxa"/>
            <w:shd w:val="clear" w:color="auto" w:fill="auto"/>
            <w:vAlign w:val="center"/>
          </w:tcPr>
          <w:p w14:paraId="344A7D8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179</w:t>
            </w:r>
          </w:p>
        </w:tc>
        <w:tc>
          <w:tcPr>
            <w:tcW w:w="475" w:type="dxa"/>
            <w:shd w:val="clear" w:color="auto" w:fill="auto"/>
            <w:vAlign w:val="center"/>
          </w:tcPr>
          <w:p w14:paraId="28BE21B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143</w:t>
            </w:r>
          </w:p>
        </w:tc>
        <w:tc>
          <w:tcPr>
            <w:tcW w:w="474" w:type="dxa"/>
            <w:shd w:val="clear" w:color="auto" w:fill="auto"/>
            <w:vAlign w:val="center"/>
          </w:tcPr>
          <w:p w14:paraId="212077D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119</w:t>
            </w:r>
          </w:p>
        </w:tc>
        <w:tc>
          <w:tcPr>
            <w:tcW w:w="474" w:type="dxa"/>
            <w:shd w:val="clear" w:color="auto" w:fill="auto"/>
            <w:vAlign w:val="center"/>
          </w:tcPr>
          <w:p w14:paraId="75A277CD"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78</w:t>
            </w:r>
          </w:p>
        </w:tc>
        <w:tc>
          <w:tcPr>
            <w:tcW w:w="471" w:type="dxa"/>
            <w:tcBorders>
              <w:bottom w:val="single" w:sz="4" w:space="0" w:color="auto"/>
              <w:right w:val="nil"/>
            </w:tcBorders>
            <w:vAlign w:val="center"/>
          </w:tcPr>
          <w:p w14:paraId="74DAE79C" w14:textId="77777777" w:rsidR="000F1615" w:rsidRPr="004E727C" w:rsidRDefault="000F1615" w:rsidP="009F2A4E">
            <w:pPr>
              <w:contextualSpacing/>
              <w:jc w:val="center"/>
              <w:rPr>
                <w:rFonts w:eastAsia="DengXian" w:cs="Times New Roman"/>
                <w:color w:val="000000"/>
                <w:sz w:val="18"/>
                <w:szCs w:val="18"/>
              </w:rPr>
            </w:pPr>
          </w:p>
        </w:tc>
        <w:tc>
          <w:tcPr>
            <w:tcW w:w="469" w:type="dxa"/>
            <w:tcBorders>
              <w:left w:val="nil"/>
              <w:bottom w:val="single" w:sz="4" w:space="0" w:color="auto"/>
              <w:right w:val="nil"/>
            </w:tcBorders>
            <w:vAlign w:val="center"/>
          </w:tcPr>
          <w:p w14:paraId="0CF43A7F" w14:textId="77777777" w:rsidR="000F1615" w:rsidRPr="004E727C" w:rsidRDefault="000F1615" w:rsidP="009F2A4E">
            <w:pPr>
              <w:contextualSpacing/>
              <w:jc w:val="center"/>
              <w:rPr>
                <w:rFonts w:eastAsia="DengXian" w:cs="Times New Roman"/>
                <w:color w:val="000000"/>
                <w:sz w:val="18"/>
                <w:szCs w:val="18"/>
              </w:rPr>
            </w:pPr>
          </w:p>
        </w:tc>
        <w:tc>
          <w:tcPr>
            <w:tcW w:w="469" w:type="dxa"/>
            <w:tcBorders>
              <w:left w:val="nil"/>
              <w:bottom w:val="single" w:sz="4" w:space="0" w:color="auto"/>
              <w:right w:val="nil"/>
            </w:tcBorders>
            <w:vAlign w:val="center"/>
          </w:tcPr>
          <w:p w14:paraId="1074C021" w14:textId="77777777" w:rsidR="000F1615" w:rsidRPr="004E727C" w:rsidRDefault="000F1615" w:rsidP="009F2A4E">
            <w:pPr>
              <w:contextualSpacing/>
              <w:jc w:val="center"/>
              <w:rPr>
                <w:rFonts w:eastAsia="DengXian" w:cs="Times New Roman"/>
                <w:color w:val="000000"/>
                <w:sz w:val="18"/>
                <w:szCs w:val="18"/>
              </w:rPr>
            </w:pPr>
          </w:p>
        </w:tc>
        <w:tc>
          <w:tcPr>
            <w:tcW w:w="466" w:type="dxa"/>
            <w:tcBorders>
              <w:left w:val="nil"/>
              <w:bottom w:val="single" w:sz="4" w:space="0" w:color="auto"/>
              <w:right w:val="nil"/>
            </w:tcBorders>
            <w:vAlign w:val="center"/>
          </w:tcPr>
          <w:p w14:paraId="69FB68FC" w14:textId="77777777" w:rsidR="000F1615" w:rsidRPr="004E727C" w:rsidRDefault="000F1615" w:rsidP="009F2A4E">
            <w:pPr>
              <w:contextualSpacing/>
              <w:jc w:val="center"/>
              <w:rPr>
                <w:rFonts w:eastAsia="DengXian" w:cs="Times New Roman"/>
                <w:color w:val="000000"/>
                <w:sz w:val="18"/>
                <w:szCs w:val="18"/>
              </w:rPr>
            </w:pPr>
          </w:p>
        </w:tc>
        <w:tc>
          <w:tcPr>
            <w:tcW w:w="466" w:type="dxa"/>
            <w:tcBorders>
              <w:left w:val="nil"/>
              <w:bottom w:val="single" w:sz="4" w:space="0" w:color="auto"/>
            </w:tcBorders>
            <w:vAlign w:val="center"/>
          </w:tcPr>
          <w:p w14:paraId="6CF771D2" w14:textId="77777777" w:rsidR="000F1615" w:rsidRPr="004E727C" w:rsidRDefault="000F1615" w:rsidP="009F2A4E">
            <w:pPr>
              <w:contextualSpacing/>
              <w:jc w:val="center"/>
              <w:rPr>
                <w:rFonts w:eastAsia="DengXian" w:cs="Times New Roman"/>
                <w:color w:val="000000"/>
                <w:sz w:val="18"/>
                <w:szCs w:val="18"/>
              </w:rPr>
            </w:pPr>
          </w:p>
        </w:tc>
      </w:tr>
      <w:tr w:rsidR="00873102" w:rsidRPr="004E727C" w14:paraId="4A430E0C" w14:textId="77777777" w:rsidTr="009F2A4E">
        <w:trPr>
          <w:trHeight w:val="397"/>
          <w:jc w:val="center"/>
        </w:trPr>
        <w:tc>
          <w:tcPr>
            <w:tcW w:w="1599" w:type="dxa"/>
            <w:vAlign w:val="center"/>
          </w:tcPr>
          <w:p w14:paraId="1F72E875"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w:t>
            </w:r>
            <w:r w:rsidRPr="004E727C">
              <w:rPr>
                <w:rFonts w:cs="Times New Roman"/>
                <w:b/>
                <w:sz w:val="18"/>
                <w:szCs w:val="18"/>
                <w:vertAlign w:val="superscript"/>
              </w:rPr>
              <w:t>13</w:t>
            </w:r>
            <w:r w:rsidRPr="004E727C">
              <w:rPr>
                <w:rFonts w:cs="Times New Roman"/>
                <w:b/>
                <w:sz w:val="18"/>
                <w:szCs w:val="18"/>
              </w:rPr>
              <w:t>C=</w:t>
            </w:r>
            <w:r w:rsidRPr="004E727C">
              <w:rPr>
                <w:rFonts w:cs="Times New Roman"/>
                <w:b/>
                <w:sz w:val="18"/>
                <w:szCs w:val="18"/>
                <w:vertAlign w:val="superscript"/>
              </w:rPr>
              <w:t>13</w:t>
            </w:r>
            <w:r w:rsidRPr="004E727C">
              <w:rPr>
                <w:rFonts w:cs="Times New Roman"/>
                <w:b/>
                <w:sz w:val="18"/>
                <w:szCs w:val="18"/>
              </w:rPr>
              <w:t>COH</w:t>
            </w:r>
          </w:p>
        </w:tc>
        <w:tc>
          <w:tcPr>
            <w:tcW w:w="531" w:type="dxa"/>
            <w:shd w:val="clear" w:color="auto" w:fill="auto"/>
            <w:vAlign w:val="center"/>
          </w:tcPr>
          <w:p w14:paraId="164C904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3334</w:t>
            </w:r>
          </w:p>
        </w:tc>
        <w:tc>
          <w:tcPr>
            <w:tcW w:w="532" w:type="dxa"/>
            <w:shd w:val="clear" w:color="auto" w:fill="auto"/>
            <w:vAlign w:val="center"/>
          </w:tcPr>
          <w:p w14:paraId="124770A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1771</w:t>
            </w:r>
          </w:p>
        </w:tc>
        <w:tc>
          <w:tcPr>
            <w:tcW w:w="524" w:type="dxa"/>
            <w:shd w:val="clear" w:color="auto" w:fill="auto"/>
            <w:vAlign w:val="center"/>
          </w:tcPr>
          <w:p w14:paraId="59B9520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1207</w:t>
            </w:r>
          </w:p>
        </w:tc>
        <w:tc>
          <w:tcPr>
            <w:tcW w:w="524" w:type="dxa"/>
            <w:shd w:val="clear" w:color="auto" w:fill="auto"/>
            <w:vAlign w:val="center"/>
          </w:tcPr>
          <w:p w14:paraId="358C48C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954</w:t>
            </w:r>
          </w:p>
        </w:tc>
        <w:tc>
          <w:tcPr>
            <w:tcW w:w="517" w:type="dxa"/>
            <w:shd w:val="clear" w:color="auto" w:fill="auto"/>
            <w:vAlign w:val="center"/>
          </w:tcPr>
          <w:p w14:paraId="61D0042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483</w:t>
            </w:r>
          </w:p>
        </w:tc>
        <w:tc>
          <w:tcPr>
            <w:tcW w:w="468" w:type="dxa"/>
            <w:shd w:val="clear" w:color="auto" w:fill="auto"/>
            <w:vAlign w:val="center"/>
          </w:tcPr>
          <w:p w14:paraId="043B550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343</w:t>
            </w:r>
          </w:p>
        </w:tc>
        <w:tc>
          <w:tcPr>
            <w:tcW w:w="433" w:type="dxa"/>
            <w:shd w:val="clear" w:color="auto" w:fill="auto"/>
            <w:vAlign w:val="center"/>
          </w:tcPr>
          <w:p w14:paraId="7339F51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316</w:t>
            </w:r>
          </w:p>
        </w:tc>
        <w:tc>
          <w:tcPr>
            <w:tcW w:w="422" w:type="dxa"/>
            <w:shd w:val="clear" w:color="auto" w:fill="auto"/>
            <w:vAlign w:val="center"/>
          </w:tcPr>
          <w:p w14:paraId="117C3D63"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253</w:t>
            </w:r>
          </w:p>
        </w:tc>
        <w:tc>
          <w:tcPr>
            <w:tcW w:w="422" w:type="dxa"/>
            <w:shd w:val="clear" w:color="auto" w:fill="auto"/>
            <w:vAlign w:val="center"/>
          </w:tcPr>
          <w:p w14:paraId="664BC41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175</w:t>
            </w:r>
          </w:p>
        </w:tc>
        <w:tc>
          <w:tcPr>
            <w:tcW w:w="475" w:type="dxa"/>
            <w:shd w:val="clear" w:color="auto" w:fill="auto"/>
            <w:vAlign w:val="center"/>
          </w:tcPr>
          <w:p w14:paraId="03AFCC3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141</w:t>
            </w:r>
          </w:p>
        </w:tc>
        <w:tc>
          <w:tcPr>
            <w:tcW w:w="474" w:type="dxa"/>
            <w:shd w:val="clear" w:color="auto" w:fill="auto"/>
            <w:vAlign w:val="center"/>
          </w:tcPr>
          <w:p w14:paraId="0A39B2C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117</w:t>
            </w:r>
          </w:p>
        </w:tc>
        <w:tc>
          <w:tcPr>
            <w:tcW w:w="474" w:type="dxa"/>
            <w:shd w:val="clear" w:color="auto" w:fill="auto"/>
            <w:vAlign w:val="center"/>
          </w:tcPr>
          <w:p w14:paraId="628CEFA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76</w:t>
            </w:r>
          </w:p>
        </w:tc>
        <w:tc>
          <w:tcPr>
            <w:tcW w:w="471" w:type="dxa"/>
            <w:tcBorders>
              <w:right w:val="nil"/>
            </w:tcBorders>
            <w:vAlign w:val="center"/>
          </w:tcPr>
          <w:p w14:paraId="53D2FF09" w14:textId="77777777" w:rsidR="000F1615" w:rsidRPr="004E727C" w:rsidRDefault="000F1615" w:rsidP="009F2A4E">
            <w:pPr>
              <w:contextualSpacing/>
              <w:jc w:val="center"/>
              <w:rPr>
                <w:rFonts w:eastAsia="DengXian" w:cs="Times New Roman"/>
                <w:color w:val="000000"/>
                <w:sz w:val="18"/>
                <w:szCs w:val="18"/>
              </w:rPr>
            </w:pPr>
          </w:p>
        </w:tc>
        <w:tc>
          <w:tcPr>
            <w:tcW w:w="469" w:type="dxa"/>
            <w:tcBorders>
              <w:left w:val="nil"/>
              <w:right w:val="nil"/>
            </w:tcBorders>
            <w:vAlign w:val="center"/>
          </w:tcPr>
          <w:p w14:paraId="608ED189" w14:textId="77777777" w:rsidR="000F1615" w:rsidRPr="004E727C" w:rsidRDefault="000F1615" w:rsidP="009F2A4E">
            <w:pPr>
              <w:contextualSpacing/>
              <w:jc w:val="center"/>
              <w:rPr>
                <w:rFonts w:eastAsia="DengXian" w:cs="Times New Roman"/>
                <w:color w:val="000000"/>
                <w:sz w:val="18"/>
                <w:szCs w:val="18"/>
              </w:rPr>
            </w:pPr>
          </w:p>
        </w:tc>
        <w:tc>
          <w:tcPr>
            <w:tcW w:w="469" w:type="dxa"/>
            <w:tcBorders>
              <w:left w:val="nil"/>
              <w:right w:val="nil"/>
            </w:tcBorders>
            <w:vAlign w:val="center"/>
          </w:tcPr>
          <w:p w14:paraId="620969BB" w14:textId="77777777" w:rsidR="000F1615" w:rsidRPr="004E727C" w:rsidRDefault="000F1615" w:rsidP="009F2A4E">
            <w:pPr>
              <w:contextualSpacing/>
              <w:jc w:val="center"/>
              <w:rPr>
                <w:rFonts w:eastAsia="DengXian" w:cs="Times New Roman"/>
                <w:color w:val="000000"/>
                <w:sz w:val="18"/>
                <w:szCs w:val="18"/>
              </w:rPr>
            </w:pPr>
          </w:p>
        </w:tc>
        <w:tc>
          <w:tcPr>
            <w:tcW w:w="466" w:type="dxa"/>
            <w:tcBorders>
              <w:left w:val="nil"/>
              <w:right w:val="nil"/>
            </w:tcBorders>
            <w:vAlign w:val="center"/>
          </w:tcPr>
          <w:p w14:paraId="1E2A1988" w14:textId="77777777" w:rsidR="000F1615" w:rsidRPr="004E727C" w:rsidRDefault="000F1615" w:rsidP="009F2A4E">
            <w:pPr>
              <w:contextualSpacing/>
              <w:jc w:val="center"/>
              <w:rPr>
                <w:rFonts w:eastAsia="DengXian" w:cs="Times New Roman"/>
                <w:color w:val="000000"/>
                <w:sz w:val="18"/>
                <w:szCs w:val="18"/>
              </w:rPr>
            </w:pPr>
          </w:p>
        </w:tc>
        <w:tc>
          <w:tcPr>
            <w:tcW w:w="466" w:type="dxa"/>
            <w:tcBorders>
              <w:left w:val="nil"/>
            </w:tcBorders>
            <w:vAlign w:val="center"/>
          </w:tcPr>
          <w:p w14:paraId="50222DC7" w14:textId="77777777" w:rsidR="000F1615" w:rsidRPr="004E727C" w:rsidRDefault="000F1615" w:rsidP="009F2A4E">
            <w:pPr>
              <w:contextualSpacing/>
              <w:jc w:val="center"/>
              <w:rPr>
                <w:rFonts w:eastAsia="DengXian" w:cs="Times New Roman"/>
                <w:color w:val="000000"/>
                <w:sz w:val="18"/>
                <w:szCs w:val="18"/>
              </w:rPr>
            </w:pPr>
          </w:p>
        </w:tc>
      </w:tr>
      <w:tr w:rsidR="00873102" w:rsidRPr="004E727C" w14:paraId="51042924" w14:textId="77777777" w:rsidTr="009F2A4E">
        <w:trPr>
          <w:trHeight w:val="397"/>
          <w:jc w:val="center"/>
        </w:trPr>
        <w:tc>
          <w:tcPr>
            <w:tcW w:w="1599" w:type="dxa"/>
            <w:vAlign w:val="center"/>
          </w:tcPr>
          <w:p w14:paraId="097ECBA3"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*(O)</w:t>
            </w:r>
            <w:r w:rsidRPr="004E727C">
              <w:rPr>
                <w:rFonts w:cs="Times New Roman"/>
                <w:b/>
                <w:sz w:val="18"/>
                <w:szCs w:val="18"/>
                <w:vertAlign w:val="superscript"/>
              </w:rPr>
              <w:t>12</w:t>
            </w:r>
            <w:r w:rsidRPr="004E727C">
              <w:rPr>
                <w:rFonts w:cs="Times New Roman"/>
                <w:b/>
                <w:sz w:val="18"/>
                <w:szCs w:val="18"/>
              </w:rPr>
              <w:t>C=</w:t>
            </w:r>
            <w:r w:rsidRPr="004E727C">
              <w:rPr>
                <w:rFonts w:cs="Times New Roman"/>
                <w:b/>
                <w:sz w:val="18"/>
                <w:szCs w:val="18"/>
                <w:vertAlign w:val="superscript"/>
              </w:rPr>
              <w:t>12</w:t>
            </w:r>
            <w:r w:rsidRPr="004E727C">
              <w:rPr>
                <w:rFonts w:cs="Times New Roman"/>
                <w:b/>
                <w:sz w:val="18"/>
                <w:szCs w:val="18"/>
              </w:rPr>
              <w:t>CO</w:t>
            </w:r>
          </w:p>
        </w:tc>
        <w:tc>
          <w:tcPr>
            <w:tcW w:w="531" w:type="dxa"/>
            <w:shd w:val="clear" w:color="auto" w:fill="auto"/>
            <w:vAlign w:val="center"/>
          </w:tcPr>
          <w:p w14:paraId="6056E78E" w14:textId="77777777" w:rsidR="000F1615" w:rsidRPr="004E727C" w:rsidRDefault="000F1615" w:rsidP="009F2A4E">
            <w:pPr>
              <w:widowControl/>
              <w:contextualSpacing/>
              <w:jc w:val="center"/>
              <w:rPr>
                <w:rFonts w:eastAsia="DengXian" w:cs="Times New Roman"/>
                <w:color w:val="000000"/>
                <w:sz w:val="18"/>
                <w:szCs w:val="18"/>
              </w:rPr>
            </w:pPr>
            <w:r w:rsidRPr="004E727C">
              <w:rPr>
                <w:rFonts w:eastAsia="DengXian" w:cs="Times New Roman"/>
                <w:color w:val="000000"/>
                <w:sz w:val="18"/>
                <w:szCs w:val="18"/>
              </w:rPr>
              <w:t>1558</w:t>
            </w:r>
          </w:p>
        </w:tc>
        <w:tc>
          <w:tcPr>
            <w:tcW w:w="532" w:type="dxa"/>
            <w:shd w:val="clear" w:color="auto" w:fill="auto"/>
            <w:vAlign w:val="center"/>
          </w:tcPr>
          <w:p w14:paraId="00FE2D6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1439</w:t>
            </w:r>
          </w:p>
        </w:tc>
        <w:tc>
          <w:tcPr>
            <w:tcW w:w="524" w:type="dxa"/>
            <w:shd w:val="clear" w:color="auto" w:fill="auto"/>
            <w:vAlign w:val="center"/>
          </w:tcPr>
          <w:p w14:paraId="32204A5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714</w:t>
            </w:r>
          </w:p>
        </w:tc>
        <w:tc>
          <w:tcPr>
            <w:tcW w:w="524" w:type="dxa"/>
            <w:shd w:val="clear" w:color="auto" w:fill="auto"/>
            <w:vAlign w:val="center"/>
          </w:tcPr>
          <w:p w14:paraId="1BD1C75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638</w:t>
            </w:r>
          </w:p>
        </w:tc>
        <w:tc>
          <w:tcPr>
            <w:tcW w:w="517" w:type="dxa"/>
            <w:shd w:val="clear" w:color="auto" w:fill="auto"/>
            <w:vAlign w:val="center"/>
          </w:tcPr>
          <w:p w14:paraId="59D9867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460</w:t>
            </w:r>
          </w:p>
        </w:tc>
        <w:tc>
          <w:tcPr>
            <w:tcW w:w="468" w:type="dxa"/>
            <w:shd w:val="clear" w:color="auto" w:fill="auto"/>
            <w:vAlign w:val="center"/>
          </w:tcPr>
          <w:p w14:paraId="0907B53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329</w:t>
            </w:r>
          </w:p>
        </w:tc>
        <w:tc>
          <w:tcPr>
            <w:tcW w:w="433" w:type="dxa"/>
            <w:shd w:val="clear" w:color="auto" w:fill="auto"/>
            <w:vAlign w:val="center"/>
          </w:tcPr>
          <w:p w14:paraId="07BEFF0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298</w:t>
            </w:r>
          </w:p>
        </w:tc>
        <w:tc>
          <w:tcPr>
            <w:tcW w:w="422" w:type="dxa"/>
            <w:shd w:val="clear" w:color="auto" w:fill="auto"/>
            <w:vAlign w:val="center"/>
          </w:tcPr>
          <w:p w14:paraId="454999E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277</w:t>
            </w:r>
          </w:p>
        </w:tc>
        <w:tc>
          <w:tcPr>
            <w:tcW w:w="422" w:type="dxa"/>
            <w:shd w:val="clear" w:color="auto" w:fill="auto"/>
            <w:vAlign w:val="center"/>
          </w:tcPr>
          <w:p w14:paraId="33A2639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204</w:t>
            </w:r>
          </w:p>
        </w:tc>
        <w:tc>
          <w:tcPr>
            <w:tcW w:w="475" w:type="dxa"/>
            <w:shd w:val="clear" w:color="auto" w:fill="auto"/>
            <w:vAlign w:val="center"/>
          </w:tcPr>
          <w:p w14:paraId="77D3CA4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187</w:t>
            </w:r>
          </w:p>
        </w:tc>
        <w:tc>
          <w:tcPr>
            <w:tcW w:w="474" w:type="dxa"/>
            <w:shd w:val="clear" w:color="auto" w:fill="auto"/>
            <w:vAlign w:val="center"/>
          </w:tcPr>
          <w:p w14:paraId="1303327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160</w:t>
            </w:r>
          </w:p>
        </w:tc>
        <w:tc>
          <w:tcPr>
            <w:tcW w:w="474" w:type="dxa"/>
            <w:shd w:val="clear" w:color="auto" w:fill="auto"/>
            <w:vAlign w:val="center"/>
          </w:tcPr>
          <w:p w14:paraId="7CB4266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134</w:t>
            </w:r>
          </w:p>
        </w:tc>
        <w:tc>
          <w:tcPr>
            <w:tcW w:w="471" w:type="dxa"/>
            <w:tcBorders>
              <w:right w:val="nil"/>
            </w:tcBorders>
            <w:vAlign w:val="center"/>
          </w:tcPr>
          <w:p w14:paraId="2631D3C0" w14:textId="77777777" w:rsidR="000F1615" w:rsidRPr="004E727C" w:rsidRDefault="000F1615" w:rsidP="009F2A4E">
            <w:pPr>
              <w:widowControl/>
              <w:contextualSpacing/>
              <w:jc w:val="center"/>
              <w:rPr>
                <w:rFonts w:cs="Times New Roman"/>
                <w:sz w:val="18"/>
                <w:szCs w:val="18"/>
              </w:rPr>
            </w:pPr>
          </w:p>
        </w:tc>
        <w:tc>
          <w:tcPr>
            <w:tcW w:w="469" w:type="dxa"/>
            <w:tcBorders>
              <w:left w:val="nil"/>
              <w:right w:val="nil"/>
            </w:tcBorders>
            <w:vAlign w:val="center"/>
          </w:tcPr>
          <w:p w14:paraId="60952552" w14:textId="77777777" w:rsidR="000F1615" w:rsidRPr="004E727C" w:rsidRDefault="000F1615" w:rsidP="009F2A4E">
            <w:pPr>
              <w:widowControl/>
              <w:contextualSpacing/>
              <w:jc w:val="center"/>
              <w:rPr>
                <w:rFonts w:cs="Times New Roman"/>
                <w:sz w:val="18"/>
                <w:szCs w:val="18"/>
              </w:rPr>
            </w:pPr>
          </w:p>
        </w:tc>
        <w:tc>
          <w:tcPr>
            <w:tcW w:w="469" w:type="dxa"/>
            <w:tcBorders>
              <w:left w:val="nil"/>
              <w:right w:val="nil"/>
            </w:tcBorders>
            <w:vAlign w:val="center"/>
          </w:tcPr>
          <w:p w14:paraId="54C599F2" w14:textId="77777777" w:rsidR="000F1615" w:rsidRPr="004E727C" w:rsidRDefault="000F1615" w:rsidP="009F2A4E">
            <w:pPr>
              <w:widowControl/>
              <w:contextualSpacing/>
              <w:jc w:val="center"/>
              <w:rPr>
                <w:rFonts w:cs="Times New Roman"/>
                <w:sz w:val="18"/>
                <w:szCs w:val="18"/>
              </w:rPr>
            </w:pPr>
          </w:p>
        </w:tc>
        <w:tc>
          <w:tcPr>
            <w:tcW w:w="466" w:type="dxa"/>
            <w:tcBorders>
              <w:left w:val="nil"/>
              <w:right w:val="nil"/>
            </w:tcBorders>
            <w:vAlign w:val="center"/>
          </w:tcPr>
          <w:p w14:paraId="3BAFCCFB" w14:textId="77777777" w:rsidR="000F1615" w:rsidRPr="004E727C" w:rsidRDefault="000F1615" w:rsidP="009F2A4E">
            <w:pPr>
              <w:widowControl/>
              <w:contextualSpacing/>
              <w:jc w:val="center"/>
              <w:rPr>
                <w:rFonts w:cs="Times New Roman"/>
                <w:sz w:val="18"/>
                <w:szCs w:val="18"/>
              </w:rPr>
            </w:pPr>
          </w:p>
        </w:tc>
        <w:tc>
          <w:tcPr>
            <w:tcW w:w="466" w:type="dxa"/>
            <w:tcBorders>
              <w:left w:val="nil"/>
            </w:tcBorders>
            <w:vAlign w:val="center"/>
          </w:tcPr>
          <w:p w14:paraId="62577A85" w14:textId="77777777" w:rsidR="000F1615" w:rsidRPr="004E727C" w:rsidRDefault="000F1615" w:rsidP="009F2A4E">
            <w:pPr>
              <w:widowControl/>
              <w:contextualSpacing/>
              <w:jc w:val="center"/>
              <w:rPr>
                <w:rFonts w:cs="Times New Roman"/>
                <w:sz w:val="18"/>
                <w:szCs w:val="18"/>
              </w:rPr>
            </w:pPr>
          </w:p>
        </w:tc>
      </w:tr>
      <w:tr w:rsidR="00873102" w:rsidRPr="004E727C" w14:paraId="2F9A34EB" w14:textId="77777777" w:rsidTr="009F2A4E">
        <w:trPr>
          <w:trHeight w:val="397"/>
          <w:jc w:val="center"/>
        </w:trPr>
        <w:tc>
          <w:tcPr>
            <w:tcW w:w="1599" w:type="dxa"/>
            <w:vAlign w:val="center"/>
          </w:tcPr>
          <w:p w14:paraId="27AB2857"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*(O)</w:t>
            </w:r>
            <w:r w:rsidRPr="004E727C">
              <w:rPr>
                <w:rFonts w:cs="Times New Roman"/>
                <w:b/>
                <w:sz w:val="18"/>
                <w:szCs w:val="18"/>
                <w:vertAlign w:val="superscript"/>
              </w:rPr>
              <w:t>13</w:t>
            </w:r>
            <w:r w:rsidRPr="004E727C">
              <w:rPr>
                <w:rFonts w:cs="Times New Roman"/>
                <w:b/>
                <w:sz w:val="18"/>
                <w:szCs w:val="18"/>
              </w:rPr>
              <w:t>C=</w:t>
            </w:r>
            <w:r w:rsidRPr="004E727C">
              <w:rPr>
                <w:rFonts w:cs="Times New Roman"/>
                <w:b/>
                <w:sz w:val="18"/>
                <w:szCs w:val="18"/>
                <w:vertAlign w:val="superscript"/>
              </w:rPr>
              <w:t>13</w:t>
            </w:r>
            <w:r w:rsidRPr="004E727C">
              <w:rPr>
                <w:rFonts w:cs="Times New Roman"/>
                <w:b/>
                <w:sz w:val="18"/>
                <w:szCs w:val="18"/>
              </w:rPr>
              <w:t>CO</w:t>
            </w:r>
          </w:p>
        </w:tc>
        <w:tc>
          <w:tcPr>
            <w:tcW w:w="531" w:type="dxa"/>
            <w:shd w:val="clear" w:color="auto" w:fill="auto"/>
            <w:vAlign w:val="center"/>
          </w:tcPr>
          <w:p w14:paraId="6C37586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1406</w:t>
            </w:r>
          </w:p>
        </w:tc>
        <w:tc>
          <w:tcPr>
            <w:tcW w:w="532" w:type="dxa"/>
            <w:shd w:val="clear" w:color="auto" w:fill="auto"/>
            <w:vAlign w:val="center"/>
          </w:tcPr>
          <w:p w14:paraId="2247A6F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1145</w:t>
            </w:r>
          </w:p>
        </w:tc>
        <w:tc>
          <w:tcPr>
            <w:tcW w:w="524" w:type="dxa"/>
            <w:shd w:val="clear" w:color="auto" w:fill="auto"/>
            <w:vAlign w:val="center"/>
          </w:tcPr>
          <w:p w14:paraId="31DC0328"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976</w:t>
            </w:r>
          </w:p>
        </w:tc>
        <w:tc>
          <w:tcPr>
            <w:tcW w:w="524" w:type="dxa"/>
            <w:shd w:val="clear" w:color="auto" w:fill="auto"/>
            <w:vAlign w:val="center"/>
          </w:tcPr>
          <w:p w14:paraId="6071D153"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810</w:t>
            </w:r>
          </w:p>
        </w:tc>
        <w:tc>
          <w:tcPr>
            <w:tcW w:w="517" w:type="dxa"/>
            <w:shd w:val="clear" w:color="auto" w:fill="auto"/>
            <w:vAlign w:val="center"/>
          </w:tcPr>
          <w:p w14:paraId="0978350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667</w:t>
            </w:r>
          </w:p>
        </w:tc>
        <w:tc>
          <w:tcPr>
            <w:tcW w:w="468" w:type="dxa"/>
            <w:shd w:val="clear" w:color="auto" w:fill="auto"/>
            <w:vAlign w:val="center"/>
          </w:tcPr>
          <w:p w14:paraId="6397C34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606</w:t>
            </w:r>
          </w:p>
        </w:tc>
        <w:tc>
          <w:tcPr>
            <w:tcW w:w="433" w:type="dxa"/>
            <w:shd w:val="clear" w:color="auto" w:fill="auto"/>
            <w:vAlign w:val="center"/>
          </w:tcPr>
          <w:p w14:paraId="502C7F2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407</w:t>
            </w:r>
          </w:p>
        </w:tc>
        <w:tc>
          <w:tcPr>
            <w:tcW w:w="422" w:type="dxa"/>
            <w:shd w:val="clear" w:color="auto" w:fill="auto"/>
            <w:vAlign w:val="center"/>
          </w:tcPr>
          <w:p w14:paraId="5616994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291</w:t>
            </w:r>
          </w:p>
        </w:tc>
        <w:tc>
          <w:tcPr>
            <w:tcW w:w="422" w:type="dxa"/>
            <w:shd w:val="clear" w:color="auto" w:fill="auto"/>
            <w:vAlign w:val="center"/>
          </w:tcPr>
          <w:p w14:paraId="3C03867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286</w:t>
            </w:r>
          </w:p>
        </w:tc>
        <w:tc>
          <w:tcPr>
            <w:tcW w:w="475" w:type="dxa"/>
            <w:shd w:val="clear" w:color="auto" w:fill="auto"/>
            <w:vAlign w:val="center"/>
          </w:tcPr>
          <w:p w14:paraId="6E4A9A9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240</w:t>
            </w:r>
          </w:p>
        </w:tc>
        <w:tc>
          <w:tcPr>
            <w:tcW w:w="474" w:type="dxa"/>
            <w:shd w:val="clear" w:color="auto" w:fill="auto"/>
            <w:vAlign w:val="center"/>
          </w:tcPr>
          <w:p w14:paraId="3F19430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217</w:t>
            </w:r>
          </w:p>
        </w:tc>
        <w:tc>
          <w:tcPr>
            <w:tcW w:w="474" w:type="dxa"/>
            <w:shd w:val="clear" w:color="auto" w:fill="auto"/>
            <w:vAlign w:val="center"/>
          </w:tcPr>
          <w:p w14:paraId="472D825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184</w:t>
            </w:r>
          </w:p>
        </w:tc>
        <w:tc>
          <w:tcPr>
            <w:tcW w:w="471" w:type="dxa"/>
            <w:tcBorders>
              <w:right w:val="nil"/>
            </w:tcBorders>
            <w:vAlign w:val="center"/>
          </w:tcPr>
          <w:p w14:paraId="37ED334B" w14:textId="77777777" w:rsidR="000F1615" w:rsidRPr="004E727C" w:rsidRDefault="000F1615" w:rsidP="009F2A4E">
            <w:pPr>
              <w:widowControl/>
              <w:contextualSpacing/>
              <w:jc w:val="center"/>
              <w:rPr>
                <w:rFonts w:cs="Times New Roman"/>
                <w:sz w:val="18"/>
                <w:szCs w:val="18"/>
              </w:rPr>
            </w:pPr>
          </w:p>
        </w:tc>
        <w:tc>
          <w:tcPr>
            <w:tcW w:w="469" w:type="dxa"/>
            <w:tcBorders>
              <w:left w:val="nil"/>
              <w:right w:val="nil"/>
            </w:tcBorders>
            <w:vAlign w:val="center"/>
          </w:tcPr>
          <w:p w14:paraId="21D5A43B" w14:textId="77777777" w:rsidR="000F1615" w:rsidRPr="004E727C" w:rsidRDefault="000F1615" w:rsidP="009F2A4E">
            <w:pPr>
              <w:widowControl/>
              <w:contextualSpacing/>
              <w:jc w:val="center"/>
              <w:rPr>
                <w:rFonts w:cs="Times New Roman"/>
                <w:sz w:val="18"/>
                <w:szCs w:val="18"/>
              </w:rPr>
            </w:pPr>
          </w:p>
        </w:tc>
        <w:tc>
          <w:tcPr>
            <w:tcW w:w="469" w:type="dxa"/>
            <w:tcBorders>
              <w:left w:val="nil"/>
              <w:right w:val="nil"/>
            </w:tcBorders>
            <w:vAlign w:val="center"/>
          </w:tcPr>
          <w:p w14:paraId="1C0A3910" w14:textId="77777777" w:rsidR="000F1615" w:rsidRPr="004E727C" w:rsidRDefault="000F1615" w:rsidP="009F2A4E">
            <w:pPr>
              <w:widowControl/>
              <w:contextualSpacing/>
              <w:jc w:val="center"/>
              <w:rPr>
                <w:rFonts w:cs="Times New Roman"/>
                <w:sz w:val="18"/>
                <w:szCs w:val="18"/>
              </w:rPr>
            </w:pPr>
          </w:p>
        </w:tc>
        <w:tc>
          <w:tcPr>
            <w:tcW w:w="466" w:type="dxa"/>
            <w:tcBorders>
              <w:left w:val="nil"/>
              <w:bottom w:val="single" w:sz="4" w:space="0" w:color="auto"/>
              <w:right w:val="nil"/>
            </w:tcBorders>
            <w:vAlign w:val="center"/>
          </w:tcPr>
          <w:p w14:paraId="4F3BD52E" w14:textId="77777777" w:rsidR="000F1615" w:rsidRPr="004E727C" w:rsidRDefault="000F1615" w:rsidP="009F2A4E">
            <w:pPr>
              <w:widowControl/>
              <w:contextualSpacing/>
              <w:jc w:val="center"/>
              <w:rPr>
                <w:rFonts w:cs="Times New Roman"/>
                <w:sz w:val="18"/>
                <w:szCs w:val="18"/>
              </w:rPr>
            </w:pPr>
          </w:p>
        </w:tc>
        <w:tc>
          <w:tcPr>
            <w:tcW w:w="466" w:type="dxa"/>
            <w:tcBorders>
              <w:left w:val="nil"/>
              <w:bottom w:val="single" w:sz="4" w:space="0" w:color="auto"/>
            </w:tcBorders>
            <w:vAlign w:val="center"/>
          </w:tcPr>
          <w:p w14:paraId="456E32A8" w14:textId="77777777" w:rsidR="000F1615" w:rsidRPr="004E727C" w:rsidRDefault="000F1615" w:rsidP="009F2A4E">
            <w:pPr>
              <w:widowControl/>
              <w:contextualSpacing/>
              <w:jc w:val="center"/>
              <w:rPr>
                <w:rFonts w:cs="Times New Roman"/>
                <w:sz w:val="18"/>
                <w:szCs w:val="18"/>
              </w:rPr>
            </w:pPr>
          </w:p>
        </w:tc>
      </w:tr>
      <w:tr w:rsidR="00873102" w:rsidRPr="004E727C" w14:paraId="767DC876" w14:textId="77777777" w:rsidTr="009F2A4E">
        <w:trPr>
          <w:trHeight w:val="397"/>
          <w:jc w:val="center"/>
        </w:trPr>
        <w:tc>
          <w:tcPr>
            <w:tcW w:w="1599" w:type="dxa"/>
            <w:vAlign w:val="center"/>
          </w:tcPr>
          <w:p w14:paraId="49ECE5B3"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*(O)</w:t>
            </w:r>
            <w:r w:rsidRPr="004E727C">
              <w:rPr>
                <w:rFonts w:cs="Times New Roman"/>
                <w:b/>
                <w:sz w:val="18"/>
                <w:szCs w:val="18"/>
                <w:vertAlign w:val="superscript"/>
              </w:rPr>
              <w:t>12</w:t>
            </w:r>
            <w:r w:rsidRPr="004E727C">
              <w:rPr>
                <w:rFonts w:cs="Times New Roman"/>
                <w:b/>
                <w:sz w:val="18"/>
                <w:szCs w:val="18"/>
              </w:rPr>
              <w:t>C=</w:t>
            </w:r>
            <w:r w:rsidRPr="004E727C">
              <w:rPr>
                <w:rFonts w:cs="Times New Roman"/>
                <w:b/>
                <w:sz w:val="18"/>
                <w:szCs w:val="18"/>
                <w:vertAlign w:val="superscript"/>
              </w:rPr>
              <w:t>12</w:t>
            </w:r>
            <w:r w:rsidRPr="004E727C">
              <w:rPr>
                <w:rFonts w:cs="Times New Roman"/>
                <w:b/>
                <w:sz w:val="18"/>
                <w:szCs w:val="18"/>
              </w:rPr>
              <w:t>COH</w:t>
            </w:r>
          </w:p>
        </w:tc>
        <w:tc>
          <w:tcPr>
            <w:tcW w:w="531" w:type="dxa"/>
            <w:shd w:val="clear" w:color="auto" w:fill="auto"/>
            <w:vAlign w:val="center"/>
          </w:tcPr>
          <w:p w14:paraId="2034E510" w14:textId="77777777" w:rsidR="000F1615" w:rsidRPr="004E727C" w:rsidRDefault="000F1615" w:rsidP="009F2A4E">
            <w:pPr>
              <w:widowControl/>
              <w:contextualSpacing/>
              <w:jc w:val="center"/>
              <w:rPr>
                <w:rFonts w:eastAsia="DengXian" w:cs="Times New Roman"/>
                <w:color w:val="000000"/>
                <w:sz w:val="18"/>
                <w:szCs w:val="18"/>
              </w:rPr>
            </w:pPr>
            <w:r w:rsidRPr="004E727C">
              <w:rPr>
                <w:rFonts w:eastAsia="DengXian" w:cs="Times New Roman"/>
                <w:color w:val="000000"/>
                <w:sz w:val="18"/>
                <w:szCs w:val="18"/>
              </w:rPr>
              <w:t>3491</w:t>
            </w:r>
          </w:p>
        </w:tc>
        <w:tc>
          <w:tcPr>
            <w:tcW w:w="532" w:type="dxa"/>
            <w:shd w:val="clear" w:color="auto" w:fill="auto"/>
            <w:vAlign w:val="center"/>
          </w:tcPr>
          <w:p w14:paraId="284452E8"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1401</w:t>
            </w:r>
          </w:p>
        </w:tc>
        <w:tc>
          <w:tcPr>
            <w:tcW w:w="524" w:type="dxa"/>
            <w:shd w:val="clear" w:color="auto" w:fill="auto"/>
            <w:vAlign w:val="center"/>
          </w:tcPr>
          <w:p w14:paraId="602D5BA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1274</w:t>
            </w:r>
          </w:p>
        </w:tc>
        <w:tc>
          <w:tcPr>
            <w:tcW w:w="524" w:type="dxa"/>
            <w:shd w:val="clear" w:color="auto" w:fill="auto"/>
            <w:vAlign w:val="center"/>
          </w:tcPr>
          <w:p w14:paraId="47231467"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1049</w:t>
            </w:r>
          </w:p>
        </w:tc>
        <w:tc>
          <w:tcPr>
            <w:tcW w:w="517" w:type="dxa"/>
            <w:shd w:val="clear" w:color="auto" w:fill="auto"/>
            <w:vAlign w:val="center"/>
          </w:tcPr>
          <w:p w14:paraId="27D2865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960</w:t>
            </w:r>
          </w:p>
        </w:tc>
        <w:tc>
          <w:tcPr>
            <w:tcW w:w="468" w:type="dxa"/>
            <w:shd w:val="clear" w:color="auto" w:fill="auto"/>
            <w:vAlign w:val="center"/>
          </w:tcPr>
          <w:p w14:paraId="52797A8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745</w:t>
            </w:r>
          </w:p>
        </w:tc>
        <w:tc>
          <w:tcPr>
            <w:tcW w:w="433" w:type="dxa"/>
            <w:shd w:val="clear" w:color="auto" w:fill="auto"/>
            <w:vAlign w:val="center"/>
          </w:tcPr>
          <w:p w14:paraId="195F21C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640</w:t>
            </w:r>
          </w:p>
        </w:tc>
        <w:tc>
          <w:tcPr>
            <w:tcW w:w="422" w:type="dxa"/>
            <w:shd w:val="clear" w:color="auto" w:fill="auto"/>
            <w:vAlign w:val="center"/>
          </w:tcPr>
          <w:p w14:paraId="719EBB3B"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480</w:t>
            </w:r>
          </w:p>
        </w:tc>
        <w:tc>
          <w:tcPr>
            <w:tcW w:w="422" w:type="dxa"/>
            <w:shd w:val="clear" w:color="auto" w:fill="auto"/>
            <w:vAlign w:val="center"/>
          </w:tcPr>
          <w:p w14:paraId="7181C9A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390</w:t>
            </w:r>
          </w:p>
        </w:tc>
        <w:tc>
          <w:tcPr>
            <w:tcW w:w="475" w:type="dxa"/>
            <w:shd w:val="clear" w:color="auto" w:fill="auto"/>
            <w:vAlign w:val="center"/>
          </w:tcPr>
          <w:p w14:paraId="1B2127CB"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325</w:t>
            </w:r>
          </w:p>
        </w:tc>
        <w:tc>
          <w:tcPr>
            <w:tcW w:w="474" w:type="dxa"/>
            <w:shd w:val="clear" w:color="auto" w:fill="auto"/>
            <w:vAlign w:val="center"/>
          </w:tcPr>
          <w:p w14:paraId="6200456D"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278</w:t>
            </w:r>
          </w:p>
        </w:tc>
        <w:tc>
          <w:tcPr>
            <w:tcW w:w="474" w:type="dxa"/>
            <w:shd w:val="clear" w:color="auto" w:fill="auto"/>
            <w:vAlign w:val="center"/>
          </w:tcPr>
          <w:p w14:paraId="3F7446A8"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261</w:t>
            </w:r>
          </w:p>
        </w:tc>
        <w:tc>
          <w:tcPr>
            <w:tcW w:w="471" w:type="dxa"/>
            <w:shd w:val="clear" w:color="auto" w:fill="auto"/>
            <w:vAlign w:val="center"/>
          </w:tcPr>
          <w:p w14:paraId="6AC76F9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198</w:t>
            </w:r>
          </w:p>
        </w:tc>
        <w:tc>
          <w:tcPr>
            <w:tcW w:w="469" w:type="dxa"/>
            <w:shd w:val="clear" w:color="auto" w:fill="auto"/>
            <w:vAlign w:val="center"/>
          </w:tcPr>
          <w:p w14:paraId="001229B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190</w:t>
            </w:r>
          </w:p>
        </w:tc>
        <w:tc>
          <w:tcPr>
            <w:tcW w:w="469" w:type="dxa"/>
            <w:shd w:val="clear" w:color="auto" w:fill="auto"/>
            <w:vAlign w:val="center"/>
          </w:tcPr>
          <w:p w14:paraId="53D7FE9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176</w:t>
            </w:r>
          </w:p>
        </w:tc>
        <w:tc>
          <w:tcPr>
            <w:tcW w:w="466" w:type="dxa"/>
            <w:tcBorders>
              <w:right w:val="nil"/>
            </w:tcBorders>
            <w:vAlign w:val="center"/>
          </w:tcPr>
          <w:p w14:paraId="204FCDC4" w14:textId="77777777" w:rsidR="000F1615" w:rsidRPr="004E727C" w:rsidRDefault="000F1615" w:rsidP="009F2A4E">
            <w:pPr>
              <w:widowControl/>
              <w:contextualSpacing/>
              <w:jc w:val="center"/>
              <w:rPr>
                <w:rFonts w:cs="Times New Roman"/>
                <w:sz w:val="18"/>
                <w:szCs w:val="18"/>
              </w:rPr>
            </w:pPr>
          </w:p>
        </w:tc>
        <w:tc>
          <w:tcPr>
            <w:tcW w:w="466" w:type="dxa"/>
            <w:tcBorders>
              <w:left w:val="nil"/>
            </w:tcBorders>
            <w:vAlign w:val="center"/>
          </w:tcPr>
          <w:p w14:paraId="30959B91" w14:textId="77777777" w:rsidR="000F1615" w:rsidRPr="004E727C" w:rsidRDefault="000F1615" w:rsidP="009F2A4E">
            <w:pPr>
              <w:widowControl/>
              <w:contextualSpacing/>
              <w:jc w:val="center"/>
              <w:rPr>
                <w:rFonts w:cs="Times New Roman"/>
                <w:sz w:val="18"/>
                <w:szCs w:val="18"/>
              </w:rPr>
            </w:pPr>
          </w:p>
        </w:tc>
      </w:tr>
      <w:tr w:rsidR="00873102" w:rsidRPr="004E727C" w14:paraId="5126E83E" w14:textId="77777777" w:rsidTr="009F2A4E">
        <w:trPr>
          <w:trHeight w:val="397"/>
          <w:jc w:val="center"/>
        </w:trPr>
        <w:tc>
          <w:tcPr>
            <w:tcW w:w="1599" w:type="dxa"/>
            <w:vAlign w:val="center"/>
          </w:tcPr>
          <w:p w14:paraId="52805F50"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*(O)</w:t>
            </w:r>
            <w:r w:rsidRPr="004E727C">
              <w:rPr>
                <w:rFonts w:cs="Times New Roman"/>
                <w:b/>
                <w:sz w:val="18"/>
                <w:szCs w:val="18"/>
                <w:vertAlign w:val="superscript"/>
              </w:rPr>
              <w:t>13</w:t>
            </w:r>
            <w:r w:rsidRPr="004E727C">
              <w:rPr>
                <w:rFonts w:cs="Times New Roman"/>
                <w:b/>
                <w:sz w:val="18"/>
                <w:szCs w:val="18"/>
              </w:rPr>
              <w:t>C=</w:t>
            </w:r>
            <w:r w:rsidRPr="004E727C">
              <w:rPr>
                <w:rFonts w:cs="Times New Roman"/>
                <w:b/>
                <w:sz w:val="18"/>
                <w:szCs w:val="18"/>
                <w:vertAlign w:val="superscript"/>
              </w:rPr>
              <w:t>13</w:t>
            </w:r>
            <w:r w:rsidRPr="004E727C">
              <w:rPr>
                <w:rFonts w:cs="Times New Roman"/>
                <w:b/>
                <w:sz w:val="18"/>
                <w:szCs w:val="18"/>
              </w:rPr>
              <w:t>COH</w:t>
            </w:r>
          </w:p>
        </w:tc>
        <w:tc>
          <w:tcPr>
            <w:tcW w:w="531" w:type="dxa"/>
            <w:shd w:val="clear" w:color="auto" w:fill="auto"/>
            <w:vAlign w:val="center"/>
          </w:tcPr>
          <w:p w14:paraId="21D5511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3487</w:t>
            </w:r>
          </w:p>
        </w:tc>
        <w:tc>
          <w:tcPr>
            <w:tcW w:w="532" w:type="dxa"/>
            <w:shd w:val="clear" w:color="auto" w:fill="auto"/>
            <w:vAlign w:val="center"/>
          </w:tcPr>
          <w:p w14:paraId="0F9393DB"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1361</w:t>
            </w:r>
          </w:p>
        </w:tc>
        <w:tc>
          <w:tcPr>
            <w:tcW w:w="524" w:type="dxa"/>
            <w:shd w:val="clear" w:color="auto" w:fill="auto"/>
            <w:vAlign w:val="center"/>
          </w:tcPr>
          <w:p w14:paraId="2B9BDF2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1265</w:t>
            </w:r>
          </w:p>
        </w:tc>
        <w:tc>
          <w:tcPr>
            <w:tcW w:w="524" w:type="dxa"/>
            <w:shd w:val="clear" w:color="auto" w:fill="auto"/>
            <w:vAlign w:val="center"/>
          </w:tcPr>
          <w:p w14:paraId="15CC7D3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1023</w:t>
            </w:r>
          </w:p>
        </w:tc>
        <w:tc>
          <w:tcPr>
            <w:tcW w:w="517" w:type="dxa"/>
            <w:shd w:val="clear" w:color="auto" w:fill="auto"/>
            <w:vAlign w:val="center"/>
          </w:tcPr>
          <w:p w14:paraId="60EB5FB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934</w:t>
            </w:r>
          </w:p>
        </w:tc>
        <w:tc>
          <w:tcPr>
            <w:tcW w:w="468" w:type="dxa"/>
            <w:shd w:val="clear" w:color="auto" w:fill="auto"/>
            <w:vAlign w:val="center"/>
          </w:tcPr>
          <w:p w14:paraId="40C4FCE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725</w:t>
            </w:r>
          </w:p>
        </w:tc>
        <w:tc>
          <w:tcPr>
            <w:tcW w:w="433" w:type="dxa"/>
            <w:shd w:val="clear" w:color="auto" w:fill="auto"/>
            <w:vAlign w:val="center"/>
          </w:tcPr>
          <w:p w14:paraId="6026ED9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639</w:t>
            </w:r>
          </w:p>
        </w:tc>
        <w:tc>
          <w:tcPr>
            <w:tcW w:w="422" w:type="dxa"/>
            <w:shd w:val="clear" w:color="auto" w:fill="auto"/>
            <w:vAlign w:val="center"/>
          </w:tcPr>
          <w:p w14:paraId="5075216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467</w:t>
            </w:r>
          </w:p>
        </w:tc>
        <w:tc>
          <w:tcPr>
            <w:tcW w:w="422" w:type="dxa"/>
            <w:shd w:val="clear" w:color="auto" w:fill="auto"/>
            <w:vAlign w:val="center"/>
          </w:tcPr>
          <w:p w14:paraId="38904A8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387</w:t>
            </w:r>
          </w:p>
        </w:tc>
        <w:tc>
          <w:tcPr>
            <w:tcW w:w="475" w:type="dxa"/>
            <w:shd w:val="clear" w:color="auto" w:fill="auto"/>
            <w:vAlign w:val="center"/>
          </w:tcPr>
          <w:p w14:paraId="12892260"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319</w:t>
            </w:r>
          </w:p>
        </w:tc>
        <w:tc>
          <w:tcPr>
            <w:tcW w:w="474" w:type="dxa"/>
            <w:shd w:val="clear" w:color="auto" w:fill="auto"/>
            <w:vAlign w:val="center"/>
          </w:tcPr>
          <w:p w14:paraId="31F868D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273</w:t>
            </w:r>
          </w:p>
        </w:tc>
        <w:tc>
          <w:tcPr>
            <w:tcW w:w="474" w:type="dxa"/>
            <w:shd w:val="clear" w:color="auto" w:fill="auto"/>
            <w:vAlign w:val="center"/>
          </w:tcPr>
          <w:p w14:paraId="21DB8B4D"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255</w:t>
            </w:r>
          </w:p>
        </w:tc>
        <w:tc>
          <w:tcPr>
            <w:tcW w:w="471" w:type="dxa"/>
            <w:shd w:val="clear" w:color="auto" w:fill="auto"/>
            <w:vAlign w:val="center"/>
          </w:tcPr>
          <w:p w14:paraId="7E7BD878"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195</w:t>
            </w:r>
          </w:p>
        </w:tc>
        <w:tc>
          <w:tcPr>
            <w:tcW w:w="469" w:type="dxa"/>
            <w:shd w:val="clear" w:color="auto" w:fill="auto"/>
            <w:vAlign w:val="center"/>
          </w:tcPr>
          <w:p w14:paraId="702C691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186</w:t>
            </w:r>
          </w:p>
        </w:tc>
        <w:tc>
          <w:tcPr>
            <w:tcW w:w="469" w:type="dxa"/>
            <w:shd w:val="clear" w:color="auto" w:fill="auto"/>
            <w:vAlign w:val="center"/>
          </w:tcPr>
          <w:p w14:paraId="72C81D4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172</w:t>
            </w:r>
          </w:p>
        </w:tc>
        <w:tc>
          <w:tcPr>
            <w:tcW w:w="466" w:type="dxa"/>
            <w:tcBorders>
              <w:right w:val="nil"/>
            </w:tcBorders>
            <w:vAlign w:val="center"/>
          </w:tcPr>
          <w:p w14:paraId="0217EDC3" w14:textId="77777777" w:rsidR="000F1615" w:rsidRPr="004E727C" w:rsidRDefault="000F1615" w:rsidP="009F2A4E">
            <w:pPr>
              <w:widowControl/>
              <w:contextualSpacing/>
              <w:jc w:val="center"/>
              <w:rPr>
                <w:rFonts w:cs="Times New Roman"/>
                <w:sz w:val="18"/>
                <w:szCs w:val="18"/>
              </w:rPr>
            </w:pPr>
          </w:p>
        </w:tc>
        <w:tc>
          <w:tcPr>
            <w:tcW w:w="466" w:type="dxa"/>
            <w:tcBorders>
              <w:left w:val="nil"/>
            </w:tcBorders>
            <w:vAlign w:val="center"/>
          </w:tcPr>
          <w:p w14:paraId="6B08F188" w14:textId="77777777" w:rsidR="000F1615" w:rsidRPr="004E727C" w:rsidRDefault="000F1615" w:rsidP="009F2A4E">
            <w:pPr>
              <w:widowControl/>
              <w:contextualSpacing/>
              <w:jc w:val="center"/>
              <w:rPr>
                <w:rFonts w:cs="Times New Roman"/>
                <w:sz w:val="18"/>
                <w:szCs w:val="18"/>
              </w:rPr>
            </w:pPr>
          </w:p>
        </w:tc>
      </w:tr>
      <w:tr w:rsidR="00873102" w:rsidRPr="004E727C" w14:paraId="61CE894B" w14:textId="77777777" w:rsidTr="009F2A4E">
        <w:trPr>
          <w:trHeight w:val="397"/>
          <w:jc w:val="center"/>
        </w:trPr>
        <w:tc>
          <w:tcPr>
            <w:tcW w:w="1599" w:type="dxa"/>
            <w:vAlign w:val="center"/>
          </w:tcPr>
          <w:p w14:paraId="5CA86A6A"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*(HO)</w:t>
            </w:r>
            <w:r w:rsidRPr="004E727C">
              <w:rPr>
                <w:rFonts w:cs="Times New Roman"/>
                <w:b/>
                <w:sz w:val="18"/>
                <w:szCs w:val="18"/>
                <w:vertAlign w:val="superscript"/>
              </w:rPr>
              <w:t>12</w:t>
            </w:r>
            <w:r w:rsidRPr="004E727C">
              <w:rPr>
                <w:rFonts w:cs="Times New Roman"/>
                <w:b/>
                <w:sz w:val="18"/>
                <w:szCs w:val="18"/>
              </w:rPr>
              <w:t>C=</w:t>
            </w:r>
            <w:r w:rsidRPr="004E727C">
              <w:rPr>
                <w:rFonts w:cs="Times New Roman"/>
                <w:b/>
                <w:sz w:val="18"/>
                <w:szCs w:val="18"/>
                <w:vertAlign w:val="superscript"/>
              </w:rPr>
              <w:t>12</w:t>
            </w:r>
            <w:r w:rsidRPr="004E727C">
              <w:rPr>
                <w:rFonts w:cs="Times New Roman"/>
                <w:b/>
                <w:sz w:val="18"/>
                <w:szCs w:val="18"/>
              </w:rPr>
              <w:t>COH</w:t>
            </w:r>
          </w:p>
        </w:tc>
        <w:tc>
          <w:tcPr>
            <w:tcW w:w="531" w:type="dxa"/>
            <w:shd w:val="clear" w:color="auto" w:fill="auto"/>
            <w:vAlign w:val="center"/>
          </w:tcPr>
          <w:p w14:paraId="440740D2" w14:textId="77777777" w:rsidR="000F1615" w:rsidRPr="004E727C" w:rsidRDefault="000F1615" w:rsidP="009F2A4E">
            <w:pPr>
              <w:widowControl/>
              <w:contextualSpacing/>
              <w:jc w:val="center"/>
              <w:rPr>
                <w:rFonts w:eastAsia="DengXian" w:cs="Times New Roman"/>
                <w:color w:val="000000"/>
                <w:sz w:val="18"/>
                <w:szCs w:val="18"/>
              </w:rPr>
            </w:pPr>
            <w:r w:rsidRPr="004E727C">
              <w:rPr>
                <w:rFonts w:eastAsia="DengXian" w:cs="Times New Roman"/>
                <w:color w:val="000000"/>
                <w:sz w:val="18"/>
                <w:szCs w:val="18"/>
              </w:rPr>
              <w:t>3610</w:t>
            </w:r>
          </w:p>
        </w:tc>
        <w:tc>
          <w:tcPr>
            <w:tcW w:w="532" w:type="dxa"/>
            <w:shd w:val="clear" w:color="auto" w:fill="auto"/>
            <w:vAlign w:val="center"/>
          </w:tcPr>
          <w:p w14:paraId="654E89B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3384</w:t>
            </w:r>
          </w:p>
        </w:tc>
        <w:tc>
          <w:tcPr>
            <w:tcW w:w="524" w:type="dxa"/>
            <w:shd w:val="clear" w:color="auto" w:fill="auto"/>
            <w:vAlign w:val="center"/>
          </w:tcPr>
          <w:p w14:paraId="1106DC2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1447</w:t>
            </w:r>
          </w:p>
        </w:tc>
        <w:tc>
          <w:tcPr>
            <w:tcW w:w="524" w:type="dxa"/>
            <w:shd w:val="clear" w:color="auto" w:fill="auto"/>
            <w:vAlign w:val="center"/>
          </w:tcPr>
          <w:p w14:paraId="4F385207"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1271</w:t>
            </w:r>
          </w:p>
        </w:tc>
        <w:tc>
          <w:tcPr>
            <w:tcW w:w="517" w:type="dxa"/>
            <w:shd w:val="clear" w:color="auto" w:fill="auto"/>
            <w:vAlign w:val="center"/>
          </w:tcPr>
          <w:p w14:paraId="3EAFC78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1140</w:t>
            </w:r>
          </w:p>
        </w:tc>
        <w:tc>
          <w:tcPr>
            <w:tcW w:w="468" w:type="dxa"/>
            <w:shd w:val="clear" w:color="auto" w:fill="auto"/>
            <w:vAlign w:val="center"/>
          </w:tcPr>
          <w:p w14:paraId="7886A94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961</w:t>
            </w:r>
          </w:p>
        </w:tc>
        <w:tc>
          <w:tcPr>
            <w:tcW w:w="433" w:type="dxa"/>
            <w:shd w:val="clear" w:color="auto" w:fill="auto"/>
            <w:vAlign w:val="center"/>
          </w:tcPr>
          <w:p w14:paraId="611A3408"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950</w:t>
            </w:r>
          </w:p>
        </w:tc>
        <w:tc>
          <w:tcPr>
            <w:tcW w:w="422" w:type="dxa"/>
            <w:shd w:val="clear" w:color="auto" w:fill="auto"/>
            <w:vAlign w:val="center"/>
          </w:tcPr>
          <w:p w14:paraId="454B0C5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790</w:t>
            </w:r>
          </w:p>
        </w:tc>
        <w:tc>
          <w:tcPr>
            <w:tcW w:w="422" w:type="dxa"/>
            <w:shd w:val="clear" w:color="auto" w:fill="auto"/>
            <w:vAlign w:val="center"/>
          </w:tcPr>
          <w:p w14:paraId="6B247177"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740</w:t>
            </w:r>
          </w:p>
        </w:tc>
        <w:tc>
          <w:tcPr>
            <w:tcW w:w="475" w:type="dxa"/>
            <w:shd w:val="clear" w:color="auto" w:fill="auto"/>
            <w:vAlign w:val="center"/>
          </w:tcPr>
          <w:p w14:paraId="7021CD9A" w14:textId="77777777" w:rsidR="000F1615" w:rsidRPr="004E727C" w:rsidRDefault="000F1615" w:rsidP="009F2A4E">
            <w:pPr>
              <w:contextualSpacing/>
              <w:jc w:val="center"/>
              <w:rPr>
                <w:rFonts w:eastAsia="DengXian" w:cs="Times New Roman"/>
                <w:b/>
                <w:color w:val="FF0000"/>
                <w:sz w:val="18"/>
                <w:szCs w:val="18"/>
              </w:rPr>
            </w:pPr>
            <w:r w:rsidRPr="004E727C">
              <w:rPr>
                <w:rFonts w:eastAsia="DengXian" w:cs="Times New Roman"/>
                <w:b/>
                <w:color w:val="FF0000"/>
                <w:sz w:val="18"/>
                <w:szCs w:val="18"/>
              </w:rPr>
              <w:t>578</w:t>
            </w:r>
          </w:p>
        </w:tc>
        <w:tc>
          <w:tcPr>
            <w:tcW w:w="474" w:type="dxa"/>
            <w:shd w:val="clear" w:color="auto" w:fill="auto"/>
            <w:vAlign w:val="center"/>
          </w:tcPr>
          <w:p w14:paraId="5BD9720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485</w:t>
            </w:r>
          </w:p>
        </w:tc>
        <w:tc>
          <w:tcPr>
            <w:tcW w:w="474" w:type="dxa"/>
            <w:shd w:val="clear" w:color="auto" w:fill="auto"/>
            <w:vAlign w:val="center"/>
          </w:tcPr>
          <w:p w14:paraId="3FF82B5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345</w:t>
            </w:r>
          </w:p>
        </w:tc>
        <w:tc>
          <w:tcPr>
            <w:tcW w:w="471" w:type="dxa"/>
            <w:shd w:val="clear" w:color="auto" w:fill="auto"/>
            <w:vAlign w:val="center"/>
          </w:tcPr>
          <w:p w14:paraId="2EA49129"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300</w:t>
            </w:r>
          </w:p>
        </w:tc>
        <w:tc>
          <w:tcPr>
            <w:tcW w:w="469" w:type="dxa"/>
            <w:shd w:val="clear" w:color="auto" w:fill="auto"/>
            <w:vAlign w:val="center"/>
          </w:tcPr>
          <w:p w14:paraId="7A61ADD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274</w:t>
            </w:r>
          </w:p>
        </w:tc>
        <w:tc>
          <w:tcPr>
            <w:tcW w:w="469" w:type="dxa"/>
            <w:shd w:val="clear" w:color="auto" w:fill="auto"/>
            <w:vAlign w:val="center"/>
          </w:tcPr>
          <w:p w14:paraId="1056995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242</w:t>
            </w:r>
          </w:p>
        </w:tc>
        <w:tc>
          <w:tcPr>
            <w:tcW w:w="466" w:type="dxa"/>
            <w:shd w:val="clear" w:color="auto" w:fill="auto"/>
            <w:vAlign w:val="center"/>
          </w:tcPr>
          <w:p w14:paraId="6545C492"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168</w:t>
            </w:r>
          </w:p>
        </w:tc>
        <w:tc>
          <w:tcPr>
            <w:tcW w:w="466" w:type="dxa"/>
            <w:shd w:val="clear" w:color="auto" w:fill="auto"/>
            <w:vAlign w:val="center"/>
          </w:tcPr>
          <w:p w14:paraId="4092FBB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148</w:t>
            </w:r>
          </w:p>
        </w:tc>
      </w:tr>
      <w:tr w:rsidR="00873102" w:rsidRPr="004E727C" w14:paraId="0A24340D" w14:textId="77777777" w:rsidTr="009F2A4E">
        <w:trPr>
          <w:trHeight w:val="397"/>
          <w:jc w:val="center"/>
        </w:trPr>
        <w:tc>
          <w:tcPr>
            <w:tcW w:w="1599" w:type="dxa"/>
            <w:vAlign w:val="center"/>
          </w:tcPr>
          <w:p w14:paraId="4B75F3D6" w14:textId="77777777" w:rsidR="000F1615" w:rsidRPr="004E727C" w:rsidRDefault="000F1615" w:rsidP="009F2A4E">
            <w:pPr>
              <w:widowControl/>
              <w:contextualSpacing/>
              <w:jc w:val="center"/>
              <w:rPr>
                <w:rFonts w:cs="Times New Roman"/>
                <w:b/>
                <w:sz w:val="18"/>
                <w:szCs w:val="18"/>
              </w:rPr>
            </w:pPr>
            <w:r w:rsidRPr="004E727C">
              <w:rPr>
                <w:rFonts w:cs="Times New Roman"/>
                <w:b/>
                <w:sz w:val="18"/>
                <w:szCs w:val="18"/>
              </w:rPr>
              <w:t>*(HO)</w:t>
            </w:r>
            <w:r w:rsidRPr="004E727C">
              <w:rPr>
                <w:rFonts w:cs="Times New Roman"/>
                <w:b/>
                <w:sz w:val="18"/>
                <w:szCs w:val="18"/>
                <w:vertAlign w:val="superscript"/>
              </w:rPr>
              <w:t>13</w:t>
            </w:r>
            <w:r w:rsidRPr="004E727C">
              <w:rPr>
                <w:rFonts w:cs="Times New Roman"/>
                <w:b/>
                <w:sz w:val="18"/>
                <w:szCs w:val="18"/>
              </w:rPr>
              <w:t>C=</w:t>
            </w:r>
            <w:r w:rsidRPr="004E727C">
              <w:rPr>
                <w:rFonts w:cs="Times New Roman"/>
                <w:b/>
                <w:sz w:val="18"/>
                <w:szCs w:val="18"/>
                <w:vertAlign w:val="superscript"/>
              </w:rPr>
              <w:t>13</w:t>
            </w:r>
            <w:r w:rsidRPr="004E727C">
              <w:rPr>
                <w:rFonts w:cs="Times New Roman"/>
                <w:b/>
                <w:sz w:val="18"/>
                <w:szCs w:val="18"/>
              </w:rPr>
              <w:t>COH</w:t>
            </w:r>
          </w:p>
        </w:tc>
        <w:tc>
          <w:tcPr>
            <w:tcW w:w="531" w:type="dxa"/>
            <w:shd w:val="clear" w:color="auto" w:fill="auto"/>
            <w:vAlign w:val="center"/>
          </w:tcPr>
          <w:p w14:paraId="071840AC"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3609</w:t>
            </w:r>
          </w:p>
        </w:tc>
        <w:tc>
          <w:tcPr>
            <w:tcW w:w="532" w:type="dxa"/>
            <w:shd w:val="clear" w:color="auto" w:fill="auto"/>
            <w:vAlign w:val="center"/>
          </w:tcPr>
          <w:p w14:paraId="4875B77D"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3384</w:t>
            </w:r>
          </w:p>
        </w:tc>
        <w:tc>
          <w:tcPr>
            <w:tcW w:w="524" w:type="dxa"/>
            <w:shd w:val="clear" w:color="auto" w:fill="auto"/>
            <w:vAlign w:val="center"/>
          </w:tcPr>
          <w:p w14:paraId="670D084E"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1404</w:t>
            </w:r>
          </w:p>
        </w:tc>
        <w:tc>
          <w:tcPr>
            <w:tcW w:w="524" w:type="dxa"/>
            <w:shd w:val="clear" w:color="auto" w:fill="auto"/>
            <w:vAlign w:val="center"/>
          </w:tcPr>
          <w:p w14:paraId="7A0486A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1264</w:t>
            </w:r>
          </w:p>
        </w:tc>
        <w:tc>
          <w:tcPr>
            <w:tcW w:w="517" w:type="dxa"/>
            <w:shd w:val="clear" w:color="auto" w:fill="auto"/>
            <w:vAlign w:val="center"/>
          </w:tcPr>
          <w:p w14:paraId="1AADB6B7"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1132</w:t>
            </w:r>
          </w:p>
        </w:tc>
        <w:tc>
          <w:tcPr>
            <w:tcW w:w="468" w:type="dxa"/>
            <w:shd w:val="clear" w:color="auto" w:fill="auto"/>
            <w:vAlign w:val="center"/>
          </w:tcPr>
          <w:p w14:paraId="1547576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934</w:t>
            </w:r>
          </w:p>
        </w:tc>
        <w:tc>
          <w:tcPr>
            <w:tcW w:w="433" w:type="dxa"/>
            <w:shd w:val="clear" w:color="auto" w:fill="auto"/>
            <w:vAlign w:val="center"/>
          </w:tcPr>
          <w:p w14:paraId="6CF205B4"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928</w:t>
            </w:r>
          </w:p>
        </w:tc>
        <w:tc>
          <w:tcPr>
            <w:tcW w:w="422" w:type="dxa"/>
            <w:shd w:val="clear" w:color="auto" w:fill="auto"/>
            <w:vAlign w:val="center"/>
          </w:tcPr>
          <w:p w14:paraId="1BD1B611"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790</w:t>
            </w:r>
          </w:p>
        </w:tc>
        <w:tc>
          <w:tcPr>
            <w:tcW w:w="422" w:type="dxa"/>
            <w:shd w:val="clear" w:color="auto" w:fill="auto"/>
            <w:vAlign w:val="center"/>
          </w:tcPr>
          <w:p w14:paraId="57425E66"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724</w:t>
            </w:r>
          </w:p>
        </w:tc>
        <w:tc>
          <w:tcPr>
            <w:tcW w:w="475" w:type="dxa"/>
            <w:shd w:val="clear" w:color="auto" w:fill="auto"/>
            <w:vAlign w:val="center"/>
          </w:tcPr>
          <w:p w14:paraId="282C600C" w14:textId="77777777" w:rsidR="000F1615" w:rsidRPr="004E727C" w:rsidRDefault="000F1615" w:rsidP="009F2A4E">
            <w:pPr>
              <w:contextualSpacing/>
              <w:jc w:val="center"/>
              <w:rPr>
                <w:rFonts w:eastAsia="DengXian" w:cs="Times New Roman"/>
                <w:b/>
                <w:color w:val="FF0000"/>
                <w:sz w:val="18"/>
                <w:szCs w:val="18"/>
              </w:rPr>
            </w:pPr>
            <w:r w:rsidRPr="004E727C">
              <w:rPr>
                <w:rFonts w:eastAsia="DengXian" w:cs="Times New Roman"/>
                <w:b/>
                <w:color w:val="FF0000"/>
                <w:sz w:val="18"/>
                <w:szCs w:val="18"/>
              </w:rPr>
              <w:t>576</w:t>
            </w:r>
          </w:p>
        </w:tc>
        <w:tc>
          <w:tcPr>
            <w:tcW w:w="474" w:type="dxa"/>
            <w:shd w:val="clear" w:color="auto" w:fill="auto"/>
            <w:vAlign w:val="center"/>
          </w:tcPr>
          <w:p w14:paraId="496D82E7"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472</w:t>
            </w:r>
          </w:p>
        </w:tc>
        <w:tc>
          <w:tcPr>
            <w:tcW w:w="474" w:type="dxa"/>
            <w:shd w:val="clear" w:color="auto" w:fill="auto"/>
            <w:vAlign w:val="center"/>
          </w:tcPr>
          <w:p w14:paraId="0943A9E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342</w:t>
            </w:r>
          </w:p>
        </w:tc>
        <w:tc>
          <w:tcPr>
            <w:tcW w:w="471" w:type="dxa"/>
            <w:shd w:val="clear" w:color="auto" w:fill="auto"/>
            <w:vAlign w:val="center"/>
          </w:tcPr>
          <w:p w14:paraId="03D95EBB"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294</w:t>
            </w:r>
          </w:p>
        </w:tc>
        <w:tc>
          <w:tcPr>
            <w:tcW w:w="469" w:type="dxa"/>
            <w:shd w:val="clear" w:color="auto" w:fill="auto"/>
            <w:vAlign w:val="center"/>
          </w:tcPr>
          <w:p w14:paraId="4513E9AD"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271</w:t>
            </w:r>
          </w:p>
        </w:tc>
        <w:tc>
          <w:tcPr>
            <w:tcW w:w="469" w:type="dxa"/>
            <w:shd w:val="clear" w:color="auto" w:fill="auto"/>
            <w:vAlign w:val="center"/>
          </w:tcPr>
          <w:p w14:paraId="27F85F1A"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239</w:t>
            </w:r>
          </w:p>
        </w:tc>
        <w:tc>
          <w:tcPr>
            <w:tcW w:w="466" w:type="dxa"/>
            <w:shd w:val="clear" w:color="auto" w:fill="auto"/>
            <w:vAlign w:val="center"/>
          </w:tcPr>
          <w:p w14:paraId="7E652655"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166</w:t>
            </w:r>
          </w:p>
        </w:tc>
        <w:tc>
          <w:tcPr>
            <w:tcW w:w="466" w:type="dxa"/>
            <w:shd w:val="clear" w:color="auto" w:fill="auto"/>
            <w:vAlign w:val="center"/>
          </w:tcPr>
          <w:p w14:paraId="097C8C6F" w14:textId="77777777" w:rsidR="000F1615" w:rsidRPr="004E727C" w:rsidRDefault="000F1615" w:rsidP="009F2A4E">
            <w:pPr>
              <w:contextualSpacing/>
              <w:jc w:val="center"/>
              <w:rPr>
                <w:rFonts w:eastAsia="DengXian" w:cs="Times New Roman"/>
                <w:color w:val="000000"/>
                <w:sz w:val="18"/>
                <w:szCs w:val="18"/>
              </w:rPr>
            </w:pPr>
            <w:r w:rsidRPr="004E727C">
              <w:rPr>
                <w:rFonts w:eastAsia="DengXian" w:cs="Times New Roman"/>
                <w:color w:val="000000"/>
                <w:sz w:val="18"/>
                <w:szCs w:val="18"/>
              </w:rPr>
              <w:t>146</w:t>
            </w:r>
          </w:p>
        </w:tc>
      </w:tr>
    </w:tbl>
    <w:p w14:paraId="29ED9344" w14:textId="77777777" w:rsidR="000F1615" w:rsidRDefault="000F1615" w:rsidP="000F1615">
      <w:pPr>
        <w:pStyle w:val="Heading1"/>
      </w:pPr>
    </w:p>
    <w:p w14:paraId="1648458D" w14:textId="531C5602" w:rsidR="000F1615" w:rsidRDefault="000F1615" w:rsidP="00537309">
      <w:pPr>
        <w:spacing w:before="31" w:after="31"/>
        <w:rPr>
          <w:rStyle w:val="Heading1Char"/>
        </w:rPr>
      </w:pPr>
    </w:p>
    <w:p w14:paraId="011C6339" w14:textId="0F6B493C" w:rsidR="000F1615" w:rsidRDefault="000F1615" w:rsidP="00537309">
      <w:pPr>
        <w:spacing w:before="31" w:after="31"/>
        <w:rPr>
          <w:rStyle w:val="Heading1Char"/>
        </w:rPr>
      </w:pPr>
    </w:p>
    <w:p w14:paraId="21E53560" w14:textId="713D6EA7" w:rsidR="000F1615" w:rsidRDefault="000F1615" w:rsidP="00537309">
      <w:pPr>
        <w:spacing w:before="31" w:after="31"/>
        <w:rPr>
          <w:rStyle w:val="Heading1Char"/>
        </w:rPr>
      </w:pPr>
    </w:p>
    <w:p w14:paraId="5CCAE125" w14:textId="6E2C389B" w:rsidR="000F1615" w:rsidRDefault="000F1615" w:rsidP="00537309">
      <w:pPr>
        <w:spacing w:before="31" w:after="31"/>
        <w:rPr>
          <w:rStyle w:val="Heading1Char"/>
        </w:rPr>
      </w:pPr>
    </w:p>
    <w:p w14:paraId="31848F4A" w14:textId="4579E2D3" w:rsidR="000F1615" w:rsidRDefault="000F1615" w:rsidP="00537309">
      <w:pPr>
        <w:spacing w:before="31" w:after="31"/>
        <w:rPr>
          <w:rStyle w:val="Heading1Char"/>
        </w:rPr>
      </w:pPr>
    </w:p>
    <w:p w14:paraId="6FFF836E" w14:textId="0F108A74" w:rsidR="000F1615" w:rsidRDefault="000F1615" w:rsidP="00537309">
      <w:pPr>
        <w:spacing w:before="31" w:after="31"/>
        <w:rPr>
          <w:rStyle w:val="Heading1Char"/>
        </w:rPr>
      </w:pPr>
    </w:p>
    <w:p w14:paraId="089C2B42" w14:textId="360AFE6B" w:rsidR="000F1615" w:rsidRDefault="000F1615" w:rsidP="00537309">
      <w:pPr>
        <w:spacing w:before="31" w:after="31"/>
        <w:rPr>
          <w:rStyle w:val="Heading1Char"/>
        </w:rPr>
      </w:pPr>
    </w:p>
    <w:p w14:paraId="5ECF0D0F" w14:textId="4834EF83" w:rsidR="000F1615" w:rsidRDefault="000F1615" w:rsidP="00537309">
      <w:pPr>
        <w:spacing w:before="31" w:after="31"/>
        <w:rPr>
          <w:rStyle w:val="Heading1Char"/>
        </w:rPr>
      </w:pPr>
    </w:p>
    <w:p w14:paraId="31D5401E" w14:textId="463D076C" w:rsidR="000F1615" w:rsidRDefault="000F1615" w:rsidP="00537309">
      <w:pPr>
        <w:spacing w:before="31" w:after="31"/>
        <w:rPr>
          <w:rStyle w:val="Heading1Char"/>
        </w:rPr>
      </w:pPr>
    </w:p>
    <w:p w14:paraId="2E5288FC" w14:textId="768868E4" w:rsidR="000F1615" w:rsidRDefault="000F1615" w:rsidP="00537309">
      <w:pPr>
        <w:spacing w:before="31" w:after="31"/>
        <w:rPr>
          <w:rStyle w:val="Heading1Char"/>
        </w:rPr>
      </w:pPr>
    </w:p>
    <w:p w14:paraId="6A2CE10C" w14:textId="56C26AB1" w:rsidR="000F1615" w:rsidRDefault="000F1615" w:rsidP="00537309">
      <w:pPr>
        <w:spacing w:before="31" w:after="31"/>
        <w:rPr>
          <w:rStyle w:val="Heading1Char"/>
        </w:rPr>
      </w:pPr>
    </w:p>
    <w:p w14:paraId="7B83E043" w14:textId="0D3F73FD" w:rsidR="000F1615" w:rsidRDefault="000F1615" w:rsidP="00537309">
      <w:pPr>
        <w:spacing w:before="31" w:after="31"/>
        <w:rPr>
          <w:rStyle w:val="Heading1Char"/>
        </w:rPr>
      </w:pPr>
    </w:p>
    <w:p w14:paraId="565157F2" w14:textId="09A7D11C" w:rsidR="000F1615" w:rsidRDefault="000F1615" w:rsidP="00537309">
      <w:pPr>
        <w:spacing w:before="31" w:after="31"/>
        <w:rPr>
          <w:rStyle w:val="Heading1Char"/>
        </w:rPr>
      </w:pPr>
    </w:p>
    <w:p w14:paraId="060DCBC2" w14:textId="5A4E87E0" w:rsidR="000F1615" w:rsidRDefault="000F1615" w:rsidP="00537309">
      <w:pPr>
        <w:spacing w:before="31" w:after="31"/>
        <w:rPr>
          <w:rStyle w:val="Heading1Char"/>
        </w:rPr>
      </w:pPr>
    </w:p>
    <w:p w14:paraId="11BF7146" w14:textId="7869362F" w:rsidR="000F1615" w:rsidRDefault="000F1615" w:rsidP="00537309">
      <w:pPr>
        <w:spacing w:before="31" w:after="31"/>
        <w:rPr>
          <w:rStyle w:val="Heading1Char"/>
        </w:rPr>
      </w:pPr>
    </w:p>
    <w:p w14:paraId="7750AC45" w14:textId="6CEDD55D" w:rsidR="000F1615" w:rsidRDefault="000F1615" w:rsidP="00537309">
      <w:pPr>
        <w:spacing w:before="31" w:after="31"/>
        <w:rPr>
          <w:rStyle w:val="Heading1Char"/>
        </w:rPr>
      </w:pPr>
    </w:p>
    <w:p w14:paraId="7B1F4C30" w14:textId="7ABAD3EE" w:rsidR="000F1615" w:rsidRDefault="000F1615" w:rsidP="00537309">
      <w:pPr>
        <w:spacing w:before="31" w:after="31"/>
        <w:rPr>
          <w:rStyle w:val="Heading1Char"/>
        </w:rPr>
      </w:pPr>
    </w:p>
    <w:p w14:paraId="6C615376" w14:textId="6CCBB566" w:rsidR="000F1615" w:rsidRDefault="000F1615" w:rsidP="00537309">
      <w:pPr>
        <w:spacing w:before="31" w:after="31"/>
        <w:rPr>
          <w:rStyle w:val="Heading1Char"/>
        </w:rPr>
      </w:pPr>
    </w:p>
    <w:p w14:paraId="5DFAFAAC" w14:textId="06549FA5" w:rsidR="000F1615" w:rsidRDefault="000F1615" w:rsidP="00537309">
      <w:pPr>
        <w:spacing w:before="31" w:after="31"/>
        <w:rPr>
          <w:rStyle w:val="Heading1Char"/>
        </w:rPr>
      </w:pPr>
    </w:p>
    <w:p w14:paraId="777D2267" w14:textId="5C3BBD61" w:rsidR="000F1615" w:rsidRDefault="000F1615" w:rsidP="00537309">
      <w:pPr>
        <w:spacing w:before="31" w:after="31"/>
        <w:rPr>
          <w:rStyle w:val="Heading1Char"/>
        </w:rPr>
      </w:pPr>
    </w:p>
    <w:p w14:paraId="7ADD0747" w14:textId="77777777" w:rsidR="000F1615" w:rsidRDefault="000F1615" w:rsidP="00537309">
      <w:pPr>
        <w:spacing w:before="31" w:after="31"/>
        <w:rPr>
          <w:rStyle w:val="Heading1Char"/>
        </w:rPr>
      </w:pPr>
    </w:p>
    <w:p w14:paraId="0DBCE978" w14:textId="27D2C85F" w:rsidR="00537309" w:rsidRPr="004E2258" w:rsidRDefault="004E2258" w:rsidP="00537309">
      <w:pPr>
        <w:spacing w:before="31" w:after="31"/>
        <w:rPr>
          <w:rFonts w:cs="Times New Roman"/>
          <w:szCs w:val="24"/>
        </w:rPr>
      </w:pPr>
      <w:bookmarkStart w:id="57" w:name="_Toc130805650"/>
      <w:r w:rsidRPr="004928ED">
        <w:rPr>
          <w:rStyle w:val="Heading1Char"/>
        </w:rPr>
        <w:lastRenderedPageBreak/>
        <w:t xml:space="preserve">Supplementary Table </w:t>
      </w:r>
      <w:r w:rsidR="004D0285">
        <w:rPr>
          <w:rStyle w:val="Heading1Char"/>
        </w:rPr>
        <w:t>6</w:t>
      </w:r>
      <w:r w:rsidRPr="004928ED">
        <w:rPr>
          <w:rStyle w:val="Heading1Char"/>
        </w:rPr>
        <w:t xml:space="preserve"> | </w:t>
      </w:r>
      <w:r w:rsidR="00537309" w:rsidRPr="004928ED">
        <w:rPr>
          <w:rStyle w:val="Heading1Char"/>
        </w:rPr>
        <w:t>Product FEs for Cu/Ag-DA under different applied potential in CORR.</w:t>
      </w:r>
      <w:bookmarkEnd w:id="57"/>
      <w:r w:rsidR="00537309" w:rsidRPr="004E2258">
        <w:rPr>
          <w:rFonts w:cs="Times New Roman"/>
          <w:szCs w:val="24"/>
        </w:rPr>
        <w:t xml:space="preserve"> Error bars represent the standard deviation of measurements based on three independent samples</w:t>
      </w:r>
      <w:r w:rsidR="00CB18DE">
        <w:rPr>
          <w:rFonts w:cs="Times New Roman"/>
          <w:szCs w:val="24"/>
        </w:rPr>
        <w:t>.</w:t>
      </w:r>
    </w:p>
    <w:tbl>
      <w:tblPr>
        <w:tblStyle w:val="TableGrid"/>
        <w:tblW w:w="5000" w:type="pct"/>
        <w:tblLook w:val="04A0" w:firstRow="1" w:lastRow="0" w:firstColumn="1" w:lastColumn="0" w:noHBand="0" w:noVBand="1"/>
      </w:tblPr>
      <w:tblGrid>
        <w:gridCol w:w="1200"/>
        <w:gridCol w:w="1124"/>
        <w:gridCol w:w="1124"/>
        <w:gridCol w:w="974"/>
        <w:gridCol w:w="942"/>
        <w:gridCol w:w="997"/>
        <w:gridCol w:w="974"/>
        <w:gridCol w:w="1024"/>
        <w:gridCol w:w="1377"/>
      </w:tblGrid>
      <w:tr w:rsidR="00433391" w:rsidRPr="00D52DD9" w14:paraId="28BCE9FD" w14:textId="77777777" w:rsidTr="00433391">
        <w:tc>
          <w:tcPr>
            <w:tcW w:w="617" w:type="pct"/>
            <w:vAlign w:val="center"/>
          </w:tcPr>
          <w:p w14:paraId="23555AD1" w14:textId="77777777" w:rsidR="00433391" w:rsidRPr="004F4CFE" w:rsidRDefault="00433391" w:rsidP="007004D5">
            <w:pPr>
              <w:spacing w:before="31" w:after="31"/>
              <w:jc w:val="center"/>
              <w:rPr>
                <w:rFonts w:cs="Times New Roman"/>
                <w:sz w:val="22"/>
              </w:rPr>
            </w:pPr>
            <w:r w:rsidRPr="004F4CFE">
              <w:rPr>
                <w:rFonts w:cs="Times New Roman"/>
                <w:sz w:val="22"/>
              </w:rPr>
              <w:t>Potential (V vs Ag/AgCl)</w:t>
            </w:r>
          </w:p>
        </w:tc>
        <w:tc>
          <w:tcPr>
            <w:tcW w:w="577" w:type="pct"/>
            <w:vAlign w:val="center"/>
          </w:tcPr>
          <w:p w14:paraId="1C89BC93" w14:textId="77777777" w:rsidR="00433391" w:rsidRPr="004F4CFE" w:rsidRDefault="00433391" w:rsidP="007004D5">
            <w:pPr>
              <w:spacing w:before="31" w:after="31"/>
              <w:jc w:val="center"/>
              <w:rPr>
                <w:rFonts w:cs="Times New Roman"/>
                <w:sz w:val="22"/>
              </w:rPr>
            </w:pPr>
            <w:r w:rsidRPr="004F4CFE">
              <w:rPr>
                <w:rFonts w:cs="Times New Roman"/>
                <w:sz w:val="22"/>
              </w:rPr>
              <w:t>Potential (V vs RHE)</w:t>
            </w:r>
          </w:p>
        </w:tc>
        <w:tc>
          <w:tcPr>
            <w:tcW w:w="577" w:type="pct"/>
            <w:vAlign w:val="center"/>
          </w:tcPr>
          <w:p w14:paraId="6B14132A"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Acetate (%)</w:t>
            </w:r>
          </w:p>
        </w:tc>
        <w:tc>
          <w:tcPr>
            <w:tcW w:w="500" w:type="pct"/>
            <w:vAlign w:val="center"/>
          </w:tcPr>
          <w:p w14:paraId="7C302233"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EtOH (%)</w:t>
            </w:r>
          </w:p>
        </w:tc>
        <w:tc>
          <w:tcPr>
            <w:tcW w:w="484" w:type="pct"/>
            <w:vAlign w:val="center"/>
          </w:tcPr>
          <w:p w14:paraId="5D9CE6C0" w14:textId="77777777" w:rsidR="00433391" w:rsidRPr="004F4CFE" w:rsidRDefault="00433391" w:rsidP="007004D5">
            <w:pPr>
              <w:spacing w:before="31" w:after="31"/>
              <w:jc w:val="center"/>
              <w:rPr>
                <w:rFonts w:cs="Times New Roman"/>
                <w:color w:val="000000"/>
                <w:sz w:val="22"/>
              </w:rPr>
            </w:pPr>
            <w:r w:rsidRPr="004F4CFE">
              <w:rPr>
                <w:rFonts w:cs="Times New Roman"/>
                <w:i/>
                <w:color w:val="000000"/>
                <w:sz w:val="22"/>
              </w:rPr>
              <w:t>n</w:t>
            </w:r>
            <w:r w:rsidRPr="004F4CFE">
              <w:rPr>
                <w:rFonts w:cs="Times New Roman"/>
                <w:color w:val="000000"/>
                <w:sz w:val="22"/>
              </w:rPr>
              <w:t>-PrOH (%)</w:t>
            </w:r>
          </w:p>
        </w:tc>
        <w:tc>
          <w:tcPr>
            <w:tcW w:w="512" w:type="pct"/>
            <w:vAlign w:val="center"/>
          </w:tcPr>
          <w:p w14:paraId="674D4710"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C</w:t>
            </w:r>
            <w:r w:rsidRPr="004F4CFE">
              <w:rPr>
                <w:rFonts w:cs="Times New Roman"/>
                <w:color w:val="000000"/>
                <w:sz w:val="22"/>
                <w:vertAlign w:val="subscript"/>
              </w:rPr>
              <w:t>2</w:t>
            </w:r>
            <w:r w:rsidRPr="004F4CFE">
              <w:rPr>
                <w:rFonts w:cs="Times New Roman"/>
                <w:color w:val="000000"/>
                <w:sz w:val="22"/>
              </w:rPr>
              <w:t>H</w:t>
            </w:r>
            <w:r w:rsidRPr="004F4CFE">
              <w:rPr>
                <w:rFonts w:cs="Times New Roman"/>
                <w:color w:val="000000"/>
                <w:sz w:val="22"/>
                <w:vertAlign w:val="subscript"/>
              </w:rPr>
              <w:t xml:space="preserve">4 </w:t>
            </w:r>
            <w:r w:rsidRPr="004F4CFE">
              <w:rPr>
                <w:rFonts w:cs="Times New Roman"/>
                <w:color w:val="000000"/>
                <w:sz w:val="22"/>
              </w:rPr>
              <w:t>(%)</w:t>
            </w:r>
          </w:p>
        </w:tc>
        <w:tc>
          <w:tcPr>
            <w:tcW w:w="500" w:type="pct"/>
            <w:vAlign w:val="center"/>
          </w:tcPr>
          <w:p w14:paraId="1AAC1F8F"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CH</w:t>
            </w:r>
            <w:r w:rsidRPr="004F4CFE">
              <w:rPr>
                <w:rFonts w:cs="Times New Roman"/>
                <w:color w:val="000000"/>
                <w:sz w:val="22"/>
                <w:vertAlign w:val="subscript"/>
              </w:rPr>
              <w:t xml:space="preserve">4 </w:t>
            </w:r>
            <w:r w:rsidRPr="004F4CFE">
              <w:rPr>
                <w:rFonts w:cs="Times New Roman"/>
                <w:color w:val="000000"/>
                <w:sz w:val="22"/>
              </w:rPr>
              <w:t>(%)</w:t>
            </w:r>
          </w:p>
        </w:tc>
        <w:tc>
          <w:tcPr>
            <w:tcW w:w="526" w:type="pct"/>
            <w:vAlign w:val="center"/>
          </w:tcPr>
          <w:p w14:paraId="58437642"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H</w:t>
            </w:r>
            <w:r w:rsidRPr="004F4CFE">
              <w:rPr>
                <w:rFonts w:cs="Times New Roman"/>
                <w:color w:val="000000"/>
                <w:sz w:val="22"/>
                <w:vertAlign w:val="subscript"/>
              </w:rPr>
              <w:t xml:space="preserve">2 </w:t>
            </w:r>
            <w:r w:rsidRPr="004F4CFE">
              <w:rPr>
                <w:rFonts w:cs="Times New Roman"/>
                <w:color w:val="000000"/>
                <w:sz w:val="22"/>
              </w:rPr>
              <w:t>(%)</w:t>
            </w:r>
          </w:p>
        </w:tc>
        <w:tc>
          <w:tcPr>
            <w:tcW w:w="707" w:type="pct"/>
            <w:vAlign w:val="center"/>
          </w:tcPr>
          <w:p w14:paraId="77AC516E"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Total current density (mA/cm</w:t>
            </w:r>
            <w:r w:rsidRPr="004F4CFE">
              <w:rPr>
                <w:rFonts w:cs="Times New Roman"/>
                <w:color w:val="000000"/>
                <w:sz w:val="22"/>
                <w:vertAlign w:val="superscript"/>
              </w:rPr>
              <w:t>2</w:t>
            </w:r>
            <w:r w:rsidRPr="004F4CFE">
              <w:rPr>
                <w:rFonts w:cs="Times New Roman"/>
                <w:color w:val="000000"/>
                <w:sz w:val="22"/>
              </w:rPr>
              <w:t>)</w:t>
            </w:r>
          </w:p>
        </w:tc>
      </w:tr>
      <w:tr w:rsidR="00433391" w:rsidRPr="00D52DD9" w14:paraId="715DC084" w14:textId="77777777" w:rsidTr="00433391">
        <w:tc>
          <w:tcPr>
            <w:tcW w:w="617" w:type="pct"/>
            <w:vAlign w:val="bottom"/>
          </w:tcPr>
          <w:p w14:paraId="726960A7"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-1.275</w:t>
            </w:r>
          </w:p>
        </w:tc>
        <w:tc>
          <w:tcPr>
            <w:tcW w:w="577" w:type="pct"/>
            <w:vAlign w:val="bottom"/>
          </w:tcPr>
          <w:p w14:paraId="4FADED63" w14:textId="77777777" w:rsidR="00433391" w:rsidRPr="004F4CFE" w:rsidRDefault="00433391" w:rsidP="007004D5">
            <w:pPr>
              <w:spacing w:before="31" w:after="31"/>
              <w:jc w:val="center"/>
              <w:rPr>
                <w:rFonts w:cs="Times New Roman"/>
                <w:sz w:val="22"/>
              </w:rPr>
            </w:pPr>
            <w:r w:rsidRPr="004F4CFE">
              <w:rPr>
                <w:rFonts w:cs="Times New Roman"/>
                <w:color w:val="000000"/>
                <w:sz w:val="22"/>
              </w:rPr>
              <w:t>-0.23</w:t>
            </w:r>
          </w:p>
        </w:tc>
        <w:tc>
          <w:tcPr>
            <w:tcW w:w="577" w:type="pct"/>
            <w:vAlign w:val="bottom"/>
          </w:tcPr>
          <w:p w14:paraId="5E78DF95" w14:textId="77777777" w:rsidR="00433391" w:rsidRPr="004F4CFE" w:rsidRDefault="00433391" w:rsidP="007004D5">
            <w:pPr>
              <w:spacing w:before="31" w:after="31"/>
              <w:jc w:val="center"/>
              <w:rPr>
                <w:rFonts w:cs="Times New Roman"/>
                <w:sz w:val="22"/>
              </w:rPr>
            </w:pPr>
            <w:r w:rsidRPr="004F4CFE">
              <w:rPr>
                <w:rFonts w:cs="Times New Roman"/>
                <w:color w:val="000000"/>
                <w:sz w:val="22"/>
              </w:rPr>
              <w:t>32.6±3.2</w:t>
            </w:r>
          </w:p>
        </w:tc>
        <w:tc>
          <w:tcPr>
            <w:tcW w:w="500" w:type="pct"/>
            <w:vAlign w:val="bottom"/>
          </w:tcPr>
          <w:p w14:paraId="5E263131"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484" w:type="pct"/>
            <w:vAlign w:val="bottom"/>
          </w:tcPr>
          <w:p w14:paraId="7A3A0B60"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1FD35544"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15.1±0.2</w:t>
            </w:r>
          </w:p>
        </w:tc>
        <w:tc>
          <w:tcPr>
            <w:tcW w:w="500" w:type="pct"/>
            <w:vAlign w:val="bottom"/>
          </w:tcPr>
          <w:p w14:paraId="097AE10E"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26" w:type="pct"/>
            <w:vAlign w:val="bottom"/>
          </w:tcPr>
          <w:p w14:paraId="4A189746" w14:textId="77777777" w:rsidR="00433391" w:rsidRPr="004F4CFE" w:rsidRDefault="00433391" w:rsidP="007004D5">
            <w:pPr>
              <w:spacing w:before="31" w:after="31"/>
              <w:jc w:val="center"/>
              <w:rPr>
                <w:rFonts w:cs="Times New Roman"/>
                <w:sz w:val="22"/>
              </w:rPr>
            </w:pPr>
            <w:r w:rsidRPr="004F4CFE">
              <w:rPr>
                <w:rFonts w:cs="Times New Roman"/>
                <w:color w:val="000000"/>
                <w:sz w:val="22"/>
              </w:rPr>
              <w:t>26.1±0.1</w:t>
            </w:r>
          </w:p>
        </w:tc>
        <w:tc>
          <w:tcPr>
            <w:tcW w:w="707" w:type="pct"/>
            <w:vAlign w:val="bottom"/>
          </w:tcPr>
          <w:p w14:paraId="676D90ED" w14:textId="77777777" w:rsidR="00433391" w:rsidRPr="004F4CFE" w:rsidRDefault="00433391" w:rsidP="007004D5">
            <w:pPr>
              <w:spacing w:before="31" w:after="31"/>
              <w:jc w:val="center"/>
              <w:rPr>
                <w:rFonts w:cs="Times New Roman"/>
                <w:sz w:val="22"/>
              </w:rPr>
            </w:pPr>
            <w:r w:rsidRPr="004F4CFE">
              <w:rPr>
                <w:rFonts w:cs="Times New Roman"/>
                <w:color w:val="000000"/>
                <w:sz w:val="22"/>
              </w:rPr>
              <w:t>1.6</w:t>
            </w:r>
          </w:p>
        </w:tc>
      </w:tr>
      <w:tr w:rsidR="00433391" w:rsidRPr="00D52DD9" w14:paraId="50EBFE0A" w14:textId="77777777" w:rsidTr="00433391">
        <w:tc>
          <w:tcPr>
            <w:tcW w:w="617" w:type="pct"/>
            <w:vAlign w:val="bottom"/>
          </w:tcPr>
          <w:p w14:paraId="34AF81CA"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-1.325</w:t>
            </w:r>
          </w:p>
        </w:tc>
        <w:tc>
          <w:tcPr>
            <w:tcW w:w="577" w:type="pct"/>
            <w:vAlign w:val="bottom"/>
          </w:tcPr>
          <w:p w14:paraId="4C12E358" w14:textId="77777777" w:rsidR="00433391" w:rsidRPr="004F4CFE" w:rsidRDefault="00433391" w:rsidP="007004D5">
            <w:pPr>
              <w:spacing w:before="31" w:after="31"/>
              <w:jc w:val="center"/>
              <w:rPr>
                <w:rFonts w:cs="Times New Roman"/>
                <w:sz w:val="22"/>
              </w:rPr>
            </w:pPr>
            <w:r w:rsidRPr="004F4CFE">
              <w:rPr>
                <w:rFonts w:cs="Times New Roman"/>
                <w:color w:val="000000"/>
                <w:sz w:val="22"/>
              </w:rPr>
              <w:t>-0.28</w:t>
            </w:r>
          </w:p>
        </w:tc>
        <w:tc>
          <w:tcPr>
            <w:tcW w:w="577" w:type="pct"/>
            <w:vAlign w:val="bottom"/>
          </w:tcPr>
          <w:p w14:paraId="0BA89352" w14:textId="77777777" w:rsidR="00433391" w:rsidRPr="004F4CFE" w:rsidRDefault="00433391" w:rsidP="007004D5">
            <w:pPr>
              <w:spacing w:before="31" w:after="31"/>
              <w:jc w:val="center"/>
              <w:rPr>
                <w:rFonts w:cs="Times New Roman"/>
                <w:sz w:val="22"/>
              </w:rPr>
            </w:pPr>
            <w:r w:rsidRPr="004F4CFE">
              <w:rPr>
                <w:rFonts w:cs="Times New Roman"/>
                <w:color w:val="000000"/>
                <w:sz w:val="22"/>
              </w:rPr>
              <w:t>70.0±0.7</w:t>
            </w:r>
          </w:p>
        </w:tc>
        <w:tc>
          <w:tcPr>
            <w:tcW w:w="500" w:type="pct"/>
            <w:vAlign w:val="bottom"/>
          </w:tcPr>
          <w:p w14:paraId="5D2856ED"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484" w:type="pct"/>
            <w:vAlign w:val="bottom"/>
          </w:tcPr>
          <w:p w14:paraId="6F9BAD64"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4257D9BA"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7.0±0.8</w:t>
            </w:r>
          </w:p>
        </w:tc>
        <w:tc>
          <w:tcPr>
            <w:tcW w:w="500" w:type="pct"/>
            <w:vAlign w:val="bottom"/>
          </w:tcPr>
          <w:p w14:paraId="3F488CE9"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26" w:type="pct"/>
            <w:vAlign w:val="bottom"/>
          </w:tcPr>
          <w:p w14:paraId="5D52A667" w14:textId="77777777" w:rsidR="00433391" w:rsidRPr="004F4CFE" w:rsidRDefault="00433391" w:rsidP="007004D5">
            <w:pPr>
              <w:spacing w:before="31" w:after="31"/>
              <w:jc w:val="center"/>
              <w:rPr>
                <w:rFonts w:cs="Times New Roman"/>
                <w:sz w:val="22"/>
              </w:rPr>
            </w:pPr>
            <w:r w:rsidRPr="004F4CFE">
              <w:rPr>
                <w:rFonts w:cs="Times New Roman"/>
                <w:color w:val="000000"/>
                <w:sz w:val="22"/>
              </w:rPr>
              <w:t>15.2±1.9</w:t>
            </w:r>
          </w:p>
        </w:tc>
        <w:tc>
          <w:tcPr>
            <w:tcW w:w="707" w:type="pct"/>
            <w:vAlign w:val="bottom"/>
          </w:tcPr>
          <w:p w14:paraId="4C6EC798" w14:textId="77777777" w:rsidR="00433391" w:rsidRPr="004F4CFE" w:rsidRDefault="00433391" w:rsidP="007004D5">
            <w:pPr>
              <w:spacing w:before="31" w:after="31"/>
              <w:jc w:val="center"/>
              <w:rPr>
                <w:rFonts w:cs="Times New Roman"/>
                <w:sz w:val="22"/>
              </w:rPr>
            </w:pPr>
            <w:r w:rsidRPr="004F4CFE">
              <w:rPr>
                <w:rFonts w:cs="Times New Roman"/>
                <w:color w:val="000000"/>
                <w:sz w:val="22"/>
              </w:rPr>
              <w:t>4.2</w:t>
            </w:r>
          </w:p>
        </w:tc>
      </w:tr>
      <w:tr w:rsidR="00433391" w:rsidRPr="00D52DD9" w14:paraId="217E5AAA" w14:textId="77777777" w:rsidTr="00433391">
        <w:tc>
          <w:tcPr>
            <w:tcW w:w="617" w:type="pct"/>
            <w:vAlign w:val="bottom"/>
          </w:tcPr>
          <w:p w14:paraId="087DAE16"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-1.35</w:t>
            </w:r>
          </w:p>
        </w:tc>
        <w:tc>
          <w:tcPr>
            <w:tcW w:w="577" w:type="pct"/>
            <w:vAlign w:val="bottom"/>
          </w:tcPr>
          <w:p w14:paraId="588C3D69" w14:textId="77777777" w:rsidR="00433391" w:rsidRPr="004F4CFE" w:rsidRDefault="00433391" w:rsidP="007004D5">
            <w:pPr>
              <w:spacing w:before="31" w:after="31"/>
              <w:jc w:val="center"/>
              <w:rPr>
                <w:rFonts w:cs="Times New Roman"/>
                <w:sz w:val="22"/>
              </w:rPr>
            </w:pPr>
            <w:r w:rsidRPr="004F4CFE">
              <w:rPr>
                <w:rFonts w:cs="Times New Roman"/>
                <w:color w:val="000000"/>
                <w:sz w:val="22"/>
              </w:rPr>
              <w:t>-0.30</w:t>
            </w:r>
          </w:p>
        </w:tc>
        <w:tc>
          <w:tcPr>
            <w:tcW w:w="577" w:type="pct"/>
            <w:vAlign w:val="bottom"/>
          </w:tcPr>
          <w:p w14:paraId="171CC08F" w14:textId="77777777" w:rsidR="00433391" w:rsidRPr="004F4CFE" w:rsidRDefault="00433391" w:rsidP="007004D5">
            <w:pPr>
              <w:spacing w:before="31" w:after="31"/>
              <w:jc w:val="center"/>
              <w:rPr>
                <w:rFonts w:cs="Times New Roman"/>
                <w:sz w:val="22"/>
              </w:rPr>
            </w:pPr>
            <w:r w:rsidRPr="004F4CFE">
              <w:rPr>
                <w:rFonts w:cs="Times New Roman"/>
                <w:color w:val="000000"/>
                <w:sz w:val="22"/>
              </w:rPr>
              <w:t>75.5±2.4</w:t>
            </w:r>
          </w:p>
        </w:tc>
        <w:tc>
          <w:tcPr>
            <w:tcW w:w="500" w:type="pct"/>
            <w:vAlign w:val="bottom"/>
          </w:tcPr>
          <w:p w14:paraId="4513F881"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484" w:type="pct"/>
            <w:vAlign w:val="bottom"/>
          </w:tcPr>
          <w:p w14:paraId="2A313C70"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3DE86AC8"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6.1±0.2</w:t>
            </w:r>
          </w:p>
        </w:tc>
        <w:tc>
          <w:tcPr>
            <w:tcW w:w="500" w:type="pct"/>
            <w:vAlign w:val="bottom"/>
          </w:tcPr>
          <w:p w14:paraId="1855492F"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26" w:type="pct"/>
            <w:vAlign w:val="bottom"/>
          </w:tcPr>
          <w:p w14:paraId="1AE55157" w14:textId="77777777" w:rsidR="00433391" w:rsidRPr="004F4CFE" w:rsidRDefault="00433391" w:rsidP="007004D5">
            <w:pPr>
              <w:spacing w:before="31" w:after="31"/>
              <w:jc w:val="center"/>
              <w:rPr>
                <w:rFonts w:cs="Times New Roman"/>
                <w:sz w:val="22"/>
              </w:rPr>
            </w:pPr>
            <w:r w:rsidRPr="004F4CFE">
              <w:rPr>
                <w:rFonts w:cs="Times New Roman"/>
                <w:color w:val="000000"/>
                <w:sz w:val="22"/>
              </w:rPr>
              <w:t>14.6±0.2</w:t>
            </w:r>
          </w:p>
        </w:tc>
        <w:tc>
          <w:tcPr>
            <w:tcW w:w="707" w:type="pct"/>
            <w:vAlign w:val="bottom"/>
          </w:tcPr>
          <w:p w14:paraId="2084CB77" w14:textId="77777777" w:rsidR="00433391" w:rsidRPr="004F4CFE" w:rsidRDefault="00433391" w:rsidP="007004D5">
            <w:pPr>
              <w:spacing w:before="31" w:after="31"/>
              <w:jc w:val="center"/>
              <w:rPr>
                <w:rFonts w:cs="Times New Roman"/>
                <w:sz w:val="22"/>
              </w:rPr>
            </w:pPr>
            <w:r w:rsidRPr="004F4CFE">
              <w:rPr>
                <w:rFonts w:cs="Times New Roman"/>
                <w:color w:val="000000"/>
                <w:sz w:val="22"/>
              </w:rPr>
              <w:t>8.2</w:t>
            </w:r>
          </w:p>
        </w:tc>
      </w:tr>
      <w:tr w:rsidR="00433391" w:rsidRPr="00D52DD9" w14:paraId="1267CCA7" w14:textId="77777777" w:rsidTr="00433391">
        <w:tc>
          <w:tcPr>
            <w:tcW w:w="617" w:type="pct"/>
            <w:vAlign w:val="bottom"/>
          </w:tcPr>
          <w:p w14:paraId="0768FBB6"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-1.40</w:t>
            </w:r>
          </w:p>
        </w:tc>
        <w:tc>
          <w:tcPr>
            <w:tcW w:w="577" w:type="pct"/>
            <w:vAlign w:val="bottom"/>
          </w:tcPr>
          <w:p w14:paraId="618D2153" w14:textId="77777777" w:rsidR="00433391" w:rsidRPr="004F4CFE" w:rsidRDefault="00433391" w:rsidP="007004D5">
            <w:pPr>
              <w:spacing w:before="31" w:after="31"/>
              <w:jc w:val="center"/>
              <w:rPr>
                <w:rFonts w:cs="Times New Roman"/>
                <w:sz w:val="22"/>
              </w:rPr>
            </w:pPr>
            <w:r w:rsidRPr="004F4CFE">
              <w:rPr>
                <w:rFonts w:cs="Times New Roman"/>
                <w:color w:val="000000"/>
                <w:sz w:val="22"/>
              </w:rPr>
              <w:t>-0.34</w:t>
            </w:r>
          </w:p>
        </w:tc>
        <w:tc>
          <w:tcPr>
            <w:tcW w:w="577" w:type="pct"/>
            <w:vAlign w:val="bottom"/>
          </w:tcPr>
          <w:p w14:paraId="7E444D6F" w14:textId="77777777" w:rsidR="00433391" w:rsidRPr="004F4CFE" w:rsidRDefault="00433391" w:rsidP="007004D5">
            <w:pPr>
              <w:spacing w:before="31" w:after="31"/>
              <w:jc w:val="center"/>
              <w:rPr>
                <w:rFonts w:cs="Times New Roman"/>
                <w:sz w:val="22"/>
              </w:rPr>
            </w:pPr>
            <w:r w:rsidRPr="004F4CFE">
              <w:rPr>
                <w:rFonts w:cs="Times New Roman"/>
                <w:color w:val="000000"/>
                <w:sz w:val="22"/>
              </w:rPr>
              <w:t>81.4±1.0</w:t>
            </w:r>
          </w:p>
        </w:tc>
        <w:tc>
          <w:tcPr>
            <w:tcW w:w="500" w:type="pct"/>
            <w:vAlign w:val="bottom"/>
          </w:tcPr>
          <w:p w14:paraId="1D5B84D3"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484" w:type="pct"/>
            <w:vAlign w:val="bottom"/>
          </w:tcPr>
          <w:p w14:paraId="5B0362E6"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2BF60000"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5.6±0.2</w:t>
            </w:r>
          </w:p>
        </w:tc>
        <w:tc>
          <w:tcPr>
            <w:tcW w:w="500" w:type="pct"/>
            <w:vAlign w:val="bottom"/>
          </w:tcPr>
          <w:p w14:paraId="176ACFCD" w14:textId="77777777" w:rsidR="00433391" w:rsidRPr="004F4CFE" w:rsidRDefault="00433391" w:rsidP="007004D5">
            <w:pPr>
              <w:spacing w:before="31" w:after="31"/>
              <w:jc w:val="center"/>
              <w:rPr>
                <w:rFonts w:cs="Times New Roman"/>
                <w:sz w:val="22"/>
              </w:rPr>
            </w:pPr>
            <w:r w:rsidRPr="004F4CFE">
              <w:rPr>
                <w:rFonts w:cs="Times New Roman"/>
                <w:color w:val="000000"/>
                <w:sz w:val="22"/>
              </w:rPr>
              <w:t>0.2±0.1</w:t>
            </w:r>
          </w:p>
        </w:tc>
        <w:tc>
          <w:tcPr>
            <w:tcW w:w="526" w:type="pct"/>
            <w:vAlign w:val="bottom"/>
          </w:tcPr>
          <w:p w14:paraId="77B2B01B" w14:textId="77777777" w:rsidR="00433391" w:rsidRPr="004F4CFE" w:rsidRDefault="00433391" w:rsidP="007004D5">
            <w:pPr>
              <w:spacing w:before="31" w:after="31"/>
              <w:jc w:val="center"/>
              <w:rPr>
                <w:rFonts w:cs="Times New Roman"/>
                <w:sz w:val="22"/>
              </w:rPr>
            </w:pPr>
            <w:r w:rsidRPr="004F4CFE">
              <w:rPr>
                <w:rFonts w:cs="Times New Roman"/>
                <w:color w:val="000000"/>
                <w:sz w:val="22"/>
              </w:rPr>
              <w:t>7.2±0.7</w:t>
            </w:r>
          </w:p>
        </w:tc>
        <w:tc>
          <w:tcPr>
            <w:tcW w:w="707" w:type="pct"/>
            <w:vAlign w:val="bottom"/>
          </w:tcPr>
          <w:p w14:paraId="2BB679B5" w14:textId="77777777" w:rsidR="00433391" w:rsidRPr="004F4CFE" w:rsidRDefault="00433391" w:rsidP="007004D5">
            <w:pPr>
              <w:spacing w:before="31" w:after="31"/>
              <w:jc w:val="center"/>
              <w:rPr>
                <w:rFonts w:cs="Times New Roman"/>
                <w:sz w:val="22"/>
              </w:rPr>
            </w:pPr>
            <w:r w:rsidRPr="004F4CFE">
              <w:rPr>
                <w:rFonts w:cs="Times New Roman"/>
                <w:color w:val="000000"/>
                <w:sz w:val="22"/>
              </w:rPr>
              <w:t>14</w:t>
            </w:r>
          </w:p>
        </w:tc>
      </w:tr>
      <w:tr w:rsidR="00433391" w:rsidRPr="00D52DD9" w14:paraId="01ECD28C" w14:textId="77777777" w:rsidTr="00433391">
        <w:tc>
          <w:tcPr>
            <w:tcW w:w="617" w:type="pct"/>
            <w:vAlign w:val="bottom"/>
          </w:tcPr>
          <w:p w14:paraId="3322E97A"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-1.50</w:t>
            </w:r>
          </w:p>
        </w:tc>
        <w:tc>
          <w:tcPr>
            <w:tcW w:w="577" w:type="pct"/>
            <w:vAlign w:val="bottom"/>
          </w:tcPr>
          <w:p w14:paraId="5D63B9BF" w14:textId="77777777" w:rsidR="00433391" w:rsidRPr="004F4CFE" w:rsidRDefault="00433391" w:rsidP="007004D5">
            <w:pPr>
              <w:spacing w:before="31" w:after="31"/>
              <w:jc w:val="center"/>
              <w:rPr>
                <w:rFonts w:cs="Times New Roman"/>
                <w:sz w:val="22"/>
              </w:rPr>
            </w:pPr>
            <w:r w:rsidRPr="004F4CFE">
              <w:rPr>
                <w:rFonts w:cs="Times New Roman"/>
                <w:color w:val="000000"/>
                <w:sz w:val="22"/>
              </w:rPr>
              <w:t>-0.43</w:t>
            </w:r>
          </w:p>
        </w:tc>
        <w:tc>
          <w:tcPr>
            <w:tcW w:w="577" w:type="pct"/>
            <w:vAlign w:val="bottom"/>
          </w:tcPr>
          <w:p w14:paraId="55D9B8B7" w14:textId="77777777" w:rsidR="00433391" w:rsidRPr="004F4CFE" w:rsidRDefault="00433391" w:rsidP="007004D5">
            <w:pPr>
              <w:spacing w:before="31" w:after="31"/>
              <w:jc w:val="center"/>
              <w:rPr>
                <w:rFonts w:cs="Times New Roman"/>
                <w:sz w:val="22"/>
              </w:rPr>
            </w:pPr>
            <w:r w:rsidRPr="004F4CFE">
              <w:rPr>
                <w:rFonts w:cs="Times New Roman"/>
                <w:color w:val="000000"/>
                <w:sz w:val="22"/>
              </w:rPr>
              <w:t>82.5±2.4</w:t>
            </w:r>
          </w:p>
        </w:tc>
        <w:tc>
          <w:tcPr>
            <w:tcW w:w="500" w:type="pct"/>
            <w:vAlign w:val="bottom"/>
          </w:tcPr>
          <w:p w14:paraId="1C9026A4"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484" w:type="pct"/>
            <w:vAlign w:val="bottom"/>
          </w:tcPr>
          <w:p w14:paraId="6127131B"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3314CF1F"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6.0±0.4</w:t>
            </w:r>
          </w:p>
        </w:tc>
        <w:tc>
          <w:tcPr>
            <w:tcW w:w="500" w:type="pct"/>
            <w:vAlign w:val="bottom"/>
          </w:tcPr>
          <w:p w14:paraId="405AA9B6" w14:textId="77777777" w:rsidR="00433391" w:rsidRPr="004F4CFE" w:rsidRDefault="00433391" w:rsidP="007004D5">
            <w:pPr>
              <w:spacing w:before="31" w:after="31"/>
              <w:jc w:val="center"/>
              <w:rPr>
                <w:rFonts w:cs="Times New Roman"/>
                <w:sz w:val="22"/>
              </w:rPr>
            </w:pPr>
            <w:r w:rsidRPr="004F4CFE">
              <w:rPr>
                <w:rFonts w:cs="Times New Roman"/>
                <w:color w:val="000000"/>
                <w:sz w:val="22"/>
              </w:rPr>
              <w:t>0.2±0.1</w:t>
            </w:r>
          </w:p>
        </w:tc>
        <w:tc>
          <w:tcPr>
            <w:tcW w:w="526" w:type="pct"/>
            <w:vAlign w:val="bottom"/>
          </w:tcPr>
          <w:p w14:paraId="712D6F99" w14:textId="77777777" w:rsidR="00433391" w:rsidRPr="004F4CFE" w:rsidRDefault="00433391" w:rsidP="007004D5">
            <w:pPr>
              <w:spacing w:before="31" w:after="31"/>
              <w:jc w:val="center"/>
              <w:rPr>
                <w:rFonts w:cs="Times New Roman"/>
                <w:sz w:val="22"/>
              </w:rPr>
            </w:pPr>
            <w:r w:rsidRPr="004F4CFE">
              <w:rPr>
                <w:rFonts w:cs="Times New Roman"/>
                <w:color w:val="000000"/>
                <w:sz w:val="22"/>
              </w:rPr>
              <w:t>9.1±0.5</w:t>
            </w:r>
          </w:p>
        </w:tc>
        <w:tc>
          <w:tcPr>
            <w:tcW w:w="707" w:type="pct"/>
            <w:vAlign w:val="bottom"/>
          </w:tcPr>
          <w:p w14:paraId="0521EF7A" w14:textId="77777777" w:rsidR="00433391" w:rsidRPr="004F4CFE" w:rsidRDefault="00433391" w:rsidP="007004D5">
            <w:pPr>
              <w:spacing w:before="31" w:after="31"/>
              <w:jc w:val="center"/>
              <w:rPr>
                <w:rFonts w:cs="Times New Roman"/>
                <w:sz w:val="22"/>
              </w:rPr>
            </w:pPr>
            <w:r w:rsidRPr="004F4CFE">
              <w:rPr>
                <w:rFonts w:cs="Times New Roman"/>
                <w:color w:val="000000"/>
                <w:sz w:val="22"/>
              </w:rPr>
              <w:t>33</w:t>
            </w:r>
          </w:p>
        </w:tc>
      </w:tr>
      <w:tr w:rsidR="00433391" w:rsidRPr="00D52DD9" w14:paraId="44B6BD8E" w14:textId="77777777" w:rsidTr="00433391">
        <w:tc>
          <w:tcPr>
            <w:tcW w:w="617" w:type="pct"/>
            <w:vAlign w:val="bottom"/>
          </w:tcPr>
          <w:p w14:paraId="7555F350"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-1.60</w:t>
            </w:r>
          </w:p>
        </w:tc>
        <w:tc>
          <w:tcPr>
            <w:tcW w:w="577" w:type="pct"/>
            <w:vAlign w:val="bottom"/>
          </w:tcPr>
          <w:p w14:paraId="7D643594" w14:textId="77777777" w:rsidR="00433391" w:rsidRPr="004F4CFE" w:rsidRDefault="00433391" w:rsidP="007004D5">
            <w:pPr>
              <w:spacing w:before="31" w:after="31"/>
              <w:jc w:val="center"/>
              <w:rPr>
                <w:rFonts w:cs="Times New Roman"/>
                <w:sz w:val="22"/>
              </w:rPr>
            </w:pPr>
            <w:r w:rsidRPr="004F4CFE">
              <w:rPr>
                <w:rFonts w:cs="Times New Roman"/>
                <w:color w:val="000000"/>
                <w:sz w:val="22"/>
              </w:rPr>
              <w:t>-0.51</w:t>
            </w:r>
          </w:p>
        </w:tc>
        <w:tc>
          <w:tcPr>
            <w:tcW w:w="577" w:type="pct"/>
            <w:vAlign w:val="bottom"/>
          </w:tcPr>
          <w:p w14:paraId="086866BB" w14:textId="77777777" w:rsidR="00433391" w:rsidRPr="004F4CFE" w:rsidRDefault="00433391" w:rsidP="007004D5">
            <w:pPr>
              <w:spacing w:before="31" w:after="31"/>
              <w:jc w:val="center"/>
              <w:rPr>
                <w:rFonts w:cs="Times New Roman"/>
                <w:sz w:val="22"/>
              </w:rPr>
            </w:pPr>
            <w:r w:rsidRPr="004F4CFE">
              <w:rPr>
                <w:rFonts w:cs="Times New Roman"/>
                <w:color w:val="000000"/>
                <w:sz w:val="22"/>
              </w:rPr>
              <w:t>86.7±1.2</w:t>
            </w:r>
          </w:p>
        </w:tc>
        <w:tc>
          <w:tcPr>
            <w:tcW w:w="500" w:type="pct"/>
            <w:vAlign w:val="bottom"/>
          </w:tcPr>
          <w:p w14:paraId="2839C011" w14:textId="77777777" w:rsidR="00433391" w:rsidRPr="004F4CFE" w:rsidRDefault="00433391" w:rsidP="007004D5">
            <w:pPr>
              <w:spacing w:before="31" w:after="31"/>
              <w:jc w:val="center"/>
              <w:rPr>
                <w:rFonts w:cs="Times New Roman"/>
                <w:sz w:val="22"/>
              </w:rPr>
            </w:pPr>
            <w:r w:rsidRPr="004F4CFE">
              <w:rPr>
                <w:rFonts w:cs="Times New Roman"/>
                <w:color w:val="000000"/>
                <w:sz w:val="22"/>
              </w:rPr>
              <w:t>3.7±0.5</w:t>
            </w:r>
          </w:p>
        </w:tc>
        <w:tc>
          <w:tcPr>
            <w:tcW w:w="484" w:type="pct"/>
            <w:vAlign w:val="bottom"/>
          </w:tcPr>
          <w:p w14:paraId="4A8A257D"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30CD1A08"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3.7±0.5</w:t>
            </w:r>
          </w:p>
        </w:tc>
        <w:tc>
          <w:tcPr>
            <w:tcW w:w="500" w:type="pct"/>
            <w:vAlign w:val="bottom"/>
          </w:tcPr>
          <w:p w14:paraId="476C74C8" w14:textId="77777777" w:rsidR="00433391" w:rsidRPr="004F4CFE" w:rsidRDefault="00433391" w:rsidP="007004D5">
            <w:pPr>
              <w:spacing w:before="31" w:after="31"/>
              <w:jc w:val="center"/>
              <w:rPr>
                <w:rFonts w:cs="Times New Roman"/>
                <w:sz w:val="22"/>
              </w:rPr>
            </w:pPr>
            <w:r w:rsidRPr="004F4CFE">
              <w:rPr>
                <w:rFonts w:cs="Times New Roman"/>
                <w:color w:val="000000"/>
                <w:sz w:val="22"/>
              </w:rPr>
              <w:t>1.7±0.2</w:t>
            </w:r>
          </w:p>
        </w:tc>
        <w:tc>
          <w:tcPr>
            <w:tcW w:w="526" w:type="pct"/>
            <w:vAlign w:val="bottom"/>
          </w:tcPr>
          <w:p w14:paraId="26C8E843" w14:textId="77777777" w:rsidR="00433391" w:rsidRPr="004F4CFE" w:rsidRDefault="00433391" w:rsidP="007004D5">
            <w:pPr>
              <w:spacing w:before="31" w:after="31"/>
              <w:jc w:val="center"/>
              <w:rPr>
                <w:rFonts w:cs="Times New Roman"/>
                <w:sz w:val="22"/>
              </w:rPr>
            </w:pPr>
            <w:r w:rsidRPr="004F4CFE">
              <w:rPr>
                <w:rFonts w:cs="Times New Roman"/>
                <w:color w:val="000000"/>
                <w:sz w:val="22"/>
              </w:rPr>
              <w:t>2.1±0.5</w:t>
            </w:r>
          </w:p>
        </w:tc>
        <w:tc>
          <w:tcPr>
            <w:tcW w:w="707" w:type="pct"/>
            <w:vAlign w:val="bottom"/>
          </w:tcPr>
          <w:p w14:paraId="3318425D" w14:textId="77777777" w:rsidR="00433391" w:rsidRPr="004F4CFE" w:rsidRDefault="00433391" w:rsidP="007004D5">
            <w:pPr>
              <w:spacing w:before="31" w:after="31"/>
              <w:jc w:val="center"/>
              <w:rPr>
                <w:rFonts w:cs="Times New Roman"/>
                <w:sz w:val="22"/>
              </w:rPr>
            </w:pPr>
            <w:r w:rsidRPr="004F4CFE">
              <w:rPr>
                <w:rFonts w:cs="Times New Roman"/>
                <w:color w:val="000000"/>
                <w:sz w:val="22"/>
              </w:rPr>
              <w:t>60</w:t>
            </w:r>
          </w:p>
        </w:tc>
      </w:tr>
      <w:tr w:rsidR="00433391" w:rsidRPr="00D52DD9" w14:paraId="3DC1016D" w14:textId="77777777" w:rsidTr="00433391">
        <w:tc>
          <w:tcPr>
            <w:tcW w:w="617" w:type="pct"/>
            <w:vAlign w:val="bottom"/>
          </w:tcPr>
          <w:p w14:paraId="3192CD46"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-1.70</w:t>
            </w:r>
          </w:p>
        </w:tc>
        <w:tc>
          <w:tcPr>
            <w:tcW w:w="577" w:type="pct"/>
            <w:vAlign w:val="bottom"/>
          </w:tcPr>
          <w:p w14:paraId="67D9C45A" w14:textId="77777777" w:rsidR="00433391" w:rsidRPr="004F4CFE" w:rsidRDefault="00433391" w:rsidP="007004D5">
            <w:pPr>
              <w:spacing w:before="31" w:after="31"/>
              <w:jc w:val="center"/>
              <w:rPr>
                <w:rFonts w:cs="Times New Roman"/>
                <w:sz w:val="22"/>
              </w:rPr>
            </w:pPr>
            <w:r w:rsidRPr="004F4CFE">
              <w:rPr>
                <w:rFonts w:cs="Times New Roman"/>
                <w:color w:val="000000"/>
                <w:sz w:val="22"/>
              </w:rPr>
              <w:t>-0.57</w:t>
            </w:r>
          </w:p>
        </w:tc>
        <w:tc>
          <w:tcPr>
            <w:tcW w:w="577" w:type="pct"/>
            <w:vAlign w:val="bottom"/>
          </w:tcPr>
          <w:p w14:paraId="284EAD4E" w14:textId="77777777" w:rsidR="00433391" w:rsidRPr="004F4CFE" w:rsidRDefault="00433391" w:rsidP="007004D5">
            <w:pPr>
              <w:spacing w:before="31" w:after="31"/>
              <w:jc w:val="center"/>
              <w:rPr>
                <w:rFonts w:cs="Times New Roman"/>
                <w:sz w:val="22"/>
              </w:rPr>
            </w:pPr>
            <w:r w:rsidRPr="004F4CFE">
              <w:rPr>
                <w:rFonts w:cs="Times New Roman"/>
                <w:color w:val="000000"/>
                <w:sz w:val="22"/>
              </w:rPr>
              <w:t>91.2±1.6</w:t>
            </w:r>
          </w:p>
        </w:tc>
        <w:tc>
          <w:tcPr>
            <w:tcW w:w="500" w:type="pct"/>
            <w:vAlign w:val="bottom"/>
          </w:tcPr>
          <w:p w14:paraId="6D5B3F6F" w14:textId="002895D1" w:rsidR="00433391" w:rsidRPr="004F4CFE" w:rsidRDefault="00433391" w:rsidP="007004D5">
            <w:pPr>
              <w:spacing w:before="31" w:after="31"/>
              <w:jc w:val="center"/>
              <w:rPr>
                <w:rFonts w:cs="Times New Roman"/>
                <w:sz w:val="22"/>
              </w:rPr>
            </w:pPr>
            <w:r w:rsidRPr="004F4CFE">
              <w:rPr>
                <w:rFonts w:cs="Times New Roman"/>
                <w:color w:val="000000"/>
                <w:sz w:val="22"/>
              </w:rPr>
              <w:t>1.</w:t>
            </w:r>
            <w:r>
              <w:rPr>
                <w:rFonts w:cs="Times New Roman"/>
                <w:color w:val="000000"/>
                <w:sz w:val="22"/>
              </w:rPr>
              <w:t>8</w:t>
            </w:r>
            <w:r w:rsidRPr="004F4CFE">
              <w:rPr>
                <w:rFonts w:cs="Times New Roman"/>
                <w:color w:val="000000"/>
                <w:sz w:val="22"/>
              </w:rPr>
              <w:t>±0.1</w:t>
            </w:r>
          </w:p>
        </w:tc>
        <w:tc>
          <w:tcPr>
            <w:tcW w:w="484" w:type="pct"/>
            <w:vAlign w:val="bottom"/>
          </w:tcPr>
          <w:p w14:paraId="609D64B5"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112D5670"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5.2±0.1</w:t>
            </w:r>
          </w:p>
        </w:tc>
        <w:tc>
          <w:tcPr>
            <w:tcW w:w="500" w:type="pct"/>
            <w:vAlign w:val="bottom"/>
          </w:tcPr>
          <w:p w14:paraId="1359C2A2" w14:textId="77777777" w:rsidR="00433391" w:rsidRPr="004F4CFE" w:rsidRDefault="00433391" w:rsidP="007004D5">
            <w:pPr>
              <w:spacing w:before="31" w:after="31"/>
              <w:jc w:val="center"/>
              <w:rPr>
                <w:rFonts w:cs="Times New Roman"/>
                <w:sz w:val="22"/>
              </w:rPr>
            </w:pPr>
            <w:r w:rsidRPr="004F4CFE">
              <w:rPr>
                <w:rFonts w:cs="Times New Roman"/>
                <w:color w:val="000000"/>
                <w:sz w:val="22"/>
              </w:rPr>
              <w:t>0.2±0.1</w:t>
            </w:r>
          </w:p>
        </w:tc>
        <w:tc>
          <w:tcPr>
            <w:tcW w:w="526" w:type="pct"/>
            <w:vAlign w:val="bottom"/>
          </w:tcPr>
          <w:p w14:paraId="758C8050" w14:textId="77777777" w:rsidR="00433391" w:rsidRPr="004F4CFE" w:rsidRDefault="00433391" w:rsidP="007004D5">
            <w:pPr>
              <w:spacing w:before="31" w:after="31"/>
              <w:jc w:val="center"/>
              <w:rPr>
                <w:rFonts w:cs="Times New Roman"/>
                <w:sz w:val="22"/>
              </w:rPr>
            </w:pPr>
            <w:r w:rsidRPr="004F4CFE">
              <w:rPr>
                <w:rFonts w:cs="Times New Roman"/>
                <w:color w:val="000000"/>
                <w:sz w:val="22"/>
              </w:rPr>
              <w:t>1.7±0.3</w:t>
            </w:r>
          </w:p>
        </w:tc>
        <w:tc>
          <w:tcPr>
            <w:tcW w:w="707" w:type="pct"/>
            <w:vAlign w:val="bottom"/>
          </w:tcPr>
          <w:p w14:paraId="2DAC157C" w14:textId="77777777" w:rsidR="00433391" w:rsidRPr="004F4CFE" w:rsidRDefault="00433391" w:rsidP="007004D5">
            <w:pPr>
              <w:spacing w:before="31" w:after="31"/>
              <w:jc w:val="center"/>
              <w:rPr>
                <w:rFonts w:cs="Times New Roman"/>
                <w:sz w:val="22"/>
              </w:rPr>
            </w:pPr>
            <w:r w:rsidRPr="004F4CFE">
              <w:rPr>
                <w:rFonts w:cs="Times New Roman"/>
                <w:color w:val="000000"/>
                <w:sz w:val="22"/>
              </w:rPr>
              <w:t>123</w:t>
            </w:r>
          </w:p>
        </w:tc>
      </w:tr>
      <w:tr w:rsidR="00433391" w:rsidRPr="00D52DD9" w14:paraId="63E7D5FE" w14:textId="77777777" w:rsidTr="00433391">
        <w:tc>
          <w:tcPr>
            <w:tcW w:w="617" w:type="pct"/>
            <w:vAlign w:val="bottom"/>
          </w:tcPr>
          <w:p w14:paraId="30608219"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-1.85</w:t>
            </w:r>
          </w:p>
        </w:tc>
        <w:tc>
          <w:tcPr>
            <w:tcW w:w="577" w:type="pct"/>
            <w:vAlign w:val="bottom"/>
          </w:tcPr>
          <w:p w14:paraId="016BC836" w14:textId="77777777" w:rsidR="00433391" w:rsidRPr="004F4CFE" w:rsidRDefault="00433391" w:rsidP="007004D5">
            <w:pPr>
              <w:spacing w:before="31" w:after="31"/>
              <w:jc w:val="center"/>
              <w:rPr>
                <w:rFonts w:cs="Times New Roman"/>
                <w:sz w:val="22"/>
              </w:rPr>
            </w:pPr>
            <w:r w:rsidRPr="004F4CFE">
              <w:rPr>
                <w:rFonts w:cs="Times New Roman"/>
                <w:color w:val="000000"/>
                <w:sz w:val="22"/>
              </w:rPr>
              <w:t>-0.68</w:t>
            </w:r>
          </w:p>
        </w:tc>
        <w:tc>
          <w:tcPr>
            <w:tcW w:w="577" w:type="pct"/>
            <w:vAlign w:val="bottom"/>
          </w:tcPr>
          <w:p w14:paraId="1EEC6BE7" w14:textId="77777777" w:rsidR="00433391" w:rsidRPr="004F4CFE" w:rsidRDefault="00433391" w:rsidP="007004D5">
            <w:pPr>
              <w:spacing w:before="31" w:after="31"/>
              <w:jc w:val="center"/>
              <w:rPr>
                <w:rFonts w:cs="Times New Roman"/>
                <w:sz w:val="22"/>
              </w:rPr>
            </w:pPr>
            <w:r w:rsidRPr="004F4CFE">
              <w:rPr>
                <w:rFonts w:cs="Times New Roman"/>
                <w:color w:val="000000"/>
                <w:sz w:val="22"/>
              </w:rPr>
              <w:t>89.6±1.1</w:t>
            </w:r>
          </w:p>
        </w:tc>
        <w:tc>
          <w:tcPr>
            <w:tcW w:w="500" w:type="pct"/>
            <w:vAlign w:val="bottom"/>
          </w:tcPr>
          <w:p w14:paraId="6EF43DCE" w14:textId="77777777" w:rsidR="00433391" w:rsidRPr="004F4CFE" w:rsidRDefault="00433391" w:rsidP="007004D5">
            <w:pPr>
              <w:spacing w:before="31" w:after="31"/>
              <w:jc w:val="center"/>
              <w:rPr>
                <w:rFonts w:cs="Times New Roman"/>
                <w:sz w:val="22"/>
              </w:rPr>
            </w:pPr>
            <w:r w:rsidRPr="004F4CFE">
              <w:rPr>
                <w:rFonts w:cs="Times New Roman"/>
                <w:color w:val="000000"/>
                <w:sz w:val="22"/>
              </w:rPr>
              <w:t>1.5±0.2</w:t>
            </w:r>
          </w:p>
        </w:tc>
        <w:tc>
          <w:tcPr>
            <w:tcW w:w="484" w:type="pct"/>
            <w:vAlign w:val="bottom"/>
          </w:tcPr>
          <w:p w14:paraId="2AF3F8B8" w14:textId="77777777" w:rsidR="00433391" w:rsidRPr="004F4CFE" w:rsidRDefault="00433391" w:rsidP="007004D5">
            <w:pPr>
              <w:spacing w:before="31" w:after="31"/>
              <w:jc w:val="center"/>
              <w:rPr>
                <w:rFonts w:cs="Times New Roman"/>
                <w:sz w:val="22"/>
              </w:rPr>
            </w:pPr>
            <w:r w:rsidRPr="004F4CFE">
              <w:rPr>
                <w:rFonts w:cs="Times New Roman"/>
                <w:color w:val="000000"/>
                <w:sz w:val="22"/>
              </w:rPr>
              <w:t>0</w:t>
            </w:r>
          </w:p>
        </w:tc>
        <w:tc>
          <w:tcPr>
            <w:tcW w:w="512" w:type="pct"/>
            <w:vAlign w:val="bottom"/>
          </w:tcPr>
          <w:p w14:paraId="6C9963DD"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6.9±0.6</w:t>
            </w:r>
          </w:p>
        </w:tc>
        <w:tc>
          <w:tcPr>
            <w:tcW w:w="500" w:type="pct"/>
            <w:vAlign w:val="bottom"/>
          </w:tcPr>
          <w:p w14:paraId="5398F7E4" w14:textId="77777777" w:rsidR="00433391" w:rsidRPr="004F4CFE" w:rsidRDefault="00433391" w:rsidP="007004D5">
            <w:pPr>
              <w:spacing w:before="31" w:after="31"/>
              <w:jc w:val="center"/>
              <w:rPr>
                <w:rFonts w:cs="Times New Roman"/>
                <w:sz w:val="22"/>
              </w:rPr>
            </w:pPr>
            <w:r w:rsidRPr="004F4CFE">
              <w:rPr>
                <w:rFonts w:cs="Times New Roman"/>
                <w:color w:val="000000"/>
                <w:sz w:val="22"/>
              </w:rPr>
              <w:t>0.1±0.1</w:t>
            </w:r>
          </w:p>
        </w:tc>
        <w:tc>
          <w:tcPr>
            <w:tcW w:w="526" w:type="pct"/>
            <w:vAlign w:val="bottom"/>
          </w:tcPr>
          <w:p w14:paraId="2E6AC12B" w14:textId="77777777" w:rsidR="00433391" w:rsidRPr="004F4CFE" w:rsidRDefault="00433391" w:rsidP="007004D5">
            <w:pPr>
              <w:spacing w:before="31" w:after="31"/>
              <w:jc w:val="center"/>
              <w:rPr>
                <w:rFonts w:cs="Times New Roman"/>
                <w:sz w:val="22"/>
              </w:rPr>
            </w:pPr>
            <w:r w:rsidRPr="004F4CFE">
              <w:rPr>
                <w:rFonts w:cs="Times New Roman"/>
                <w:color w:val="000000"/>
                <w:sz w:val="22"/>
              </w:rPr>
              <w:t>1.9±0.1</w:t>
            </w:r>
          </w:p>
        </w:tc>
        <w:tc>
          <w:tcPr>
            <w:tcW w:w="707" w:type="pct"/>
            <w:vAlign w:val="bottom"/>
          </w:tcPr>
          <w:p w14:paraId="0C3B8EF4" w14:textId="77777777" w:rsidR="00433391" w:rsidRPr="004F4CFE" w:rsidRDefault="00433391" w:rsidP="007004D5">
            <w:pPr>
              <w:spacing w:before="31" w:after="31"/>
              <w:jc w:val="center"/>
              <w:rPr>
                <w:rFonts w:cs="Times New Roman"/>
                <w:sz w:val="22"/>
              </w:rPr>
            </w:pPr>
            <w:r w:rsidRPr="004F4CFE">
              <w:rPr>
                <w:rFonts w:cs="Times New Roman"/>
                <w:color w:val="000000"/>
                <w:sz w:val="22"/>
              </w:rPr>
              <w:t>170</w:t>
            </w:r>
          </w:p>
        </w:tc>
      </w:tr>
      <w:tr w:rsidR="00433391" w:rsidRPr="00D52DD9" w14:paraId="5E0F29F9" w14:textId="77777777" w:rsidTr="00433391">
        <w:tc>
          <w:tcPr>
            <w:tcW w:w="617" w:type="pct"/>
            <w:vAlign w:val="bottom"/>
          </w:tcPr>
          <w:p w14:paraId="500969AF" w14:textId="5ED18B0B" w:rsidR="00433391" w:rsidRPr="004F4CFE" w:rsidRDefault="00433391" w:rsidP="007004D5">
            <w:pPr>
              <w:spacing w:before="31" w:after="31"/>
              <w:jc w:val="center"/>
              <w:rPr>
                <w:rFonts w:cs="Times New Roman"/>
                <w:color w:val="000000"/>
                <w:sz w:val="22"/>
              </w:rPr>
            </w:pPr>
            <w:r w:rsidRPr="004F4CFE">
              <w:rPr>
                <w:rFonts w:cs="Times New Roman"/>
                <w:color w:val="000000"/>
                <w:sz w:val="22"/>
              </w:rPr>
              <w:t>-2.</w:t>
            </w:r>
            <w:r>
              <w:rPr>
                <w:rFonts w:cs="Times New Roman"/>
                <w:color w:val="000000"/>
                <w:sz w:val="22"/>
              </w:rPr>
              <w:t>0</w:t>
            </w:r>
            <w:r w:rsidRPr="004F4CFE">
              <w:rPr>
                <w:rFonts w:cs="Times New Roman"/>
                <w:color w:val="000000"/>
                <w:sz w:val="22"/>
              </w:rPr>
              <w:t>0</w:t>
            </w:r>
          </w:p>
        </w:tc>
        <w:tc>
          <w:tcPr>
            <w:tcW w:w="577" w:type="pct"/>
            <w:vAlign w:val="bottom"/>
          </w:tcPr>
          <w:p w14:paraId="14283472" w14:textId="7A818FB3" w:rsidR="00433391" w:rsidRPr="004F4CFE" w:rsidRDefault="00433391" w:rsidP="007004D5">
            <w:pPr>
              <w:spacing w:before="31" w:after="31"/>
              <w:jc w:val="center"/>
              <w:rPr>
                <w:rFonts w:cs="Times New Roman"/>
                <w:sz w:val="22"/>
              </w:rPr>
            </w:pPr>
            <w:r w:rsidRPr="004F4CFE">
              <w:rPr>
                <w:rFonts w:cs="Times New Roman"/>
                <w:color w:val="000000"/>
                <w:sz w:val="22"/>
              </w:rPr>
              <w:t>-0.</w:t>
            </w:r>
            <w:r>
              <w:rPr>
                <w:rFonts w:cs="Times New Roman"/>
                <w:color w:val="000000"/>
                <w:sz w:val="22"/>
              </w:rPr>
              <w:t>7</w:t>
            </w:r>
            <w:r w:rsidRPr="004F4CFE">
              <w:rPr>
                <w:rFonts w:cs="Times New Roman"/>
                <w:color w:val="000000"/>
                <w:sz w:val="22"/>
              </w:rPr>
              <w:t>9</w:t>
            </w:r>
          </w:p>
        </w:tc>
        <w:tc>
          <w:tcPr>
            <w:tcW w:w="577" w:type="pct"/>
            <w:vAlign w:val="bottom"/>
          </w:tcPr>
          <w:p w14:paraId="6570B308"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83.6±2.5</w:t>
            </w:r>
          </w:p>
        </w:tc>
        <w:tc>
          <w:tcPr>
            <w:tcW w:w="500" w:type="pct"/>
            <w:vAlign w:val="bottom"/>
          </w:tcPr>
          <w:p w14:paraId="2F912DE6"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3.2±0.3</w:t>
            </w:r>
          </w:p>
        </w:tc>
        <w:tc>
          <w:tcPr>
            <w:tcW w:w="484" w:type="pct"/>
            <w:vAlign w:val="bottom"/>
          </w:tcPr>
          <w:p w14:paraId="6F9A8AEC"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0</w:t>
            </w:r>
          </w:p>
        </w:tc>
        <w:tc>
          <w:tcPr>
            <w:tcW w:w="512" w:type="pct"/>
            <w:vAlign w:val="bottom"/>
          </w:tcPr>
          <w:p w14:paraId="16D06CAF"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4.1±0.3</w:t>
            </w:r>
          </w:p>
        </w:tc>
        <w:tc>
          <w:tcPr>
            <w:tcW w:w="500" w:type="pct"/>
            <w:vAlign w:val="bottom"/>
          </w:tcPr>
          <w:p w14:paraId="54E62D3F"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0</w:t>
            </w:r>
          </w:p>
        </w:tc>
        <w:tc>
          <w:tcPr>
            <w:tcW w:w="526" w:type="pct"/>
            <w:vAlign w:val="bottom"/>
          </w:tcPr>
          <w:p w14:paraId="1D62A228"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2.7±0.4</w:t>
            </w:r>
          </w:p>
        </w:tc>
        <w:tc>
          <w:tcPr>
            <w:tcW w:w="707" w:type="pct"/>
            <w:vAlign w:val="bottom"/>
          </w:tcPr>
          <w:p w14:paraId="7926BC35"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234</w:t>
            </w:r>
          </w:p>
        </w:tc>
      </w:tr>
      <w:tr w:rsidR="00433391" w:rsidRPr="00D52DD9" w14:paraId="74ECD6C6" w14:textId="77777777" w:rsidTr="00433391">
        <w:tc>
          <w:tcPr>
            <w:tcW w:w="617" w:type="pct"/>
            <w:vAlign w:val="bottom"/>
          </w:tcPr>
          <w:p w14:paraId="06CA24E1"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-2.30</w:t>
            </w:r>
          </w:p>
        </w:tc>
        <w:tc>
          <w:tcPr>
            <w:tcW w:w="577" w:type="pct"/>
          </w:tcPr>
          <w:p w14:paraId="13F5830A" w14:textId="77777777" w:rsidR="00433391" w:rsidRPr="004F4CFE" w:rsidRDefault="00433391" w:rsidP="007004D5">
            <w:pPr>
              <w:spacing w:before="31" w:after="31"/>
              <w:jc w:val="center"/>
              <w:rPr>
                <w:rFonts w:cs="Times New Roman"/>
                <w:sz w:val="22"/>
              </w:rPr>
            </w:pPr>
            <w:r w:rsidRPr="004F4CFE">
              <w:rPr>
                <w:rFonts w:cs="Times New Roman"/>
                <w:color w:val="000000"/>
                <w:sz w:val="22"/>
              </w:rPr>
              <w:t>-0.99</w:t>
            </w:r>
          </w:p>
        </w:tc>
        <w:tc>
          <w:tcPr>
            <w:tcW w:w="577" w:type="pct"/>
            <w:vAlign w:val="bottom"/>
          </w:tcPr>
          <w:p w14:paraId="4CB0CC0E"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73.7±5.5</w:t>
            </w:r>
          </w:p>
        </w:tc>
        <w:tc>
          <w:tcPr>
            <w:tcW w:w="500" w:type="pct"/>
            <w:vAlign w:val="bottom"/>
          </w:tcPr>
          <w:p w14:paraId="3591227B"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2.0±0.5</w:t>
            </w:r>
          </w:p>
        </w:tc>
        <w:tc>
          <w:tcPr>
            <w:tcW w:w="484" w:type="pct"/>
            <w:vAlign w:val="bottom"/>
          </w:tcPr>
          <w:p w14:paraId="1BE4AA05"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0</w:t>
            </w:r>
          </w:p>
        </w:tc>
        <w:tc>
          <w:tcPr>
            <w:tcW w:w="512" w:type="pct"/>
            <w:vAlign w:val="bottom"/>
          </w:tcPr>
          <w:p w14:paraId="2E5B336C"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5.2±0.8</w:t>
            </w:r>
          </w:p>
        </w:tc>
        <w:tc>
          <w:tcPr>
            <w:tcW w:w="500" w:type="pct"/>
            <w:vAlign w:val="bottom"/>
          </w:tcPr>
          <w:p w14:paraId="7BD07326"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0</w:t>
            </w:r>
          </w:p>
        </w:tc>
        <w:tc>
          <w:tcPr>
            <w:tcW w:w="526" w:type="pct"/>
            <w:vAlign w:val="bottom"/>
          </w:tcPr>
          <w:p w14:paraId="06DE6C7F"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9.7±1.5</w:t>
            </w:r>
          </w:p>
        </w:tc>
        <w:tc>
          <w:tcPr>
            <w:tcW w:w="707" w:type="pct"/>
            <w:vAlign w:val="bottom"/>
          </w:tcPr>
          <w:p w14:paraId="5C66F5B4" w14:textId="77777777" w:rsidR="00433391" w:rsidRPr="004F4CFE" w:rsidRDefault="00433391" w:rsidP="007004D5">
            <w:pPr>
              <w:spacing w:before="31" w:after="31"/>
              <w:jc w:val="center"/>
              <w:rPr>
                <w:rFonts w:cs="Times New Roman"/>
                <w:color w:val="000000"/>
                <w:sz w:val="22"/>
              </w:rPr>
            </w:pPr>
            <w:r w:rsidRPr="004F4CFE">
              <w:rPr>
                <w:rFonts w:cs="Times New Roman"/>
                <w:color w:val="000000"/>
                <w:sz w:val="22"/>
              </w:rPr>
              <w:t>355</w:t>
            </w:r>
          </w:p>
        </w:tc>
      </w:tr>
    </w:tbl>
    <w:p w14:paraId="3CF868B5" w14:textId="77777777" w:rsidR="00537309" w:rsidRPr="00D52DD9" w:rsidRDefault="00537309" w:rsidP="00537309">
      <w:pPr>
        <w:spacing w:before="31" w:after="31"/>
        <w:jc w:val="center"/>
        <w:rPr>
          <w:rFonts w:cs="Times New Roman"/>
          <w:szCs w:val="24"/>
        </w:rPr>
      </w:pPr>
    </w:p>
    <w:p w14:paraId="20D5CE7C" w14:textId="00BB0682" w:rsidR="00537309" w:rsidRPr="00660FC2" w:rsidRDefault="00267450" w:rsidP="004928ED">
      <w:pPr>
        <w:pStyle w:val="Heading1"/>
        <w:rPr>
          <w:rFonts w:eastAsia="SimSun"/>
        </w:rPr>
      </w:pPr>
      <w:bookmarkStart w:id="58" w:name="_Toc130805651"/>
      <w:r w:rsidRPr="000C4A73">
        <w:rPr>
          <w:rFonts w:eastAsia="SimSun"/>
        </w:rPr>
        <w:t xml:space="preserve">Supplementary Table </w:t>
      </w:r>
      <w:r w:rsidR="004D0285">
        <w:rPr>
          <w:rFonts w:eastAsia="SimSun"/>
        </w:rPr>
        <w:t>7</w:t>
      </w:r>
      <w:r w:rsidRPr="000C4A73">
        <w:rPr>
          <w:rFonts w:eastAsia="SimSun"/>
        </w:rPr>
        <w:t xml:space="preserve"> | </w:t>
      </w:r>
      <w:r w:rsidR="00537309" w:rsidRPr="00267450">
        <w:t xml:space="preserve">Comparison of </w:t>
      </w:r>
      <w:r w:rsidR="00621A42">
        <w:t xml:space="preserve">prior </w:t>
      </w:r>
      <w:r w:rsidR="00537309" w:rsidRPr="00267450">
        <w:t>CO</w:t>
      </w:r>
      <w:r w:rsidR="00537309" w:rsidRPr="00267450">
        <w:rPr>
          <w:vertAlign w:val="subscript"/>
        </w:rPr>
        <w:t>2</w:t>
      </w:r>
      <w:r w:rsidR="00537309" w:rsidRPr="00267450">
        <w:t>/CO-to-acetate reports</w:t>
      </w:r>
      <w:r w:rsidR="0083199F">
        <w:rPr>
          <w:rFonts w:hint="eastAsia"/>
        </w:rPr>
        <w:t>.</w:t>
      </w:r>
      <w:bookmarkEnd w:id="58"/>
    </w:p>
    <w:tbl>
      <w:tblPr>
        <w:tblStyle w:val="TableGrid"/>
        <w:tblW w:w="5000" w:type="pct"/>
        <w:tblLayout w:type="fixed"/>
        <w:tblLook w:val="04A0" w:firstRow="1" w:lastRow="0" w:firstColumn="1" w:lastColumn="0" w:noHBand="0" w:noVBand="1"/>
      </w:tblPr>
      <w:tblGrid>
        <w:gridCol w:w="1271"/>
        <w:gridCol w:w="990"/>
        <w:gridCol w:w="567"/>
        <w:gridCol w:w="1560"/>
        <w:gridCol w:w="1560"/>
        <w:gridCol w:w="1418"/>
        <w:gridCol w:w="2370"/>
      </w:tblGrid>
      <w:tr w:rsidR="003C378A" w:rsidRPr="00D52DD9" w14:paraId="14A57DAB" w14:textId="77777777" w:rsidTr="003C378A">
        <w:tc>
          <w:tcPr>
            <w:tcW w:w="653" w:type="pct"/>
            <w:vAlign w:val="center"/>
          </w:tcPr>
          <w:p w14:paraId="455F1FA6" w14:textId="77777777" w:rsidR="003C378A" w:rsidRPr="004F4CFE" w:rsidRDefault="003C378A" w:rsidP="00D56774">
            <w:pPr>
              <w:contextualSpacing/>
              <w:jc w:val="center"/>
              <w:rPr>
                <w:rFonts w:cs="Times New Roman"/>
                <w:sz w:val="22"/>
              </w:rPr>
            </w:pPr>
            <w:r w:rsidRPr="004F4CFE">
              <w:rPr>
                <w:rFonts w:cs="Times New Roman"/>
                <w:sz w:val="22"/>
              </w:rPr>
              <w:t>Catalysts</w:t>
            </w:r>
          </w:p>
        </w:tc>
        <w:tc>
          <w:tcPr>
            <w:tcW w:w="509" w:type="pct"/>
            <w:vAlign w:val="center"/>
          </w:tcPr>
          <w:p w14:paraId="6126A671" w14:textId="77777777" w:rsidR="003C378A" w:rsidRPr="004F4CFE" w:rsidRDefault="003C378A" w:rsidP="00D56774">
            <w:pPr>
              <w:contextualSpacing/>
              <w:jc w:val="center"/>
              <w:rPr>
                <w:rFonts w:cs="Times New Roman"/>
                <w:sz w:val="22"/>
              </w:rPr>
            </w:pPr>
            <w:r w:rsidRPr="004F4CFE">
              <w:rPr>
                <w:rFonts w:cs="Times New Roman"/>
                <w:sz w:val="22"/>
              </w:rPr>
              <w:t>Pressure</w:t>
            </w:r>
          </w:p>
        </w:tc>
        <w:tc>
          <w:tcPr>
            <w:tcW w:w="291" w:type="pct"/>
            <w:vAlign w:val="center"/>
          </w:tcPr>
          <w:p w14:paraId="22CC3743" w14:textId="77777777" w:rsidR="003C378A" w:rsidRPr="004F4CFE" w:rsidRDefault="003C378A" w:rsidP="00D56774">
            <w:pPr>
              <w:contextualSpacing/>
              <w:jc w:val="center"/>
              <w:rPr>
                <w:rFonts w:cs="Times New Roman"/>
                <w:sz w:val="22"/>
              </w:rPr>
            </w:pPr>
            <w:r w:rsidRPr="004F4CFE">
              <w:rPr>
                <w:rFonts w:cs="Times New Roman"/>
                <w:sz w:val="22"/>
              </w:rPr>
              <w:t>FE (%)</w:t>
            </w:r>
          </w:p>
        </w:tc>
        <w:tc>
          <w:tcPr>
            <w:tcW w:w="801" w:type="pct"/>
            <w:vAlign w:val="center"/>
          </w:tcPr>
          <w:p w14:paraId="0F70C2A2" w14:textId="12AD5876" w:rsidR="003C378A" w:rsidRPr="004F4CFE" w:rsidRDefault="003C378A" w:rsidP="00D56774">
            <w:pPr>
              <w:contextualSpacing/>
              <w:jc w:val="center"/>
              <w:rPr>
                <w:rFonts w:cs="Times New Roman"/>
                <w:sz w:val="22"/>
              </w:rPr>
            </w:pPr>
            <w:r w:rsidRPr="004F4CFE">
              <w:rPr>
                <w:rFonts w:cs="Times New Roman"/>
                <w:sz w:val="22"/>
              </w:rPr>
              <w:t>j</w:t>
            </w:r>
            <w:r w:rsidRPr="004F4CFE">
              <w:rPr>
                <w:rFonts w:cs="Times New Roman"/>
                <w:sz w:val="22"/>
                <w:vertAlign w:val="subscript"/>
              </w:rPr>
              <w:t>acetate</w:t>
            </w:r>
            <w:r w:rsidRPr="004F4CFE">
              <w:rPr>
                <w:rFonts w:cs="Times New Roman"/>
                <w:sz w:val="22"/>
              </w:rPr>
              <w:t xml:space="preserve"> (mA/cm</w:t>
            </w:r>
            <w:r w:rsidRPr="004F4CFE">
              <w:rPr>
                <w:rFonts w:cs="Times New Roman"/>
                <w:sz w:val="22"/>
                <w:vertAlign w:val="superscript"/>
              </w:rPr>
              <w:t>2</w:t>
            </w:r>
            <w:r w:rsidRPr="004F4CFE">
              <w:rPr>
                <w:rFonts w:cs="Times New Roman"/>
                <w:sz w:val="22"/>
              </w:rPr>
              <w:t>)</w:t>
            </w:r>
          </w:p>
        </w:tc>
        <w:tc>
          <w:tcPr>
            <w:tcW w:w="801" w:type="pct"/>
            <w:vAlign w:val="center"/>
          </w:tcPr>
          <w:p w14:paraId="14BF25A7" w14:textId="5486F56B" w:rsidR="003C378A" w:rsidRPr="004F4CFE" w:rsidRDefault="003C378A" w:rsidP="00D56774">
            <w:pPr>
              <w:contextualSpacing/>
              <w:jc w:val="center"/>
              <w:rPr>
                <w:rFonts w:cs="Times New Roman"/>
                <w:sz w:val="22"/>
              </w:rPr>
            </w:pPr>
            <w:r w:rsidRPr="004F4CFE">
              <w:rPr>
                <w:rFonts w:cs="Times New Roman"/>
                <w:sz w:val="22"/>
              </w:rPr>
              <w:t>EE</w:t>
            </w:r>
            <w:r w:rsidRPr="004F4CFE">
              <w:rPr>
                <w:rFonts w:cs="Times New Roman"/>
                <w:sz w:val="22"/>
                <w:vertAlign w:val="subscript"/>
              </w:rPr>
              <w:t xml:space="preserve"> acetate</w:t>
            </w:r>
            <w:r>
              <w:rPr>
                <w:rFonts w:cs="Times New Roman"/>
                <w:sz w:val="22"/>
                <w:vertAlign w:val="subscript"/>
              </w:rPr>
              <w:t>, full-cell</w:t>
            </w:r>
            <w:r w:rsidRPr="004F4CFE">
              <w:rPr>
                <w:rFonts w:cs="Times New Roman"/>
                <w:sz w:val="22"/>
                <w:vertAlign w:val="subscript"/>
              </w:rPr>
              <w:t xml:space="preserve"> </w:t>
            </w:r>
            <w:r w:rsidRPr="004F4CFE">
              <w:rPr>
                <w:rFonts w:cs="Times New Roman"/>
                <w:sz w:val="22"/>
              </w:rPr>
              <w:t>(%)</w:t>
            </w:r>
          </w:p>
        </w:tc>
        <w:tc>
          <w:tcPr>
            <w:tcW w:w="728" w:type="pct"/>
            <w:vAlign w:val="center"/>
          </w:tcPr>
          <w:p w14:paraId="38984B76" w14:textId="77777777" w:rsidR="003C378A" w:rsidRDefault="003C378A" w:rsidP="003C378A">
            <w:pPr>
              <w:contextualSpacing/>
              <w:jc w:val="center"/>
              <w:rPr>
                <w:rFonts w:cs="Times New Roman"/>
                <w:sz w:val="22"/>
              </w:rPr>
            </w:pPr>
            <w:r>
              <w:rPr>
                <w:rFonts w:cs="Times New Roman"/>
                <w:sz w:val="22"/>
              </w:rPr>
              <w:t>Stability</w:t>
            </w:r>
          </w:p>
          <w:p w14:paraId="61AF4C77" w14:textId="4550C392" w:rsidR="003C378A" w:rsidRPr="004F4CFE" w:rsidRDefault="008857FC" w:rsidP="003C378A">
            <w:pPr>
              <w:contextualSpacing/>
              <w:jc w:val="center"/>
              <w:rPr>
                <w:rFonts w:cs="Times New Roman"/>
                <w:sz w:val="22"/>
              </w:rPr>
            </w:pPr>
            <w:r>
              <w:rPr>
                <w:rFonts w:cs="Times New Roman"/>
                <w:sz w:val="22"/>
              </w:rPr>
              <w:t>(</w:t>
            </w:r>
            <w:r w:rsidR="003C378A">
              <w:rPr>
                <w:rFonts w:cs="Times New Roman"/>
                <w:sz w:val="22"/>
              </w:rPr>
              <w:t xml:space="preserve">FE </w:t>
            </w:r>
            <w:r>
              <w:rPr>
                <w:rFonts w:cs="Times New Roman"/>
                <w:sz w:val="22"/>
              </w:rPr>
              <w:t>;</w:t>
            </w:r>
            <w:r w:rsidR="003C378A">
              <w:rPr>
                <w:rFonts w:cs="Times New Roman"/>
                <w:sz w:val="22"/>
              </w:rPr>
              <w:t xml:space="preserve"> time</w:t>
            </w:r>
            <w:r>
              <w:rPr>
                <w:rFonts w:cs="Times New Roman"/>
                <w:sz w:val="22"/>
              </w:rPr>
              <w:t>)</w:t>
            </w:r>
          </w:p>
        </w:tc>
        <w:tc>
          <w:tcPr>
            <w:tcW w:w="1217" w:type="pct"/>
            <w:vAlign w:val="center"/>
          </w:tcPr>
          <w:p w14:paraId="04142A40" w14:textId="16AC0E5A" w:rsidR="003C378A" w:rsidRPr="004F4CFE" w:rsidRDefault="003C378A" w:rsidP="00D56774">
            <w:pPr>
              <w:contextualSpacing/>
              <w:jc w:val="center"/>
              <w:rPr>
                <w:rFonts w:cs="Times New Roman"/>
                <w:sz w:val="22"/>
              </w:rPr>
            </w:pPr>
            <w:r w:rsidRPr="004F4CFE">
              <w:rPr>
                <w:rFonts w:cs="Times New Roman"/>
                <w:sz w:val="22"/>
              </w:rPr>
              <w:t>Reference</w:t>
            </w:r>
          </w:p>
        </w:tc>
      </w:tr>
      <w:tr w:rsidR="003C378A" w:rsidRPr="00D52DD9" w14:paraId="3DB35509" w14:textId="77777777" w:rsidTr="003C378A">
        <w:tc>
          <w:tcPr>
            <w:tcW w:w="653" w:type="pct"/>
            <w:vMerge w:val="restart"/>
            <w:vAlign w:val="center"/>
          </w:tcPr>
          <w:p w14:paraId="303E94D9" w14:textId="77777777" w:rsidR="003C378A" w:rsidRPr="004F4CFE" w:rsidRDefault="003C378A">
            <w:pPr>
              <w:contextualSpacing/>
              <w:jc w:val="center"/>
              <w:rPr>
                <w:rFonts w:cs="Times New Roman"/>
                <w:b/>
                <w:sz w:val="22"/>
              </w:rPr>
            </w:pPr>
            <w:r w:rsidRPr="004F4CFE">
              <w:rPr>
                <w:rFonts w:cs="Times New Roman"/>
                <w:b/>
                <w:sz w:val="22"/>
              </w:rPr>
              <w:t xml:space="preserve"> Cu/Ag-DA</w:t>
            </w:r>
          </w:p>
          <w:p w14:paraId="1761789D" w14:textId="77777777" w:rsidR="003C378A" w:rsidRPr="004F4CFE" w:rsidRDefault="003C378A" w:rsidP="00D56774">
            <w:pPr>
              <w:contextualSpacing/>
              <w:jc w:val="center"/>
              <w:rPr>
                <w:rFonts w:cs="Times New Roman"/>
                <w:b/>
                <w:sz w:val="22"/>
              </w:rPr>
            </w:pPr>
          </w:p>
        </w:tc>
        <w:tc>
          <w:tcPr>
            <w:tcW w:w="509" w:type="pct"/>
            <w:vAlign w:val="center"/>
          </w:tcPr>
          <w:p w14:paraId="115CD609" w14:textId="1FBDE891" w:rsidR="003C378A" w:rsidRPr="004F4CFE" w:rsidRDefault="003C378A" w:rsidP="00D56774">
            <w:pPr>
              <w:contextualSpacing/>
              <w:jc w:val="center"/>
              <w:rPr>
                <w:rFonts w:cs="Times New Roman"/>
                <w:b/>
                <w:sz w:val="22"/>
              </w:rPr>
            </w:pPr>
            <w:r>
              <w:rPr>
                <w:rFonts w:cs="Times New Roman"/>
                <w:b/>
                <w:sz w:val="22"/>
              </w:rPr>
              <w:t xml:space="preserve">10 </w:t>
            </w:r>
            <w:r>
              <w:rPr>
                <w:rFonts w:cs="Times New Roman" w:hint="eastAsia"/>
                <w:b/>
                <w:sz w:val="22"/>
              </w:rPr>
              <w:t>atm</w:t>
            </w:r>
          </w:p>
        </w:tc>
        <w:tc>
          <w:tcPr>
            <w:tcW w:w="291" w:type="pct"/>
            <w:vAlign w:val="center"/>
          </w:tcPr>
          <w:p w14:paraId="318BD72F" w14:textId="4E06486A" w:rsidR="003C378A" w:rsidRDefault="003C378A" w:rsidP="00D56774">
            <w:pPr>
              <w:contextualSpacing/>
              <w:jc w:val="center"/>
              <w:rPr>
                <w:rFonts w:cs="Times New Roman"/>
                <w:b/>
                <w:sz w:val="22"/>
              </w:rPr>
            </w:pPr>
            <w:r>
              <w:rPr>
                <w:rFonts w:cs="Times New Roman" w:hint="eastAsia"/>
                <w:b/>
                <w:sz w:val="22"/>
              </w:rPr>
              <w:t>8</w:t>
            </w:r>
            <w:r>
              <w:rPr>
                <w:rFonts w:cs="Times New Roman"/>
                <w:b/>
                <w:sz w:val="22"/>
              </w:rPr>
              <w:t>5</w:t>
            </w:r>
          </w:p>
        </w:tc>
        <w:tc>
          <w:tcPr>
            <w:tcW w:w="801" w:type="pct"/>
            <w:vAlign w:val="center"/>
          </w:tcPr>
          <w:p w14:paraId="5CCAFD97" w14:textId="55DF63A2" w:rsidR="003C378A" w:rsidRDefault="003C378A" w:rsidP="00D56774">
            <w:pPr>
              <w:contextualSpacing/>
              <w:jc w:val="center"/>
              <w:rPr>
                <w:rFonts w:cs="Times New Roman"/>
                <w:b/>
                <w:sz w:val="22"/>
              </w:rPr>
            </w:pPr>
            <w:r>
              <w:rPr>
                <w:rFonts w:cs="Times New Roman" w:hint="eastAsia"/>
                <w:b/>
                <w:sz w:val="22"/>
              </w:rPr>
              <w:t>8</w:t>
            </w:r>
            <w:r>
              <w:rPr>
                <w:rFonts w:cs="Times New Roman"/>
                <w:b/>
                <w:sz w:val="22"/>
              </w:rPr>
              <w:t>5</w:t>
            </w:r>
          </w:p>
        </w:tc>
        <w:tc>
          <w:tcPr>
            <w:tcW w:w="801" w:type="pct"/>
            <w:vAlign w:val="center"/>
          </w:tcPr>
          <w:p w14:paraId="726F69B0" w14:textId="49BA2620" w:rsidR="003C378A" w:rsidRDefault="003C378A" w:rsidP="00D56774">
            <w:pPr>
              <w:contextualSpacing/>
              <w:jc w:val="center"/>
              <w:rPr>
                <w:rFonts w:cs="Times New Roman"/>
                <w:b/>
                <w:bCs/>
              </w:rPr>
            </w:pPr>
            <w:r>
              <w:rPr>
                <w:rFonts w:cs="Times New Roman"/>
                <w:b/>
                <w:bCs/>
              </w:rPr>
              <w:t>3</w:t>
            </w:r>
            <w:r w:rsidR="00F266CB">
              <w:rPr>
                <w:rFonts w:cs="Times New Roman"/>
                <w:b/>
                <w:bCs/>
              </w:rPr>
              <w:t>4</w:t>
            </w:r>
          </w:p>
        </w:tc>
        <w:tc>
          <w:tcPr>
            <w:tcW w:w="728" w:type="pct"/>
            <w:vAlign w:val="center"/>
          </w:tcPr>
          <w:p w14:paraId="552FE03C" w14:textId="76E4D530" w:rsidR="003C378A" w:rsidRPr="004F4CFE" w:rsidRDefault="003C378A" w:rsidP="003C378A">
            <w:pPr>
              <w:contextualSpacing/>
              <w:jc w:val="center"/>
              <w:rPr>
                <w:rFonts w:cs="Times New Roman"/>
                <w:b/>
                <w:sz w:val="22"/>
              </w:rPr>
            </w:pPr>
            <w:r>
              <w:rPr>
                <w:rFonts w:cs="Times New Roman"/>
                <w:b/>
                <w:sz w:val="22"/>
              </w:rPr>
              <w:t xml:space="preserve">85%; 820 h </w:t>
            </w:r>
          </w:p>
        </w:tc>
        <w:tc>
          <w:tcPr>
            <w:tcW w:w="1217" w:type="pct"/>
            <w:vAlign w:val="center"/>
          </w:tcPr>
          <w:p w14:paraId="37366AFE" w14:textId="1D154CCC" w:rsidR="003C378A" w:rsidRPr="004F4CFE" w:rsidRDefault="003C378A" w:rsidP="00D56774">
            <w:pPr>
              <w:contextualSpacing/>
              <w:jc w:val="center"/>
              <w:rPr>
                <w:rFonts w:cs="Times New Roman"/>
                <w:b/>
                <w:sz w:val="22"/>
              </w:rPr>
            </w:pPr>
            <w:r w:rsidRPr="004F4CFE">
              <w:rPr>
                <w:rFonts w:cs="Times New Roman"/>
                <w:b/>
                <w:sz w:val="22"/>
              </w:rPr>
              <w:t>This work</w:t>
            </w:r>
            <w:r>
              <w:rPr>
                <w:rFonts w:cs="Times New Roman"/>
                <w:b/>
                <w:sz w:val="22"/>
              </w:rPr>
              <w:t xml:space="preserve"> (MEA)</w:t>
            </w:r>
          </w:p>
        </w:tc>
      </w:tr>
      <w:tr w:rsidR="003C378A" w:rsidRPr="00D52DD9" w14:paraId="363DAEE4" w14:textId="77777777" w:rsidTr="003C378A">
        <w:tc>
          <w:tcPr>
            <w:tcW w:w="653" w:type="pct"/>
            <w:vMerge/>
            <w:vAlign w:val="center"/>
          </w:tcPr>
          <w:p w14:paraId="2BD2C73D" w14:textId="41BCA75B" w:rsidR="003C378A" w:rsidRPr="004F4CFE" w:rsidRDefault="003C378A" w:rsidP="00D56774">
            <w:pPr>
              <w:contextualSpacing/>
              <w:jc w:val="center"/>
              <w:rPr>
                <w:rFonts w:cs="Times New Roman"/>
                <w:b/>
                <w:sz w:val="22"/>
              </w:rPr>
            </w:pPr>
          </w:p>
        </w:tc>
        <w:tc>
          <w:tcPr>
            <w:tcW w:w="509" w:type="pct"/>
            <w:vMerge w:val="restart"/>
            <w:vAlign w:val="center"/>
          </w:tcPr>
          <w:p w14:paraId="16194D02" w14:textId="77777777" w:rsidR="003C378A" w:rsidRPr="004F4CFE" w:rsidRDefault="003C378A" w:rsidP="00D56774">
            <w:pPr>
              <w:contextualSpacing/>
              <w:jc w:val="center"/>
              <w:rPr>
                <w:rFonts w:cs="Times New Roman"/>
                <w:b/>
                <w:sz w:val="22"/>
              </w:rPr>
            </w:pPr>
            <w:r w:rsidRPr="004F4CFE">
              <w:rPr>
                <w:rFonts w:cs="Times New Roman"/>
                <w:b/>
                <w:sz w:val="22"/>
              </w:rPr>
              <w:t>10 atm</w:t>
            </w:r>
          </w:p>
        </w:tc>
        <w:tc>
          <w:tcPr>
            <w:tcW w:w="291" w:type="pct"/>
            <w:vAlign w:val="center"/>
          </w:tcPr>
          <w:p w14:paraId="63AC075D" w14:textId="7D6D2233" w:rsidR="003C378A" w:rsidRPr="004F4CFE" w:rsidRDefault="003C378A" w:rsidP="00D56774">
            <w:pPr>
              <w:contextualSpacing/>
              <w:jc w:val="center"/>
              <w:rPr>
                <w:rFonts w:cs="Times New Roman"/>
                <w:b/>
                <w:sz w:val="22"/>
              </w:rPr>
            </w:pPr>
            <w:r>
              <w:rPr>
                <w:rFonts w:cs="Times New Roman"/>
                <w:b/>
                <w:sz w:val="22"/>
              </w:rPr>
              <w:t>8</w:t>
            </w:r>
            <w:r w:rsidRPr="004F4CFE">
              <w:rPr>
                <w:rFonts w:cs="Times New Roman"/>
                <w:b/>
                <w:sz w:val="22"/>
              </w:rPr>
              <w:t>1</w:t>
            </w:r>
          </w:p>
        </w:tc>
        <w:tc>
          <w:tcPr>
            <w:tcW w:w="801" w:type="pct"/>
            <w:vAlign w:val="center"/>
          </w:tcPr>
          <w:p w14:paraId="59A3591E" w14:textId="5EC5FE0E" w:rsidR="003C378A" w:rsidRPr="004F4CFE" w:rsidRDefault="003C378A" w:rsidP="00D56774">
            <w:pPr>
              <w:contextualSpacing/>
              <w:jc w:val="center"/>
              <w:rPr>
                <w:rFonts w:cs="Times New Roman"/>
                <w:b/>
                <w:sz w:val="22"/>
              </w:rPr>
            </w:pPr>
            <w:r>
              <w:rPr>
                <w:rFonts w:cs="Times New Roman"/>
                <w:b/>
                <w:sz w:val="22"/>
              </w:rPr>
              <w:t>11</w:t>
            </w:r>
          </w:p>
        </w:tc>
        <w:tc>
          <w:tcPr>
            <w:tcW w:w="801" w:type="pct"/>
            <w:vAlign w:val="center"/>
          </w:tcPr>
          <w:p w14:paraId="6A9EC809" w14:textId="166112BA" w:rsidR="003C378A" w:rsidRPr="004F4CFE" w:rsidRDefault="003C378A" w:rsidP="00D56774">
            <w:pPr>
              <w:contextualSpacing/>
              <w:jc w:val="center"/>
              <w:rPr>
                <w:rFonts w:cs="Times New Roman"/>
                <w:b/>
                <w:sz w:val="22"/>
              </w:rPr>
            </w:pPr>
            <w:r>
              <w:rPr>
                <w:rFonts w:cs="Times New Roman"/>
                <w:b/>
                <w:bCs/>
              </w:rPr>
              <w:t>34</w:t>
            </w:r>
          </w:p>
        </w:tc>
        <w:tc>
          <w:tcPr>
            <w:tcW w:w="728" w:type="pct"/>
            <w:vAlign w:val="center"/>
          </w:tcPr>
          <w:p w14:paraId="0DEEF79E" w14:textId="6A4F0827" w:rsidR="003C378A" w:rsidRPr="004F4CFE" w:rsidRDefault="00A22FD0" w:rsidP="003C378A">
            <w:pPr>
              <w:contextualSpacing/>
              <w:jc w:val="center"/>
              <w:rPr>
                <w:rFonts w:cs="Times New Roman"/>
                <w:b/>
                <w:sz w:val="22"/>
              </w:rPr>
            </w:pPr>
            <w:r>
              <w:rPr>
                <w:rFonts w:cs="Times New Roman"/>
                <w:b/>
                <w:sz w:val="22"/>
              </w:rPr>
              <w:t>-</w:t>
            </w:r>
          </w:p>
        </w:tc>
        <w:tc>
          <w:tcPr>
            <w:tcW w:w="1217" w:type="pct"/>
            <w:vAlign w:val="center"/>
          </w:tcPr>
          <w:p w14:paraId="686CEFF0" w14:textId="28BA4B7E" w:rsidR="003C378A" w:rsidRPr="004F4CFE" w:rsidRDefault="003C378A" w:rsidP="00D56774">
            <w:pPr>
              <w:contextualSpacing/>
              <w:jc w:val="center"/>
              <w:rPr>
                <w:rFonts w:cs="Times New Roman"/>
                <w:b/>
                <w:sz w:val="22"/>
              </w:rPr>
            </w:pPr>
            <w:r w:rsidRPr="004F4CFE">
              <w:rPr>
                <w:rFonts w:cs="Times New Roman"/>
                <w:b/>
                <w:sz w:val="22"/>
              </w:rPr>
              <w:t>This work</w:t>
            </w:r>
            <w:r>
              <w:rPr>
                <w:rFonts w:cs="Times New Roman"/>
                <w:b/>
                <w:sz w:val="22"/>
              </w:rPr>
              <w:t xml:space="preserve"> (Flow-cell)</w:t>
            </w:r>
          </w:p>
        </w:tc>
      </w:tr>
      <w:tr w:rsidR="003C378A" w:rsidRPr="00D52DD9" w14:paraId="3B59D97C" w14:textId="77777777" w:rsidTr="003C378A">
        <w:tc>
          <w:tcPr>
            <w:tcW w:w="653" w:type="pct"/>
            <w:vMerge/>
            <w:vAlign w:val="center"/>
          </w:tcPr>
          <w:p w14:paraId="065AF79B" w14:textId="798B4499" w:rsidR="003C378A" w:rsidRPr="004F4CFE" w:rsidRDefault="003C378A" w:rsidP="00EE1C50">
            <w:pPr>
              <w:contextualSpacing/>
              <w:jc w:val="center"/>
              <w:rPr>
                <w:rFonts w:cs="Times New Roman"/>
                <w:b/>
                <w:sz w:val="22"/>
              </w:rPr>
            </w:pPr>
          </w:p>
        </w:tc>
        <w:tc>
          <w:tcPr>
            <w:tcW w:w="509" w:type="pct"/>
            <w:vMerge/>
            <w:vAlign w:val="center"/>
          </w:tcPr>
          <w:p w14:paraId="6AD99873" w14:textId="77777777" w:rsidR="003C378A" w:rsidRPr="004F4CFE" w:rsidRDefault="003C378A" w:rsidP="00EE1C50">
            <w:pPr>
              <w:contextualSpacing/>
              <w:jc w:val="center"/>
              <w:rPr>
                <w:rFonts w:cs="Times New Roman"/>
                <w:b/>
                <w:sz w:val="22"/>
              </w:rPr>
            </w:pPr>
          </w:p>
        </w:tc>
        <w:tc>
          <w:tcPr>
            <w:tcW w:w="291" w:type="pct"/>
            <w:vAlign w:val="center"/>
          </w:tcPr>
          <w:p w14:paraId="38BA54E3" w14:textId="484BB034" w:rsidR="003C378A" w:rsidRPr="004F4CFE" w:rsidRDefault="003C378A" w:rsidP="00EE1C50">
            <w:pPr>
              <w:contextualSpacing/>
              <w:jc w:val="center"/>
              <w:rPr>
                <w:rFonts w:cs="Times New Roman"/>
                <w:b/>
                <w:sz w:val="22"/>
              </w:rPr>
            </w:pPr>
            <w:r w:rsidRPr="004F4CFE">
              <w:rPr>
                <w:rFonts w:cs="Times New Roman"/>
                <w:b/>
                <w:sz w:val="22"/>
              </w:rPr>
              <w:t>91</w:t>
            </w:r>
          </w:p>
        </w:tc>
        <w:tc>
          <w:tcPr>
            <w:tcW w:w="801" w:type="pct"/>
            <w:vAlign w:val="center"/>
          </w:tcPr>
          <w:p w14:paraId="5F574B86" w14:textId="1AB38A64" w:rsidR="003C378A" w:rsidRPr="004F4CFE" w:rsidRDefault="003C378A" w:rsidP="00EE1C50">
            <w:pPr>
              <w:contextualSpacing/>
              <w:jc w:val="center"/>
              <w:rPr>
                <w:rFonts w:cs="Times New Roman"/>
                <w:b/>
                <w:sz w:val="22"/>
              </w:rPr>
            </w:pPr>
            <w:r w:rsidRPr="004F4CFE">
              <w:rPr>
                <w:rFonts w:cs="Times New Roman"/>
                <w:b/>
                <w:sz w:val="22"/>
              </w:rPr>
              <w:t>113</w:t>
            </w:r>
          </w:p>
        </w:tc>
        <w:tc>
          <w:tcPr>
            <w:tcW w:w="801" w:type="pct"/>
            <w:vAlign w:val="center"/>
          </w:tcPr>
          <w:p w14:paraId="32F94353" w14:textId="251834F3" w:rsidR="003C378A" w:rsidRDefault="003C378A" w:rsidP="00EE1C50">
            <w:pPr>
              <w:contextualSpacing/>
              <w:jc w:val="center"/>
              <w:rPr>
                <w:rFonts w:cs="Times New Roman"/>
                <w:b/>
                <w:bCs/>
              </w:rPr>
            </w:pPr>
            <w:r>
              <w:rPr>
                <w:rFonts w:cs="Times New Roman"/>
                <w:b/>
                <w:bCs/>
              </w:rPr>
              <w:t>27</w:t>
            </w:r>
          </w:p>
        </w:tc>
        <w:tc>
          <w:tcPr>
            <w:tcW w:w="728" w:type="pct"/>
            <w:vAlign w:val="center"/>
          </w:tcPr>
          <w:p w14:paraId="069FAF85" w14:textId="74F8A76B" w:rsidR="003C378A" w:rsidRPr="004F4CFE" w:rsidRDefault="00A22FD0" w:rsidP="003C378A">
            <w:pPr>
              <w:contextualSpacing/>
              <w:jc w:val="center"/>
              <w:rPr>
                <w:rFonts w:cs="Times New Roman"/>
                <w:b/>
                <w:sz w:val="22"/>
              </w:rPr>
            </w:pPr>
            <w:r>
              <w:rPr>
                <w:rFonts w:cs="Times New Roman"/>
                <w:b/>
                <w:sz w:val="22"/>
              </w:rPr>
              <w:t>-</w:t>
            </w:r>
          </w:p>
        </w:tc>
        <w:tc>
          <w:tcPr>
            <w:tcW w:w="1217" w:type="pct"/>
            <w:vAlign w:val="center"/>
          </w:tcPr>
          <w:p w14:paraId="1F98935B" w14:textId="239E2FE2" w:rsidR="003C378A" w:rsidRPr="004F4CFE" w:rsidRDefault="003C378A" w:rsidP="00EE1C50">
            <w:pPr>
              <w:contextualSpacing/>
              <w:jc w:val="center"/>
              <w:rPr>
                <w:rFonts w:cs="Times New Roman"/>
                <w:b/>
                <w:sz w:val="22"/>
              </w:rPr>
            </w:pPr>
            <w:r w:rsidRPr="004F4CFE">
              <w:rPr>
                <w:rFonts w:cs="Times New Roman"/>
                <w:b/>
                <w:sz w:val="22"/>
              </w:rPr>
              <w:t>This work</w:t>
            </w:r>
            <w:r>
              <w:rPr>
                <w:rFonts w:cs="Times New Roman"/>
                <w:b/>
                <w:sz w:val="22"/>
              </w:rPr>
              <w:t xml:space="preserve"> (Flow-cell)</w:t>
            </w:r>
          </w:p>
        </w:tc>
      </w:tr>
      <w:tr w:rsidR="003C378A" w:rsidRPr="00D52DD9" w14:paraId="50ACE379" w14:textId="77777777" w:rsidTr="003C378A">
        <w:tc>
          <w:tcPr>
            <w:tcW w:w="653" w:type="pct"/>
            <w:vMerge/>
            <w:vAlign w:val="center"/>
          </w:tcPr>
          <w:p w14:paraId="776B3F76" w14:textId="097A9F0E" w:rsidR="003C378A" w:rsidRPr="004F4CFE" w:rsidRDefault="003C378A" w:rsidP="00D56774">
            <w:pPr>
              <w:contextualSpacing/>
              <w:jc w:val="center"/>
              <w:rPr>
                <w:rFonts w:cs="Times New Roman"/>
                <w:sz w:val="22"/>
              </w:rPr>
            </w:pPr>
          </w:p>
        </w:tc>
        <w:tc>
          <w:tcPr>
            <w:tcW w:w="509" w:type="pct"/>
            <w:vMerge/>
            <w:vAlign w:val="center"/>
          </w:tcPr>
          <w:p w14:paraId="71855549" w14:textId="77777777" w:rsidR="003C378A" w:rsidRPr="004F4CFE" w:rsidRDefault="003C378A" w:rsidP="00D56774">
            <w:pPr>
              <w:contextualSpacing/>
              <w:jc w:val="center"/>
              <w:rPr>
                <w:rFonts w:cs="Times New Roman"/>
                <w:b/>
                <w:sz w:val="22"/>
              </w:rPr>
            </w:pPr>
          </w:p>
        </w:tc>
        <w:tc>
          <w:tcPr>
            <w:tcW w:w="291" w:type="pct"/>
            <w:vAlign w:val="center"/>
          </w:tcPr>
          <w:p w14:paraId="2325C5A9" w14:textId="77777777" w:rsidR="003C378A" w:rsidRPr="004F4CFE" w:rsidRDefault="003C378A" w:rsidP="00D56774">
            <w:pPr>
              <w:contextualSpacing/>
              <w:jc w:val="center"/>
              <w:rPr>
                <w:rFonts w:cs="Times New Roman"/>
                <w:b/>
                <w:sz w:val="22"/>
              </w:rPr>
            </w:pPr>
            <w:r w:rsidRPr="004F4CFE">
              <w:rPr>
                <w:rFonts w:cs="Times New Roman"/>
                <w:b/>
                <w:sz w:val="22"/>
              </w:rPr>
              <w:t>84</w:t>
            </w:r>
          </w:p>
        </w:tc>
        <w:tc>
          <w:tcPr>
            <w:tcW w:w="801" w:type="pct"/>
            <w:vAlign w:val="center"/>
          </w:tcPr>
          <w:p w14:paraId="7B1CACD9" w14:textId="77777777" w:rsidR="003C378A" w:rsidRPr="004F4CFE" w:rsidRDefault="003C378A" w:rsidP="00D56774">
            <w:pPr>
              <w:contextualSpacing/>
              <w:jc w:val="center"/>
              <w:rPr>
                <w:rFonts w:cs="Times New Roman"/>
                <w:b/>
                <w:sz w:val="22"/>
              </w:rPr>
            </w:pPr>
            <w:r w:rsidRPr="004F4CFE">
              <w:rPr>
                <w:rFonts w:cs="Times New Roman"/>
                <w:b/>
                <w:sz w:val="22"/>
              </w:rPr>
              <w:t>196</w:t>
            </w:r>
          </w:p>
        </w:tc>
        <w:tc>
          <w:tcPr>
            <w:tcW w:w="801" w:type="pct"/>
            <w:vAlign w:val="center"/>
          </w:tcPr>
          <w:p w14:paraId="161FF37A" w14:textId="2CB41DC7" w:rsidR="003C378A" w:rsidRPr="004F4CFE" w:rsidRDefault="003C378A" w:rsidP="00D56774">
            <w:pPr>
              <w:contextualSpacing/>
              <w:jc w:val="center"/>
              <w:rPr>
                <w:rFonts w:cs="Times New Roman"/>
                <w:b/>
                <w:sz w:val="22"/>
              </w:rPr>
            </w:pPr>
            <w:r>
              <w:rPr>
                <w:rFonts w:cs="Times New Roman"/>
                <w:b/>
                <w:bCs/>
              </w:rPr>
              <w:t>16</w:t>
            </w:r>
          </w:p>
        </w:tc>
        <w:tc>
          <w:tcPr>
            <w:tcW w:w="728" w:type="pct"/>
            <w:vAlign w:val="center"/>
          </w:tcPr>
          <w:p w14:paraId="78426D1C" w14:textId="023B9941" w:rsidR="003C378A" w:rsidRPr="004F4CFE" w:rsidRDefault="00A22FD0" w:rsidP="003C378A">
            <w:pPr>
              <w:contextualSpacing/>
              <w:jc w:val="center"/>
              <w:rPr>
                <w:rFonts w:cs="Times New Roman"/>
                <w:b/>
                <w:sz w:val="22"/>
              </w:rPr>
            </w:pPr>
            <w:r>
              <w:rPr>
                <w:rFonts w:cs="Times New Roman"/>
                <w:b/>
                <w:sz w:val="22"/>
              </w:rPr>
              <w:t>-</w:t>
            </w:r>
          </w:p>
        </w:tc>
        <w:tc>
          <w:tcPr>
            <w:tcW w:w="1217" w:type="pct"/>
            <w:vAlign w:val="center"/>
          </w:tcPr>
          <w:p w14:paraId="62CC3F7F" w14:textId="371D408F" w:rsidR="003C378A" w:rsidRPr="004F4CFE" w:rsidRDefault="003C378A" w:rsidP="00D56774">
            <w:pPr>
              <w:contextualSpacing/>
              <w:jc w:val="center"/>
              <w:rPr>
                <w:rFonts w:cs="Times New Roman"/>
                <w:sz w:val="22"/>
              </w:rPr>
            </w:pPr>
            <w:r w:rsidRPr="004F4CFE">
              <w:rPr>
                <w:rFonts w:cs="Times New Roman"/>
                <w:b/>
                <w:sz w:val="22"/>
              </w:rPr>
              <w:t>This work</w:t>
            </w:r>
            <w:r>
              <w:rPr>
                <w:rFonts w:cs="Times New Roman"/>
                <w:b/>
                <w:sz w:val="22"/>
              </w:rPr>
              <w:t xml:space="preserve"> (Flow-cell)</w:t>
            </w:r>
          </w:p>
        </w:tc>
      </w:tr>
      <w:tr w:rsidR="003C378A" w:rsidRPr="00D52DD9" w14:paraId="6F8BE4F3" w14:textId="77777777" w:rsidTr="003C378A">
        <w:tc>
          <w:tcPr>
            <w:tcW w:w="653" w:type="pct"/>
            <w:vMerge/>
            <w:vAlign w:val="center"/>
          </w:tcPr>
          <w:p w14:paraId="139F67DC" w14:textId="3A996F57" w:rsidR="003C378A" w:rsidRPr="004F4CFE" w:rsidRDefault="003C378A" w:rsidP="00D56774">
            <w:pPr>
              <w:contextualSpacing/>
              <w:jc w:val="center"/>
              <w:rPr>
                <w:rFonts w:cs="Times New Roman"/>
                <w:sz w:val="22"/>
              </w:rPr>
            </w:pPr>
          </w:p>
        </w:tc>
        <w:tc>
          <w:tcPr>
            <w:tcW w:w="509" w:type="pct"/>
            <w:vAlign w:val="center"/>
          </w:tcPr>
          <w:p w14:paraId="6476475F" w14:textId="2F8E2195" w:rsidR="003C378A" w:rsidRPr="00D56774" w:rsidRDefault="003C378A" w:rsidP="00D56774">
            <w:pPr>
              <w:contextualSpacing/>
              <w:jc w:val="center"/>
              <w:rPr>
                <w:rFonts w:cs="Times New Roman"/>
                <w:b/>
                <w:bCs/>
                <w:sz w:val="22"/>
              </w:rPr>
            </w:pPr>
            <w:r w:rsidRPr="00D56774">
              <w:rPr>
                <w:rFonts w:cs="Times New Roman"/>
                <w:b/>
                <w:bCs/>
                <w:sz w:val="22"/>
              </w:rPr>
              <w:t>1 atm</w:t>
            </w:r>
          </w:p>
        </w:tc>
        <w:tc>
          <w:tcPr>
            <w:tcW w:w="291" w:type="pct"/>
            <w:vAlign w:val="center"/>
          </w:tcPr>
          <w:p w14:paraId="289CE387" w14:textId="314D5031" w:rsidR="003C378A" w:rsidRPr="00D56774" w:rsidRDefault="003C378A" w:rsidP="00D56774">
            <w:pPr>
              <w:contextualSpacing/>
              <w:jc w:val="center"/>
              <w:rPr>
                <w:rFonts w:cs="Times New Roman"/>
                <w:b/>
                <w:bCs/>
                <w:sz w:val="22"/>
              </w:rPr>
            </w:pPr>
            <w:r w:rsidRPr="00D56774">
              <w:rPr>
                <w:rFonts w:cs="Times New Roman"/>
                <w:b/>
                <w:bCs/>
                <w:sz w:val="22"/>
              </w:rPr>
              <w:t>69</w:t>
            </w:r>
          </w:p>
        </w:tc>
        <w:tc>
          <w:tcPr>
            <w:tcW w:w="801" w:type="pct"/>
            <w:vAlign w:val="center"/>
          </w:tcPr>
          <w:p w14:paraId="25D1679E" w14:textId="7E0A447C" w:rsidR="003C378A" w:rsidRPr="00D56774" w:rsidRDefault="003C378A" w:rsidP="00D56774">
            <w:pPr>
              <w:contextualSpacing/>
              <w:jc w:val="center"/>
              <w:rPr>
                <w:rFonts w:cs="Times New Roman"/>
                <w:b/>
                <w:bCs/>
                <w:sz w:val="22"/>
              </w:rPr>
            </w:pPr>
            <w:r w:rsidRPr="00D56774">
              <w:rPr>
                <w:rFonts w:cs="Times New Roman"/>
                <w:b/>
                <w:bCs/>
                <w:sz w:val="22"/>
              </w:rPr>
              <w:t>51</w:t>
            </w:r>
          </w:p>
        </w:tc>
        <w:tc>
          <w:tcPr>
            <w:tcW w:w="801" w:type="pct"/>
            <w:vAlign w:val="center"/>
          </w:tcPr>
          <w:p w14:paraId="6D80ED5D" w14:textId="14E72A6C" w:rsidR="003C378A" w:rsidRPr="00D56774" w:rsidRDefault="003C378A" w:rsidP="00D56774">
            <w:pPr>
              <w:contextualSpacing/>
              <w:jc w:val="center"/>
              <w:rPr>
                <w:rFonts w:cs="Times New Roman"/>
                <w:b/>
                <w:bCs/>
                <w:sz w:val="22"/>
              </w:rPr>
            </w:pPr>
            <w:r>
              <w:rPr>
                <w:rFonts w:cs="Times New Roman"/>
                <w:b/>
                <w:bCs/>
              </w:rPr>
              <w:t>21</w:t>
            </w:r>
          </w:p>
        </w:tc>
        <w:tc>
          <w:tcPr>
            <w:tcW w:w="728" w:type="pct"/>
            <w:vAlign w:val="center"/>
          </w:tcPr>
          <w:p w14:paraId="481C0B8D" w14:textId="273DF047" w:rsidR="003C378A" w:rsidRPr="004F4CFE" w:rsidRDefault="00A22FD0" w:rsidP="003C378A">
            <w:pPr>
              <w:contextualSpacing/>
              <w:jc w:val="center"/>
              <w:rPr>
                <w:rFonts w:cs="Times New Roman"/>
                <w:b/>
                <w:sz w:val="22"/>
              </w:rPr>
            </w:pPr>
            <w:r>
              <w:rPr>
                <w:rFonts w:cs="Times New Roman"/>
                <w:b/>
                <w:sz w:val="22"/>
              </w:rPr>
              <w:t>-</w:t>
            </w:r>
          </w:p>
        </w:tc>
        <w:tc>
          <w:tcPr>
            <w:tcW w:w="1217" w:type="pct"/>
            <w:vAlign w:val="center"/>
          </w:tcPr>
          <w:p w14:paraId="061F083E" w14:textId="2760D019" w:rsidR="003C378A" w:rsidRPr="004F4CFE" w:rsidRDefault="003C378A" w:rsidP="00D56774">
            <w:pPr>
              <w:contextualSpacing/>
              <w:jc w:val="center"/>
              <w:rPr>
                <w:rFonts w:cs="Times New Roman"/>
                <w:sz w:val="22"/>
              </w:rPr>
            </w:pPr>
            <w:r w:rsidRPr="004F4CFE">
              <w:rPr>
                <w:rFonts w:cs="Times New Roman"/>
                <w:b/>
                <w:sz w:val="22"/>
              </w:rPr>
              <w:t>This work</w:t>
            </w:r>
            <w:r>
              <w:rPr>
                <w:rFonts w:cs="Times New Roman"/>
                <w:b/>
                <w:sz w:val="22"/>
              </w:rPr>
              <w:t xml:space="preserve"> (Flow-cell)</w:t>
            </w:r>
          </w:p>
        </w:tc>
      </w:tr>
      <w:tr w:rsidR="003C378A" w:rsidRPr="00D52DD9" w14:paraId="292EF84C" w14:textId="77777777" w:rsidTr="003C378A">
        <w:tc>
          <w:tcPr>
            <w:tcW w:w="653" w:type="pct"/>
            <w:vAlign w:val="center"/>
          </w:tcPr>
          <w:p w14:paraId="7E6353B7" w14:textId="3A6922C7" w:rsidR="003C378A" w:rsidRPr="004F4CFE" w:rsidRDefault="003C378A" w:rsidP="00EE1C50">
            <w:pPr>
              <w:contextualSpacing/>
              <w:jc w:val="center"/>
              <w:rPr>
                <w:rFonts w:cs="Times New Roman"/>
                <w:sz w:val="22"/>
              </w:rPr>
            </w:pPr>
            <w:r w:rsidRPr="00A83524">
              <w:rPr>
                <w:rFonts w:cs="Times New Roman"/>
                <w:sz w:val="22"/>
              </w:rPr>
              <w:t>Cu–Pd pairs</w:t>
            </w:r>
          </w:p>
        </w:tc>
        <w:tc>
          <w:tcPr>
            <w:tcW w:w="509" w:type="pct"/>
            <w:vAlign w:val="center"/>
          </w:tcPr>
          <w:p w14:paraId="438F8958" w14:textId="3D3862EB" w:rsidR="003C378A" w:rsidRPr="004F4CFE" w:rsidRDefault="003C378A" w:rsidP="00EE1C50">
            <w:pPr>
              <w:contextualSpacing/>
              <w:jc w:val="center"/>
              <w:rPr>
                <w:rFonts w:cs="Times New Roman"/>
                <w:sz w:val="22"/>
              </w:rPr>
            </w:pPr>
            <w:r>
              <w:rPr>
                <w:rFonts w:cs="Times New Roman" w:hint="eastAsia"/>
                <w:sz w:val="22"/>
              </w:rPr>
              <w:t>1</w:t>
            </w:r>
            <w:r>
              <w:rPr>
                <w:rFonts w:cs="Times New Roman"/>
                <w:sz w:val="22"/>
              </w:rPr>
              <w:t xml:space="preserve"> </w:t>
            </w:r>
            <w:r>
              <w:rPr>
                <w:rFonts w:cs="Times New Roman" w:hint="eastAsia"/>
                <w:sz w:val="22"/>
              </w:rPr>
              <w:t>atm</w:t>
            </w:r>
          </w:p>
        </w:tc>
        <w:tc>
          <w:tcPr>
            <w:tcW w:w="291" w:type="pct"/>
            <w:vAlign w:val="center"/>
          </w:tcPr>
          <w:p w14:paraId="7494C42A" w14:textId="17DD203C" w:rsidR="003C378A" w:rsidRPr="004F4CFE" w:rsidRDefault="003C378A" w:rsidP="00EE1C50">
            <w:pPr>
              <w:contextualSpacing/>
              <w:jc w:val="center"/>
              <w:rPr>
                <w:rFonts w:cs="Times New Roman"/>
                <w:sz w:val="22"/>
              </w:rPr>
            </w:pPr>
            <w:r>
              <w:rPr>
                <w:rFonts w:cs="Times New Roman" w:hint="eastAsia"/>
                <w:sz w:val="22"/>
              </w:rPr>
              <w:t>7</w:t>
            </w:r>
            <w:r>
              <w:rPr>
                <w:rFonts w:cs="Times New Roman"/>
                <w:sz w:val="22"/>
              </w:rPr>
              <w:t>0</w:t>
            </w:r>
          </w:p>
        </w:tc>
        <w:tc>
          <w:tcPr>
            <w:tcW w:w="801" w:type="pct"/>
            <w:vAlign w:val="center"/>
          </w:tcPr>
          <w:p w14:paraId="0A367F3D" w14:textId="4239FCAD" w:rsidR="003C378A" w:rsidRPr="004F4CFE" w:rsidRDefault="003C378A" w:rsidP="00EE1C50">
            <w:pPr>
              <w:contextualSpacing/>
              <w:jc w:val="center"/>
              <w:rPr>
                <w:rFonts w:cs="Times New Roman"/>
                <w:sz w:val="22"/>
              </w:rPr>
            </w:pPr>
            <w:r>
              <w:rPr>
                <w:rFonts w:cs="Times New Roman" w:hint="eastAsia"/>
                <w:sz w:val="22"/>
              </w:rPr>
              <w:t>4</w:t>
            </w:r>
            <w:r>
              <w:rPr>
                <w:rFonts w:cs="Times New Roman"/>
                <w:sz w:val="22"/>
              </w:rPr>
              <w:t>25</w:t>
            </w:r>
          </w:p>
        </w:tc>
        <w:tc>
          <w:tcPr>
            <w:tcW w:w="801" w:type="pct"/>
            <w:vAlign w:val="center"/>
          </w:tcPr>
          <w:p w14:paraId="67BC03ED" w14:textId="26A03835" w:rsidR="003C378A" w:rsidRPr="00B86893" w:rsidRDefault="003C378A" w:rsidP="00EE1C50">
            <w:pPr>
              <w:contextualSpacing/>
              <w:jc w:val="center"/>
              <w:rPr>
                <w:rFonts w:cs="Times New Roman"/>
              </w:rPr>
            </w:pPr>
            <w:r>
              <w:rPr>
                <w:rFonts w:cs="Times New Roman"/>
              </w:rPr>
              <w:t>14</w:t>
            </w:r>
            <w:r w:rsidRPr="00194F70">
              <w:rPr>
                <w:rFonts w:cs="Times New Roman"/>
                <w:vertAlign w:val="superscript"/>
              </w:rPr>
              <w:t>a</w:t>
            </w:r>
          </w:p>
        </w:tc>
        <w:tc>
          <w:tcPr>
            <w:tcW w:w="728" w:type="pct"/>
            <w:vAlign w:val="center"/>
          </w:tcPr>
          <w:p w14:paraId="0668C509" w14:textId="34885D10" w:rsidR="003C378A" w:rsidRPr="009501EB" w:rsidRDefault="003C378A" w:rsidP="003C378A">
            <w:pPr>
              <w:contextualSpacing/>
              <w:jc w:val="center"/>
              <w:rPr>
                <w:rFonts w:cs="Times New Roman"/>
                <w:bCs/>
                <w:iCs/>
                <w:sz w:val="22"/>
              </w:rPr>
            </w:pPr>
            <w:r w:rsidRPr="009501EB">
              <w:rPr>
                <w:rFonts w:cs="Times New Roman"/>
                <w:bCs/>
                <w:iCs/>
                <w:sz w:val="22"/>
              </w:rPr>
              <w:t>43%; 500 h</w:t>
            </w:r>
          </w:p>
        </w:tc>
        <w:tc>
          <w:tcPr>
            <w:tcW w:w="1217" w:type="pct"/>
            <w:vAlign w:val="center"/>
          </w:tcPr>
          <w:p w14:paraId="32EF80DA" w14:textId="68FD0FD9" w:rsidR="003C378A" w:rsidRPr="00ED058B" w:rsidRDefault="003C378A" w:rsidP="00EE1C50">
            <w:pPr>
              <w:contextualSpacing/>
              <w:jc w:val="center"/>
              <w:rPr>
                <w:rFonts w:cs="Times New Roman"/>
                <w:b/>
                <w:i/>
                <w:sz w:val="22"/>
              </w:rPr>
            </w:pPr>
            <w:r w:rsidRPr="00ED058B">
              <w:rPr>
                <w:rFonts w:cs="Times New Roman"/>
                <w:b/>
                <w:i/>
                <w:sz w:val="22"/>
              </w:rPr>
              <w:t>Nat. Catal.</w:t>
            </w:r>
            <w:r w:rsidRPr="00ED058B">
              <w:rPr>
                <w:rFonts w:cs="Times New Roman"/>
                <w:sz w:val="22"/>
              </w:rPr>
              <w:t xml:space="preserve"> </w:t>
            </w:r>
            <w:r>
              <w:rPr>
                <w:rFonts w:cs="Times New Roman"/>
                <w:sz w:val="22"/>
              </w:rPr>
              <w:t>5</w:t>
            </w:r>
            <w:r w:rsidRPr="00ED058B">
              <w:rPr>
                <w:rFonts w:cs="Times New Roman"/>
                <w:sz w:val="22"/>
              </w:rPr>
              <w:t xml:space="preserve">, </w:t>
            </w:r>
            <w:r>
              <w:rPr>
                <w:rFonts w:cs="Times New Roman"/>
                <w:sz w:val="22"/>
              </w:rPr>
              <w:t>251</w:t>
            </w:r>
            <w:r w:rsidRPr="00ED058B">
              <w:rPr>
                <w:rFonts w:cs="Times New Roman"/>
                <w:sz w:val="22"/>
              </w:rPr>
              <w:t>–</w:t>
            </w:r>
            <w:r>
              <w:rPr>
                <w:rFonts w:cs="Times New Roman"/>
                <w:sz w:val="22"/>
              </w:rPr>
              <w:t>258</w:t>
            </w:r>
            <w:r w:rsidRPr="00ED058B">
              <w:rPr>
                <w:rFonts w:cs="Times New Roman"/>
                <w:sz w:val="22"/>
              </w:rPr>
              <w:t xml:space="preserve"> (20</w:t>
            </w:r>
            <w:r>
              <w:rPr>
                <w:rFonts w:cs="Times New Roman"/>
                <w:sz w:val="22"/>
              </w:rPr>
              <w:t>22</w:t>
            </w:r>
            <w:r w:rsidRPr="00ED058B">
              <w:rPr>
                <w:rFonts w:cs="Times New Roman"/>
                <w:sz w:val="22"/>
              </w:rPr>
              <w:t>)</w:t>
            </w:r>
            <w:r>
              <w:rPr>
                <w:rFonts w:cs="Times New Roman"/>
                <w:sz w:val="22"/>
              </w:rPr>
              <w:t>.</w:t>
            </w:r>
            <w:r>
              <w:rPr>
                <w:rFonts w:cs="Times New Roman"/>
                <w:sz w:val="22"/>
              </w:rPr>
              <w:fldChar w:fldCharType="begin" w:fldLock="1"/>
            </w:r>
            <w:r w:rsidR="001D13D9">
              <w:rPr>
                <w:rFonts w:cs="Times New Roman"/>
                <w:sz w:val="22"/>
              </w:rPr>
              <w:instrText>ADDIN CSL_CITATION {"citationItems":[{"id":"ITEM-1","itemData":{"DOI":"10.1038/s41929-022-00757-8","ISSN":"25201158","abstract":"Electrochemical reduction of carbon monoxide (CO) has recently emerged as a potential approach for obtaining high-value, multicarbon products such as acetate, while the activity and selectivity for prodution of acetate have remained low. Herein, we develop an atomically ordered copper–palladium intermetallic compound (CuPd) composed of a high density of Cu–Pd pairs that feature as catalytic sites to enrich surface *CO coverage, stabilize ethenone as a key acetate path intermediate and inhibit the hydrogen evolution reaction, thus substantially promoting acetate formation. The CuPd electrocatalyst enables a high Faradaic efficiency of 70 ± 5% for CO-to-acetate electroreduction and a high acetate partial current density of 425 mA cm−2. Under membrane electrode assembly conditions, the CuPd electrocatalyst demonstrated a 500 h CO-to-acetate conversion at 500 mA cm−2 with a stable acetate Faradaic efficiency of ~50%. [Figure not available: see fulltext.].","author":[{"dropping-particle":"","family":"Ji","given":"Yali","non-dropping-particle":"","parse-names":false,"suffix":""},{"dropping-particle":"","family":"Chen","given":"Zheng","non-dropping-particle":"","parse-names":false,"suffix":""},{"dropping-particle":"","family":"Wei","given":"Ruilin","non-dropping-particle":"","parse-names":false,"suffix":""},{"dropping-particle":"","family":"Yang","given":"Chao","non-dropping-particle":"","parse-names":false,"suffix":""},{"dropping-particle":"","family":"Wang","given":"Yuhang","non-dropping-particle":"","parse-names":false,"suffix":""},{"dropping-particle":"","family":"Xu","given":"Jie","non-dropping-particle":"","parse-names":false,"suffix":""},{"dropping-particle":"","family":"Zhang","given":"Hao","non-dropping-particle":"","parse-names":false,"suffix":""},{"dropping-particle":"","family":"Guan","given":"Anxiang","non-dropping-particle":"","parse-names":false,"suffix":""},{"dropping-particle":"","family":"Chen","given":"Jiatang","non-dropping-particle":"","parse-names":false,"suffix":""},{"dropping-particle":"","family":"Sham","given":"Tsun Kong","non-dropping-particle":"","parse-names":false,"suffix":""},{"dropping-particle":"","family":"Luo","given":"Jun","non-dropping-particle":"","parse-names":false,"suffix":""},{"dropping-particle":"","family":"Yang","given":"Yaoyue","non-dropping-particle":"","parse-names":false,"suffix":""},{"dropping-particle":"","family":"Xu","given":"Xin","non-dropping-particle":"","parse-names":false,"suffix":""},{"dropping-particle":"","family":"Zheng","given":"Gengfeng","non-dropping-particle":"","parse-names":false,"suffix":""}],"container-title":"Nature Catalysis","id":"ITEM-1","issue":"4","issued":{"date-parts":[["2022"]]},"page":"251-258","publisher":"Springer US","title":"Selective CO-to-acetate electroreduction via intermediate adsorption tuning on ordered Cu–Pd sites","type":"article-journal","volume":"5"},"uris":["http://www.mendeley.com/documents/?uuid=4b63653d-a787-46c5-91fc-af1affcca7af"]}],"mendeley":{"formattedCitation":"&lt;sup&gt;25&lt;/sup&gt;","plainTextFormattedCitation":"25","previouslyFormattedCitation":"&lt;sup&gt;25&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25</w:t>
            </w:r>
            <w:r>
              <w:rPr>
                <w:rFonts w:cs="Times New Roman"/>
                <w:sz w:val="22"/>
              </w:rPr>
              <w:fldChar w:fldCharType="end"/>
            </w:r>
            <w:r w:rsidRPr="00ED058B">
              <w:rPr>
                <w:rFonts w:cs="Times New Roman"/>
                <w:b/>
                <w:i/>
                <w:sz w:val="22"/>
              </w:rPr>
              <w:t xml:space="preserve"> </w:t>
            </w:r>
          </w:p>
        </w:tc>
      </w:tr>
      <w:tr w:rsidR="003C378A" w:rsidRPr="00D52DD9" w14:paraId="226FDFD9" w14:textId="77777777" w:rsidTr="003C378A">
        <w:tc>
          <w:tcPr>
            <w:tcW w:w="653" w:type="pct"/>
            <w:vAlign w:val="center"/>
          </w:tcPr>
          <w:p w14:paraId="20927746" w14:textId="158C2BFC" w:rsidR="003C378A" w:rsidRPr="004F4CFE" w:rsidRDefault="003C378A" w:rsidP="00EE1C50">
            <w:pPr>
              <w:contextualSpacing/>
              <w:jc w:val="center"/>
              <w:rPr>
                <w:rFonts w:cs="Times New Roman"/>
                <w:sz w:val="22"/>
              </w:rPr>
            </w:pPr>
            <w:r w:rsidRPr="004F4CFE">
              <w:rPr>
                <w:rFonts w:cs="Times New Roman"/>
                <w:sz w:val="22"/>
              </w:rPr>
              <w:t>Mo oxide clusters modified Cu</w:t>
            </w:r>
          </w:p>
        </w:tc>
        <w:tc>
          <w:tcPr>
            <w:tcW w:w="509" w:type="pct"/>
            <w:vAlign w:val="center"/>
          </w:tcPr>
          <w:p w14:paraId="2DF6859B" w14:textId="3D802DED" w:rsidR="003C378A" w:rsidRPr="004F4CFE" w:rsidRDefault="003C378A" w:rsidP="00EE1C50">
            <w:pPr>
              <w:contextualSpacing/>
              <w:jc w:val="center"/>
              <w:rPr>
                <w:rFonts w:cs="Times New Roman"/>
                <w:sz w:val="22"/>
              </w:rPr>
            </w:pPr>
            <w:r w:rsidRPr="004F4CFE">
              <w:rPr>
                <w:rFonts w:cs="Times New Roman"/>
                <w:sz w:val="22"/>
              </w:rPr>
              <w:t>1 atm</w:t>
            </w:r>
          </w:p>
        </w:tc>
        <w:tc>
          <w:tcPr>
            <w:tcW w:w="291" w:type="pct"/>
            <w:vAlign w:val="center"/>
          </w:tcPr>
          <w:p w14:paraId="65706898" w14:textId="796EAC98" w:rsidR="003C378A" w:rsidRPr="004F4CFE" w:rsidRDefault="003C378A" w:rsidP="00EE1C50">
            <w:pPr>
              <w:contextualSpacing/>
              <w:jc w:val="center"/>
              <w:rPr>
                <w:rFonts w:cs="Times New Roman"/>
                <w:sz w:val="22"/>
              </w:rPr>
            </w:pPr>
            <w:r w:rsidRPr="004F4CFE">
              <w:rPr>
                <w:rFonts w:cs="Times New Roman"/>
                <w:sz w:val="22"/>
              </w:rPr>
              <w:t>49</w:t>
            </w:r>
          </w:p>
        </w:tc>
        <w:tc>
          <w:tcPr>
            <w:tcW w:w="801" w:type="pct"/>
            <w:vAlign w:val="center"/>
          </w:tcPr>
          <w:p w14:paraId="24696E88" w14:textId="25E038B5" w:rsidR="003C378A" w:rsidRPr="004F4CFE" w:rsidRDefault="003C378A" w:rsidP="00EE1C50">
            <w:pPr>
              <w:contextualSpacing/>
              <w:jc w:val="center"/>
              <w:rPr>
                <w:rFonts w:cs="Times New Roman"/>
                <w:sz w:val="22"/>
              </w:rPr>
            </w:pPr>
            <w:r w:rsidRPr="004F4CFE">
              <w:rPr>
                <w:rFonts w:cs="Times New Roman"/>
                <w:sz w:val="22"/>
              </w:rPr>
              <w:t>54</w:t>
            </w:r>
          </w:p>
        </w:tc>
        <w:tc>
          <w:tcPr>
            <w:tcW w:w="801" w:type="pct"/>
            <w:vAlign w:val="center"/>
          </w:tcPr>
          <w:p w14:paraId="7BC20CAD" w14:textId="6B990845" w:rsidR="003C378A" w:rsidRDefault="003C378A" w:rsidP="00EE1C50">
            <w:pPr>
              <w:contextualSpacing/>
              <w:jc w:val="center"/>
              <w:rPr>
                <w:rFonts w:cs="Times New Roman"/>
              </w:rPr>
            </w:pPr>
            <w:r>
              <w:rPr>
                <w:rFonts w:cs="Times New Roman"/>
              </w:rPr>
              <w:t>6</w:t>
            </w:r>
          </w:p>
        </w:tc>
        <w:tc>
          <w:tcPr>
            <w:tcW w:w="728" w:type="pct"/>
            <w:vAlign w:val="center"/>
          </w:tcPr>
          <w:p w14:paraId="6101C298" w14:textId="0E37919D" w:rsidR="003C378A" w:rsidRPr="009501EB" w:rsidRDefault="00A22FD0" w:rsidP="003C378A">
            <w:pPr>
              <w:contextualSpacing/>
              <w:jc w:val="center"/>
              <w:rPr>
                <w:rFonts w:cs="Times New Roman"/>
                <w:bCs/>
                <w:iCs/>
                <w:sz w:val="22"/>
              </w:rPr>
            </w:pPr>
            <w:r w:rsidRPr="009501EB">
              <w:rPr>
                <w:rFonts w:cs="Times New Roman"/>
                <w:bCs/>
                <w:iCs/>
                <w:sz w:val="22"/>
              </w:rPr>
              <w:t>-</w:t>
            </w:r>
          </w:p>
        </w:tc>
        <w:tc>
          <w:tcPr>
            <w:tcW w:w="1217" w:type="pct"/>
            <w:vAlign w:val="center"/>
          </w:tcPr>
          <w:p w14:paraId="5E6D4EAB" w14:textId="72AB5010" w:rsidR="003C378A" w:rsidRPr="00ED058B" w:rsidRDefault="003C378A" w:rsidP="00EE1C50">
            <w:pPr>
              <w:contextualSpacing/>
              <w:jc w:val="center"/>
              <w:rPr>
                <w:rFonts w:cs="Times New Roman"/>
                <w:b/>
                <w:i/>
                <w:sz w:val="22"/>
              </w:rPr>
            </w:pPr>
            <w:r w:rsidRPr="00ED058B">
              <w:rPr>
                <w:rFonts w:cs="Times New Roman"/>
                <w:b/>
                <w:i/>
                <w:sz w:val="22"/>
              </w:rPr>
              <w:t>Appl. Catal. B Environ.</w:t>
            </w:r>
            <w:r w:rsidRPr="004F4CFE">
              <w:rPr>
                <w:rFonts w:cs="Times New Roman"/>
                <w:b/>
                <w:sz w:val="22"/>
              </w:rPr>
              <w:t xml:space="preserve"> </w:t>
            </w:r>
            <w:r w:rsidRPr="004F4CFE">
              <w:rPr>
                <w:rFonts w:cs="Times New Roman"/>
                <w:sz w:val="22"/>
              </w:rPr>
              <w:t>281, (2021).</w:t>
            </w:r>
            <w:r w:rsidR="001D13D9">
              <w:rPr>
                <w:rFonts w:cs="Times New Roman"/>
                <w:sz w:val="22"/>
              </w:rPr>
              <w:fldChar w:fldCharType="begin" w:fldLock="1"/>
            </w:r>
            <w:r w:rsidR="001D13D9">
              <w:rPr>
                <w:rFonts w:cs="Times New Roman"/>
                <w:sz w:val="22"/>
              </w:rPr>
              <w:instrText xml:space="preserve">ADDIN CSL_CITATION {"citationItems":[{"id":"ITEM-1","itemData":{"DOI":"10.1016/j.apcatb.2020.119426","ISSN":"09263373","abstract":"Electrocatalytic CO2 reduction reaction (CO2RR) is a promising pathway for storage of renewable electricity and converting CO2 into value-added products. It‘s highly desired to obtain acetic acid via CO2RR since it‘s an important chemical feedstock and high energy-density liquid fuel. However, developing highly efficient electrocatalysts for selective CO2RR toward acetate remains formidable challenge. We report an interface engineering strategy to modify copper nanocubes with polyoxometalate (POM) to generate Cu–O–Mo interface as active sites for CO2RR, achieving state-of-the-art activity with 48.68% acetate formation Faradaic efficiency and current density of </w:instrText>
            </w:r>
            <w:r w:rsidR="001D13D9">
              <w:rPr>
                <w:rFonts w:ascii="Cambria Math" w:hAnsi="Cambria Math" w:cs="Cambria Math"/>
                <w:sz w:val="22"/>
              </w:rPr>
              <w:instrText>∼</w:instrText>
            </w:r>
            <w:r w:rsidR="001D13D9">
              <w:rPr>
                <w:rFonts w:cs="Times New Roman"/>
                <w:sz w:val="22"/>
              </w:rPr>
              <w:instrText>110 mA cm−2 at -1.13 V vs RHE. DFT calculations suggest the interface of Cu planes and polyoxometalate clusters with abundant Cu–O–Mo active sites promote the generation of *CH3 and successive coupling with CO2 insertion, showing a potential dependence of acetate production. This work provides a Cu–O–Mo interface model for the rational design of earth-abundant metal based electrocatalysts for CO2RR and other renewable energy conversions.","author":[{"dropping-particle":"","family":"Zang","given":"Dejin","non-dropping-particle":"","parse-names":false,"suffix":""},{"dropping-particle":"","family":"Li","given":"Qi","non-dropping-particle":"","parse-names":false,"suffix":""},{"dropping-particle":"","family":"Dai","given":"Guoyong","non-dropping-particle":"","parse-names":false,"suffix":""},{"dropping-particle":"","family":"Zeng","given":"Mengyan","non-dropping-particle":"","parse-names":false,"suffix":""},{"dropping-particle":"","family":"Huang","given":"Yichao","non-dropping-particle":"","parse-names":false,"suffix":""},{"dropping-particle":"","family":"Wei","given":"Yongge","non-dropping-particle":"","parse-names":false,"suffix":""}],"container-title":"Applied Catalysis B: Environmental","id":"ITEM-1","issued":{"date-parts":[["2021"]]},"page":"119426","title":"Interface engineering of Mo8/Cu heterostructures toward highly selective electrochemical reduction of carbon dioxide into acetate","type":"article-journal","volume":"281"},"uris":["http://www.mendeley.com/documents/?uuid=2d3b9505-8113-4974-9fca-3f4cff1fec2a"]}],"mendeley":{"formattedCitation":"&lt;sup&gt;12&lt;/sup&gt;","plainTextFormattedCitation":"12"},"properties":{"noteIndex":0},"schema":"https://github.com/citation-style-language/schema/raw/master/csl-citation.json"}</w:instrText>
            </w:r>
            <w:r w:rsidR="001D13D9">
              <w:rPr>
                <w:rFonts w:cs="Times New Roman"/>
                <w:sz w:val="22"/>
              </w:rPr>
              <w:fldChar w:fldCharType="separate"/>
            </w:r>
            <w:r w:rsidR="001D13D9" w:rsidRPr="001D13D9">
              <w:rPr>
                <w:rFonts w:cs="Times New Roman"/>
                <w:noProof/>
                <w:sz w:val="22"/>
                <w:vertAlign w:val="superscript"/>
              </w:rPr>
              <w:t>12</w:t>
            </w:r>
            <w:r w:rsidR="001D13D9">
              <w:rPr>
                <w:rFonts w:cs="Times New Roman"/>
                <w:sz w:val="22"/>
              </w:rPr>
              <w:fldChar w:fldCharType="end"/>
            </w:r>
            <w:r w:rsidRPr="004F4CFE">
              <w:rPr>
                <w:rFonts w:cs="Times New Roman"/>
                <w:sz w:val="22"/>
              </w:rPr>
              <w:t xml:space="preserve"> </w:t>
            </w:r>
          </w:p>
        </w:tc>
      </w:tr>
      <w:tr w:rsidR="003C378A" w:rsidRPr="00D52DD9" w14:paraId="20DFBF51" w14:textId="77777777" w:rsidTr="003C378A">
        <w:tc>
          <w:tcPr>
            <w:tcW w:w="653" w:type="pct"/>
            <w:vAlign w:val="center"/>
          </w:tcPr>
          <w:p w14:paraId="64DB217B" w14:textId="77777777" w:rsidR="003C378A" w:rsidRPr="004F4CFE" w:rsidRDefault="003C378A" w:rsidP="00D56774">
            <w:pPr>
              <w:contextualSpacing/>
              <w:jc w:val="center"/>
              <w:rPr>
                <w:rFonts w:cs="Times New Roman"/>
                <w:sz w:val="22"/>
              </w:rPr>
            </w:pPr>
            <w:r w:rsidRPr="004F4CFE">
              <w:rPr>
                <w:rFonts w:cs="Times New Roman"/>
                <w:sz w:val="22"/>
              </w:rPr>
              <w:t>Triangular Cu nanosheets</w:t>
            </w:r>
          </w:p>
        </w:tc>
        <w:tc>
          <w:tcPr>
            <w:tcW w:w="509" w:type="pct"/>
            <w:vAlign w:val="center"/>
          </w:tcPr>
          <w:p w14:paraId="3D303A51" w14:textId="77777777" w:rsidR="003C378A" w:rsidRPr="004F4CFE" w:rsidRDefault="003C378A" w:rsidP="00D56774">
            <w:pPr>
              <w:contextualSpacing/>
              <w:jc w:val="center"/>
              <w:rPr>
                <w:rFonts w:cs="Times New Roman"/>
                <w:sz w:val="22"/>
              </w:rPr>
            </w:pPr>
            <w:r w:rsidRPr="004F4CFE">
              <w:rPr>
                <w:rFonts w:cs="Times New Roman"/>
                <w:sz w:val="22"/>
              </w:rPr>
              <w:t>1 atm</w:t>
            </w:r>
          </w:p>
        </w:tc>
        <w:tc>
          <w:tcPr>
            <w:tcW w:w="291" w:type="pct"/>
            <w:vAlign w:val="center"/>
          </w:tcPr>
          <w:p w14:paraId="7E39FC14" w14:textId="77777777" w:rsidR="003C378A" w:rsidRPr="004F4CFE" w:rsidRDefault="003C378A" w:rsidP="00D56774">
            <w:pPr>
              <w:contextualSpacing/>
              <w:jc w:val="center"/>
              <w:rPr>
                <w:rFonts w:cs="Times New Roman"/>
                <w:sz w:val="22"/>
              </w:rPr>
            </w:pPr>
            <w:r w:rsidRPr="004F4CFE">
              <w:rPr>
                <w:rFonts w:cs="Times New Roman"/>
                <w:sz w:val="22"/>
              </w:rPr>
              <w:t>48</w:t>
            </w:r>
          </w:p>
        </w:tc>
        <w:tc>
          <w:tcPr>
            <w:tcW w:w="801" w:type="pct"/>
            <w:vAlign w:val="center"/>
          </w:tcPr>
          <w:p w14:paraId="1188967C" w14:textId="77777777" w:rsidR="003C378A" w:rsidRPr="004F4CFE" w:rsidRDefault="003C378A" w:rsidP="00D56774">
            <w:pPr>
              <w:contextualSpacing/>
              <w:jc w:val="center"/>
              <w:rPr>
                <w:rFonts w:cs="Times New Roman"/>
                <w:sz w:val="22"/>
              </w:rPr>
            </w:pPr>
            <w:r w:rsidRPr="004F4CFE">
              <w:rPr>
                <w:rFonts w:cs="Times New Roman"/>
                <w:sz w:val="22"/>
              </w:rPr>
              <w:t>96</w:t>
            </w:r>
          </w:p>
        </w:tc>
        <w:tc>
          <w:tcPr>
            <w:tcW w:w="801" w:type="pct"/>
            <w:vAlign w:val="center"/>
          </w:tcPr>
          <w:p w14:paraId="4001D968" w14:textId="68DF26B1" w:rsidR="003C378A" w:rsidRPr="004F4CFE" w:rsidRDefault="003C378A" w:rsidP="00D56774">
            <w:pPr>
              <w:contextualSpacing/>
              <w:jc w:val="center"/>
              <w:rPr>
                <w:rFonts w:cs="Times New Roman"/>
                <w:sz w:val="22"/>
              </w:rPr>
            </w:pPr>
            <w:r>
              <w:rPr>
                <w:rFonts w:cs="Times New Roman"/>
              </w:rPr>
              <w:t>14</w:t>
            </w:r>
            <w:r w:rsidRPr="00194F70">
              <w:rPr>
                <w:rFonts w:cs="Times New Roman"/>
                <w:vertAlign w:val="superscript"/>
              </w:rPr>
              <w:t>b</w:t>
            </w:r>
          </w:p>
        </w:tc>
        <w:tc>
          <w:tcPr>
            <w:tcW w:w="728" w:type="pct"/>
            <w:vAlign w:val="center"/>
          </w:tcPr>
          <w:p w14:paraId="75F4DAF2" w14:textId="1BF72B4C" w:rsidR="003C378A" w:rsidRPr="009501EB" w:rsidRDefault="008857FC" w:rsidP="003C378A">
            <w:pPr>
              <w:contextualSpacing/>
              <w:jc w:val="center"/>
              <w:rPr>
                <w:rFonts w:cs="Times New Roman"/>
                <w:bCs/>
                <w:iCs/>
                <w:sz w:val="22"/>
              </w:rPr>
            </w:pPr>
            <w:r>
              <w:rPr>
                <w:rFonts w:cs="Times New Roman"/>
                <w:bCs/>
                <w:iCs/>
                <w:sz w:val="22"/>
              </w:rPr>
              <w:t>40%; 3 h</w:t>
            </w:r>
          </w:p>
        </w:tc>
        <w:tc>
          <w:tcPr>
            <w:tcW w:w="1217" w:type="pct"/>
            <w:vAlign w:val="center"/>
          </w:tcPr>
          <w:p w14:paraId="30149688" w14:textId="776D8216" w:rsidR="003C378A" w:rsidRPr="004F4CFE" w:rsidRDefault="003C378A" w:rsidP="00D56774">
            <w:pPr>
              <w:contextualSpacing/>
              <w:jc w:val="center"/>
              <w:rPr>
                <w:rFonts w:cs="Times New Roman"/>
                <w:sz w:val="22"/>
              </w:rPr>
            </w:pPr>
            <w:r w:rsidRPr="00ED058B">
              <w:rPr>
                <w:rFonts w:cs="Times New Roman"/>
                <w:b/>
                <w:i/>
                <w:sz w:val="22"/>
              </w:rPr>
              <w:t>Nat. Catal.</w:t>
            </w:r>
            <w:r w:rsidRPr="00ED058B">
              <w:rPr>
                <w:rFonts w:cs="Times New Roman"/>
                <w:sz w:val="22"/>
              </w:rPr>
              <w:t xml:space="preserve"> 2, 423–430 (2019)</w:t>
            </w:r>
            <w:r>
              <w:rPr>
                <w:rFonts w:cs="Times New Roman"/>
                <w:sz w:val="22"/>
              </w:rPr>
              <w:t>.</w:t>
            </w:r>
            <w:r w:rsidRPr="004F4CFE">
              <w:rPr>
                <w:rFonts w:cs="Times New Roman"/>
                <w:sz w:val="22"/>
              </w:rPr>
              <w:fldChar w:fldCharType="begin" w:fldLock="1"/>
            </w:r>
            <w:r w:rsidR="001D13D9">
              <w:rPr>
                <w:rFonts w:cs="Times New Roman"/>
                <w:sz w:val="22"/>
              </w:rPr>
              <w:instrText>ADDIN CSL_CITATION {"citationItems":[{"id":"ITEM-1","itemData":{"DOI":"10.1038/s41929-019-0269-8","ISSN":"25201158","abstract":"Upgrading carbon dioxide to high-value multicarbon (C2+) products is one promising avenue for fuel and chemical production. Among all the monometallic catalysts, copper has attracted much attention because of its unique ability to convert CO2 or CO into C2+ products with an appreciable selectivity. Although numerous attempts have been made to synthesize Cu materials that expose the desired facets, it still remains a challenge to obtain high-quality nanostructured Cu catalysts for the electroreduction of CO2/CO. Here we report a facile synthesis of freestanding triangular-shaped two-dimensional Cu nanosheets that selectively expose the (111) surface. In a 2 M KOH electrolyte, the Cu nanosheets exhibit an acetate Faradaic efficiency of 48% with an acetate partial current density up to 131 mA cm−2 in electrochemical CO reduction. Further analysis suggest that the high acetate selectivity is attributed to the suppression of ethylene and ethanol formation, probably due to the reduction of exposed (100) and (110) surfaces.","author":[{"dropping-particle":"","family":"Luc","given":"Wesley","non-dropping-particle":"","parse-names":false,"suffix":""},{"dropping-particle":"","family":"Fu","given":"Xianbiao","non-dropping-particle":"","parse-names":false,"suffix":""},{"dropping-particle":"","family":"Shi","given":"Jianjian","non-dropping-particle":"","parse-names":false,"suffix":""},{"dropping-particle":"","family":"Lv","given":"Jing Jing","non-dropping-particle":"","parse-names":false,"suffix":""},{"dropping-particle":"","family":"Jouny","given":"Matthew","non-dropping-particle":"","parse-names":false,"suffix":""},{"dropping-particle":"","family":"Ko","given":"Byung Hee","non-dropping-particle":"","parse-names":false,"suffix":""},{"dropping-particle":"","family":"Xu","given":"Yaobin","non-dropping-particle":"","parse-names":false,"suffix":""},{"dropping-particle":"","family":"Tu","given":"Qing","non-dropping-particle":"","parse-names":false,"suffix":""},{"dropping-particle":"","family":"Hu","given":"Xiaobing","non-dropping-particle":"","parse-names":false,"suffix":""},{"dropping-particle":"","family":"Wu","given":"Jinsong","non-dropping-particle":"","parse-names":false,"suffix":""},{"dropping-particle":"","family":"Yue","given":"Qin","non-dropping-particle":"","parse-names":false,"suffix":""},{"dropping-particle":"","family":"Liu","given":"Yuanyue","non-dropping-particle":"","parse-names":false,"suffix":""},{"dropping-particle":"","family":"Jiao","given":"Feng","non-dropping-particle":"","parse-names":false,"suffix":""},{"dropping-particle":"","family":"Kang","given":"Yijin","non-dropping-particle":"","parse-names":false,"suffix":""}],"container-title":"Nature Catalysis","id":"ITEM-1","issue":"5","issued":{"date-parts":[["2019"]]},"page":"423-430","publisher":"Springer US","title":"Two-dimensional copper nanosheets for electrochemical reduction of carbon monoxide to acetate","type":"article-journal","volume":"2"},"uris":["http://www.mendeley.com/documents/?uuid=837ab168-b3e4-48d5-a7ae-b4c1d34959f9"]}],"mendeley":{"formattedCitation":"&lt;sup&gt;26&lt;/sup&gt;","plainTextFormattedCitation":"26","previouslyFormattedCitation":"&lt;sup&gt;27&lt;/sup&gt;"},"properties":{"noteIndex":0},"schema":"https://github.com/citation-style-language/schema/raw/master/csl-citation.json"}</w:instrText>
            </w:r>
            <w:r w:rsidRPr="004F4CFE">
              <w:rPr>
                <w:rFonts w:cs="Times New Roman"/>
                <w:sz w:val="22"/>
              </w:rPr>
              <w:fldChar w:fldCharType="separate"/>
            </w:r>
            <w:r w:rsidR="001D13D9" w:rsidRPr="001D13D9">
              <w:rPr>
                <w:rFonts w:cs="Times New Roman"/>
                <w:noProof/>
                <w:sz w:val="22"/>
                <w:vertAlign w:val="superscript"/>
              </w:rPr>
              <w:t>26</w:t>
            </w:r>
            <w:r w:rsidRPr="004F4CFE">
              <w:rPr>
                <w:rFonts w:cs="Times New Roman"/>
                <w:sz w:val="22"/>
              </w:rPr>
              <w:fldChar w:fldCharType="end"/>
            </w:r>
          </w:p>
        </w:tc>
      </w:tr>
      <w:tr w:rsidR="003C378A" w:rsidRPr="00D52DD9" w14:paraId="55D9E2F2" w14:textId="77777777" w:rsidTr="003C378A">
        <w:tc>
          <w:tcPr>
            <w:tcW w:w="653" w:type="pct"/>
            <w:vAlign w:val="center"/>
          </w:tcPr>
          <w:p w14:paraId="42BB4D15" w14:textId="77777777" w:rsidR="003C378A" w:rsidRPr="004F4CFE" w:rsidRDefault="003C378A" w:rsidP="00D56774">
            <w:pPr>
              <w:contextualSpacing/>
              <w:jc w:val="center"/>
              <w:rPr>
                <w:rFonts w:cs="Times New Roman"/>
                <w:sz w:val="22"/>
              </w:rPr>
            </w:pPr>
            <w:r w:rsidRPr="004F4CFE">
              <w:rPr>
                <w:rFonts w:cs="Times New Roman"/>
                <w:sz w:val="22"/>
              </w:rPr>
              <w:t>Cu nanotubes</w:t>
            </w:r>
          </w:p>
        </w:tc>
        <w:tc>
          <w:tcPr>
            <w:tcW w:w="509" w:type="pct"/>
            <w:vAlign w:val="center"/>
          </w:tcPr>
          <w:p w14:paraId="71577241" w14:textId="77777777" w:rsidR="003C378A" w:rsidRPr="004F4CFE" w:rsidRDefault="003C378A" w:rsidP="00D56774">
            <w:pPr>
              <w:contextualSpacing/>
              <w:jc w:val="center"/>
              <w:rPr>
                <w:rFonts w:cs="Times New Roman"/>
                <w:sz w:val="22"/>
              </w:rPr>
            </w:pPr>
            <w:r w:rsidRPr="004F4CFE">
              <w:rPr>
                <w:rFonts w:cs="Times New Roman"/>
                <w:sz w:val="22"/>
              </w:rPr>
              <w:t>1 atm</w:t>
            </w:r>
          </w:p>
        </w:tc>
        <w:tc>
          <w:tcPr>
            <w:tcW w:w="291" w:type="pct"/>
            <w:vAlign w:val="center"/>
          </w:tcPr>
          <w:p w14:paraId="42C70905" w14:textId="77777777" w:rsidR="003C378A" w:rsidRPr="004F4CFE" w:rsidRDefault="003C378A" w:rsidP="00D56774">
            <w:pPr>
              <w:contextualSpacing/>
              <w:jc w:val="center"/>
              <w:rPr>
                <w:rFonts w:cs="Times New Roman"/>
                <w:sz w:val="22"/>
              </w:rPr>
            </w:pPr>
            <w:r w:rsidRPr="004F4CFE">
              <w:rPr>
                <w:rFonts w:cs="Times New Roman"/>
                <w:sz w:val="22"/>
              </w:rPr>
              <w:t>43</w:t>
            </w:r>
          </w:p>
        </w:tc>
        <w:tc>
          <w:tcPr>
            <w:tcW w:w="801" w:type="pct"/>
            <w:vAlign w:val="center"/>
          </w:tcPr>
          <w:p w14:paraId="68B1E3C0" w14:textId="77777777" w:rsidR="003C378A" w:rsidRPr="004F4CFE" w:rsidRDefault="003C378A" w:rsidP="00D56774">
            <w:pPr>
              <w:contextualSpacing/>
              <w:jc w:val="center"/>
              <w:rPr>
                <w:rFonts w:cs="Times New Roman"/>
                <w:sz w:val="22"/>
              </w:rPr>
            </w:pPr>
            <w:r w:rsidRPr="004F4CFE">
              <w:rPr>
                <w:rFonts w:cs="Times New Roman"/>
                <w:sz w:val="22"/>
              </w:rPr>
              <w:t>194</w:t>
            </w:r>
          </w:p>
        </w:tc>
        <w:tc>
          <w:tcPr>
            <w:tcW w:w="801" w:type="pct"/>
            <w:vAlign w:val="center"/>
          </w:tcPr>
          <w:p w14:paraId="0B7B1BEA" w14:textId="53DC363B" w:rsidR="003C378A" w:rsidRPr="004F4CFE" w:rsidRDefault="003C378A" w:rsidP="00D56774">
            <w:pPr>
              <w:contextualSpacing/>
              <w:jc w:val="center"/>
              <w:rPr>
                <w:rFonts w:cs="Times New Roman"/>
                <w:sz w:val="22"/>
              </w:rPr>
            </w:pPr>
            <w:r>
              <w:rPr>
                <w:rFonts w:cs="Times New Roman"/>
              </w:rPr>
              <w:t>10</w:t>
            </w:r>
          </w:p>
        </w:tc>
        <w:tc>
          <w:tcPr>
            <w:tcW w:w="728" w:type="pct"/>
            <w:vAlign w:val="center"/>
          </w:tcPr>
          <w:p w14:paraId="527A0314" w14:textId="33D56101" w:rsidR="003C378A" w:rsidRPr="009501EB" w:rsidRDefault="008857FC" w:rsidP="003C378A">
            <w:pPr>
              <w:contextualSpacing/>
              <w:jc w:val="center"/>
              <w:rPr>
                <w:rFonts w:cs="Times New Roman"/>
                <w:bCs/>
                <w:iCs/>
                <w:sz w:val="22"/>
              </w:rPr>
            </w:pPr>
            <w:r>
              <w:rPr>
                <w:rFonts w:cs="Times New Roman"/>
                <w:bCs/>
                <w:iCs/>
                <w:sz w:val="22"/>
              </w:rPr>
              <w:t>35%; 150 h</w:t>
            </w:r>
          </w:p>
        </w:tc>
        <w:tc>
          <w:tcPr>
            <w:tcW w:w="1217" w:type="pct"/>
            <w:vAlign w:val="center"/>
          </w:tcPr>
          <w:p w14:paraId="1C5722AC" w14:textId="7968996D" w:rsidR="003C378A" w:rsidRPr="004F4CFE" w:rsidRDefault="003C378A" w:rsidP="00D56774">
            <w:pPr>
              <w:contextualSpacing/>
              <w:jc w:val="center"/>
              <w:rPr>
                <w:rFonts w:cs="Times New Roman"/>
                <w:b/>
                <w:sz w:val="22"/>
              </w:rPr>
            </w:pPr>
            <w:r w:rsidRPr="00ED058B">
              <w:rPr>
                <w:rFonts w:cs="Times New Roman"/>
                <w:b/>
                <w:i/>
                <w:sz w:val="22"/>
              </w:rPr>
              <w:t>Proc. Natl. Acad. Sci.</w:t>
            </w:r>
            <w:r w:rsidRPr="00F27B13">
              <w:rPr>
                <w:rFonts w:cs="Times New Roman"/>
                <w:b/>
                <w:sz w:val="22"/>
              </w:rPr>
              <w:t xml:space="preserve"> </w:t>
            </w:r>
            <w:r w:rsidRPr="00ED058B">
              <w:rPr>
                <w:rFonts w:cs="Times New Roman"/>
                <w:sz w:val="22"/>
              </w:rPr>
              <w:t>118, (2021).</w:t>
            </w:r>
            <w:r w:rsidRPr="004F4CFE">
              <w:rPr>
                <w:rFonts w:cs="Times New Roman"/>
                <w:sz w:val="22"/>
              </w:rPr>
              <w:fldChar w:fldCharType="begin" w:fldLock="1"/>
            </w:r>
            <w:r w:rsidR="001D13D9">
              <w:rPr>
                <w:rFonts w:cs="Times New Roman"/>
                <w:sz w:val="22"/>
              </w:rPr>
              <w:instrText>ADDIN CSL_CITATION {"citationItems":[{"id":"ITEM-1","itemData":{"DOI":"10.1073/pnas.2010868118","ISSN":"10916490","PMID":"33380454","abstract":"Electrochemical CO2 or CO reduction to high-value C2+ liquid fuels is desirable, but its practical application is challenged by impurities from cogenerated liquid products and solutes in liquid electrolytes, which necessitates cost- and energy-intensive downstream separation processes. By coupling rational designs in a Cu catalyst and porous solid electrolyte (PSE) reactor, here we demonstrate a direct and continuous generation of pure acetic acid solutions via electrochemical CO reduction. With optimized edge-to-surface ratio, the Cu nanocube catalyst presents an unprecedented acetate performance in neutral pH with other liquid products greatly suppressed, delivering a maximal acetate Faradaic efficiency of 43%, partial current of 200 mA·cm−2, ultrahigh relative purity of up to 98 wt%, and excellent stability of over 150 h continuous operation. Density functional theory simulations reveal the role of stepped sites along the cube edge in promoting the acetate pathway. Additionally, a PSE layer, other than a conventional liquid electrolyte, was designed to separate cathode and anode for efficient ion conductions, while not introducing any impurity ions into generated liquid fuels. Pure acetic acid solutions, with concentrations up to 2 wt% (0.33 M), can be continuously produced by employing the acetate-selective Cu catalyst in our PSE reactor.","author":[{"dropping-particle":"","family":"Zhu","given":"Peng","non-dropping-particle":"","parse-names":false,"suffix":""},{"dropping-particle":"","family":"Xia","given":"Chuan","non-dropping-particle":"","parse-names":false,"suffix":""},{"dropping-particle":"","family":"Liu","given":"Chun Yen","non-dropping-particle":"","parse-names":false,"suffix":""},{"dropping-particle":"","family":"Jiang","given":"Kun","non-dropping-particle":"","parse-names":false,"suffix":""},{"dropping-particle":"","family":"Gao","given":"Guanhui","non-dropping-particle":"","parse-names":false,"suffix":""},{"dropping-particle":"","family":"Zhang","given":"Xiao","non-dropping-particle":"","parse-names":false,"suffix":""},{"dropping-particle":"","family":"Xia","given":"Yang","non-dropping-particle":"","parse-names":false,"suffix":""},{"dropping-particle":"","family":"Lei","given":"Yongjiu","non-dropping-particle":"","parse-names":false,"suffix":""},{"dropping-particle":"","family":"Alshareef","given":"Husam N.","non-dropping-particle":"","parse-names":false,"suffix":""},{"dropping-particle":"","family":"Senftle","given":"Thomas P.","non-dropping-particle":"","parse-names":false,"suffix":""},{"dropping-particle":"","family":"Wang","given":"Haotian","non-dropping-particle":"","parse-names":false,"suffix":""}],"container-title":"Proceedings of the National Academy of Sciences of the United States of America","id":"ITEM-1","issue":"2","issued":{"date-parts":[["2021"]]},"title":"Direct and continuous generation of pure acetic acid solutions via electrocatalytic carbon monoxide reduction","type":"article-journal","volume":"118"},"uris":["http://www.mendeley.com/documents/?uuid=3d10d2d2-fe0e-4993-b091-f7a5905169d7"]}],"mendeley":{"formattedCitation":"&lt;sup&gt;13&lt;/sup&gt;","plainTextFormattedCitation":"13","previouslyFormattedCitation":"&lt;sup&gt;13&lt;/sup&gt;"},"properties":{"noteIndex":0},"schema":"https://github.com/citation-style-language/schema/raw/master/csl-citation.json"}</w:instrText>
            </w:r>
            <w:r w:rsidRPr="004F4CFE">
              <w:rPr>
                <w:rFonts w:cs="Times New Roman"/>
                <w:sz w:val="22"/>
              </w:rPr>
              <w:fldChar w:fldCharType="separate"/>
            </w:r>
            <w:r w:rsidR="001F3865" w:rsidRPr="001F3865">
              <w:rPr>
                <w:rFonts w:cs="Times New Roman"/>
                <w:noProof/>
                <w:sz w:val="22"/>
                <w:vertAlign w:val="superscript"/>
              </w:rPr>
              <w:t>13</w:t>
            </w:r>
            <w:r w:rsidRPr="004F4CFE">
              <w:rPr>
                <w:rFonts w:cs="Times New Roman"/>
                <w:sz w:val="22"/>
              </w:rPr>
              <w:fldChar w:fldCharType="end"/>
            </w:r>
          </w:p>
        </w:tc>
      </w:tr>
      <w:tr w:rsidR="003C378A" w:rsidRPr="00D52DD9" w14:paraId="0327AB06" w14:textId="77777777" w:rsidTr="003C378A">
        <w:tc>
          <w:tcPr>
            <w:tcW w:w="653" w:type="pct"/>
            <w:vAlign w:val="center"/>
          </w:tcPr>
          <w:p w14:paraId="22E43C2D" w14:textId="2C46B0C0" w:rsidR="003C378A" w:rsidRPr="004F4CFE" w:rsidRDefault="003C378A" w:rsidP="00D56774">
            <w:pPr>
              <w:contextualSpacing/>
              <w:jc w:val="center"/>
              <w:rPr>
                <w:rFonts w:cs="Times New Roman"/>
                <w:sz w:val="22"/>
              </w:rPr>
            </w:pPr>
            <w:r w:rsidRPr="004F4CFE">
              <w:rPr>
                <w:rFonts w:cs="Times New Roman"/>
                <w:sz w:val="22"/>
              </w:rPr>
              <w:t xml:space="preserve">Cu </w:t>
            </w:r>
          </w:p>
        </w:tc>
        <w:tc>
          <w:tcPr>
            <w:tcW w:w="509" w:type="pct"/>
            <w:vAlign w:val="center"/>
          </w:tcPr>
          <w:p w14:paraId="12DA9656" w14:textId="77777777" w:rsidR="003C378A" w:rsidRPr="004F4CFE" w:rsidRDefault="003C378A" w:rsidP="00D56774">
            <w:pPr>
              <w:contextualSpacing/>
              <w:jc w:val="center"/>
              <w:rPr>
                <w:rFonts w:cs="Times New Roman"/>
                <w:sz w:val="22"/>
              </w:rPr>
            </w:pPr>
            <w:r w:rsidRPr="004F4CFE">
              <w:rPr>
                <w:rFonts w:cs="Times New Roman"/>
                <w:sz w:val="22"/>
              </w:rPr>
              <w:t>4 atm</w:t>
            </w:r>
          </w:p>
        </w:tc>
        <w:tc>
          <w:tcPr>
            <w:tcW w:w="291" w:type="pct"/>
            <w:vAlign w:val="center"/>
          </w:tcPr>
          <w:p w14:paraId="66C61D09" w14:textId="5D3CB6EA" w:rsidR="003C378A" w:rsidRPr="004F4CFE" w:rsidRDefault="003C378A" w:rsidP="00D56774">
            <w:pPr>
              <w:contextualSpacing/>
              <w:jc w:val="center"/>
              <w:rPr>
                <w:rFonts w:cs="Times New Roman"/>
                <w:sz w:val="22"/>
              </w:rPr>
            </w:pPr>
            <w:r>
              <w:rPr>
                <w:rFonts w:cs="Times New Roman"/>
                <w:sz w:val="22"/>
              </w:rPr>
              <w:t>30</w:t>
            </w:r>
          </w:p>
        </w:tc>
        <w:tc>
          <w:tcPr>
            <w:tcW w:w="801" w:type="pct"/>
            <w:vAlign w:val="center"/>
          </w:tcPr>
          <w:p w14:paraId="5954C887" w14:textId="5BE9F262" w:rsidR="003C378A" w:rsidRPr="004F4CFE" w:rsidRDefault="003C378A" w:rsidP="00D56774">
            <w:pPr>
              <w:contextualSpacing/>
              <w:jc w:val="center"/>
              <w:rPr>
                <w:rFonts w:cs="Times New Roman"/>
                <w:sz w:val="22"/>
              </w:rPr>
            </w:pPr>
            <w:r>
              <w:rPr>
                <w:rFonts w:cs="Times New Roman"/>
                <w:sz w:val="22"/>
              </w:rPr>
              <w:t>4</w:t>
            </w:r>
            <w:r w:rsidRPr="004F4CFE">
              <w:rPr>
                <w:rFonts w:cs="Times New Roman"/>
                <w:sz w:val="22"/>
              </w:rPr>
              <w:t>4</w:t>
            </w:r>
          </w:p>
        </w:tc>
        <w:tc>
          <w:tcPr>
            <w:tcW w:w="801" w:type="pct"/>
            <w:vAlign w:val="center"/>
          </w:tcPr>
          <w:p w14:paraId="249DC26E" w14:textId="42195EC8" w:rsidR="003C378A" w:rsidRPr="004F4CFE" w:rsidRDefault="003C378A" w:rsidP="00D56774">
            <w:pPr>
              <w:contextualSpacing/>
              <w:jc w:val="center"/>
              <w:rPr>
                <w:rFonts w:cs="Times New Roman"/>
                <w:sz w:val="22"/>
              </w:rPr>
            </w:pPr>
            <w:r>
              <w:rPr>
                <w:rFonts w:cs="Times New Roman"/>
              </w:rPr>
              <w:t>11</w:t>
            </w:r>
          </w:p>
        </w:tc>
        <w:tc>
          <w:tcPr>
            <w:tcW w:w="728" w:type="pct"/>
            <w:vAlign w:val="center"/>
          </w:tcPr>
          <w:p w14:paraId="5DDDE40A" w14:textId="3CC389B4" w:rsidR="003C378A" w:rsidRPr="009501EB" w:rsidRDefault="00CE278E" w:rsidP="003C378A">
            <w:pPr>
              <w:contextualSpacing/>
              <w:jc w:val="center"/>
              <w:rPr>
                <w:rFonts w:cs="Times New Roman"/>
                <w:bCs/>
                <w:iCs/>
                <w:sz w:val="22"/>
              </w:rPr>
            </w:pPr>
            <w:r>
              <w:rPr>
                <w:rFonts w:cs="Times New Roman"/>
                <w:bCs/>
                <w:iCs/>
                <w:sz w:val="22"/>
              </w:rPr>
              <w:t>20%;</w:t>
            </w:r>
            <w:r w:rsidR="008857FC">
              <w:rPr>
                <w:rFonts w:cs="Times New Roman"/>
                <w:bCs/>
                <w:iCs/>
                <w:sz w:val="22"/>
              </w:rPr>
              <w:t xml:space="preserve"> </w:t>
            </w:r>
            <w:r w:rsidR="009501EB">
              <w:rPr>
                <w:rFonts w:cs="Times New Roman"/>
                <w:bCs/>
                <w:iCs/>
                <w:sz w:val="22"/>
              </w:rPr>
              <w:t>24</w:t>
            </w:r>
            <w:r w:rsidR="008857FC">
              <w:rPr>
                <w:rFonts w:cs="Times New Roman"/>
                <w:bCs/>
                <w:iCs/>
                <w:sz w:val="22"/>
              </w:rPr>
              <w:t xml:space="preserve"> h</w:t>
            </w:r>
          </w:p>
        </w:tc>
        <w:tc>
          <w:tcPr>
            <w:tcW w:w="1217" w:type="pct"/>
            <w:vAlign w:val="center"/>
          </w:tcPr>
          <w:p w14:paraId="4119503A" w14:textId="5756EB01" w:rsidR="003C378A" w:rsidRPr="004F4CFE" w:rsidRDefault="003C378A" w:rsidP="00D56774">
            <w:pPr>
              <w:contextualSpacing/>
              <w:jc w:val="center"/>
              <w:rPr>
                <w:rFonts w:cs="Times New Roman"/>
                <w:sz w:val="22"/>
              </w:rPr>
            </w:pPr>
            <w:r w:rsidRPr="007044B4">
              <w:rPr>
                <w:rFonts w:cs="Times New Roman"/>
                <w:b/>
                <w:i/>
                <w:sz w:val="22"/>
              </w:rPr>
              <w:t>Joule</w:t>
            </w:r>
            <w:r>
              <w:rPr>
                <w:rFonts w:cs="Times New Roman"/>
                <w:b/>
                <w:i/>
                <w:sz w:val="22"/>
              </w:rPr>
              <w:t>.</w:t>
            </w:r>
            <w:r w:rsidRPr="007044B4">
              <w:rPr>
                <w:rFonts w:cs="Times New Roman"/>
                <w:b/>
                <w:i/>
                <w:sz w:val="22"/>
              </w:rPr>
              <w:t xml:space="preserve"> </w:t>
            </w:r>
            <w:r w:rsidRPr="007044B4">
              <w:rPr>
                <w:rFonts w:cs="Times New Roman"/>
                <w:sz w:val="22"/>
              </w:rPr>
              <w:t>3, 240–256 (2019)</w:t>
            </w:r>
            <w:r w:rsidRPr="007044B4">
              <w:rPr>
                <w:rFonts w:cs="Times New Roman"/>
                <w:b/>
                <w:i/>
                <w:sz w:val="22"/>
              </w:rPr>
              <w:t>.</w:t>
            </w:r>
            <w:r w:rsidRPr="004F4CFE">
              <w:rPr>
                <w:rFonts w:cs="Times New Roman"/>
                <w:sz w:val="22"/>
              </w:rPr>
              <w:fldChar w:fldCharType="begin" w:fldLock="1"/>
            </w:r>
            <w:r w:rsidR="001D13D9">
              <w:rPr>
                <w:rFonts w:cs="Times New Roman"/>
                <w:sz w:val="22"/>
              </w:rPr>
              <w:instrText>ADDIN CSL_CITATION {"citationItems":[{"id":"ITEM-1","itemData":{"DOI":"10.1016/j.joule.2018.10.007","ISSN":"25424351","abstract":"Low-cost renewable electricity has raised the prospect of using electrochemistry to synthesize fuels and chemicals. CO electrolysis can be used to make valuable multi-carbon products, but previous systems have shown low CO conversion and dilute product streams. Here we describe CO gas diffusion electrolysis cells that make concentrated products at high rates and modest voltages, including a cell that directly outputs a &gt;1 M acetate solution. Our results reveal critical design features for maximizing the efficiency of C 2 electrosynthesis.","author":[{"dropping-particle":"","family":"Ripatti","given":"Donald S","non-dropping-particle":"","parse-names":false,"suffix":""},{"dropping-particle":"","family":"Veltman","given":"Thomas R","non-dropping-particle":"","parse-names":false,"suffix":""},{"dropping-particle":"","family":"Kanan","given":"Matthew W","non-dropping-particle":"","parse-names":false,"suffix":""}],"container-title":"Joule","id":"ITEM-1","issue":"1","issued":{"date-parts":[["2019"]]},"page":"240-256","publisher":"Elsevier Inc.","title":"Carbon Monoxide Gas Diffusion Electrolysis that Produces Concentrated C 2 Products with High Single-Pass Conversion","type":"article-journal","volume":"3"},"uris":["http://www.mendeley.com/documents/?uuid=f2a62926-0cde-43e2-a3d8-5a05ea8b238b"]}],"mendeley":{"formattedCitation":"&lt;sup&gt;27&lt;/sup&gt;","plainTextFormattedCitation":"27","previouslyFormattedCitation":"&lt;sup&gt;28&lt;/sup&gt;"},"properties":{"noteIndex":0},"schema":"https://github.com/citation-style-language/schema/raw/master/csl-citation.json"}</w:instrText>
            </w:r>
            <w:r w:rsidRPr="004F4CFE">
              <w:rPr>
                <w:rFonts w:cs="Times New Roman"/>
                <w:sz w:val="22"/>
              </w:rPr>
              <w:fldChar w:fldCharType="separate"/>
            </w:r>
            <w:r w:rsidR="001D13D9" w:rsidRPr="001D13D9">
              <w:rPr>
                <w:rFonts w:cs="Times New Roman"/>
                <w:noProof/>
                <w:sz w:val="22"/>
                <w:vertAlign w:val="superscript"/>
              </w:rPr>
              <w:t>27</w:t>
            </w:r>
            <w:r w:rsidRPr="004F4CFE">
              <w:rPr>
                <w:rFonts w:cs="Times New Roman"/>
                <w:sz w:val="22"/>
              </w:rPr>
              <w:fldChar w:fldCharType="end"/>
            </w:r>
          </w:p>
        </w:tc>
      </w:tr>
    </w:tbl>
    <w:p w14:paraId="65FFCA85" w14:textId="4AE60BC6" w:rsidR="00B86893" w:rsidRPr="00D56774" w:rsidRDefault="00933DE4" w:rsidP="00B86893">
      <w:pPr>
        <w:rPr>
          <w:rFonts w:cs="Times New Roman"/>
          <w:szCs w:val="24"/>
        </w:rPr>
      </w:pPr>
      <w:r>
        <w:rPr>
          <w:rFonts w:cs="Times New Roman"/>
          <w:vertAlign w:val="superscript"/>
        </w:rPr>
        <w:t>a</w:t>
      </w:r>
      <w:r w:rsidR="00B86893" w:rsidRPr="00D56774" w:rsidDel="00B86893">
        <w:rPr>
          <w:rFonts w:cs="Times New Roman"/>
          <w:szCs w:val="24"/>
        </w:rPr>
        <w:t xml:space="preserve"> </w:t>
      </w:r>
      <w:r w:rsidR="00B86893" w:rsidRPr="00D56774">
        <w:rPr>
          <w:rFonts w:cs="Times New Roman"/>
          <w:szCs w:val="24"/>
        </w:rPr>
        <w:t xml:space="preserve">This work did not report </w:t>
      </w:r>
      <w:r w:rsidR="00B86893">
        <w:rPr>
          <w:rFonts w:cs="Times New Roman"/>
          <w:szCs w:val="24"/>
        </w:rPr>
        <w:t xml:space="preserve">an </w:t>
      </w:r>
      <w:r w:rsidR="00B86893" w:rsidRPr="00D56774">
        <w:rPr>
          <w:rFonts w:cs="Times New Roman"/>
          <w:szCs w:val="24"/>
        </w:rPr>
        <w:t>anodic potential</w:t>
      </w:r>
      <w:r w:rsidR="00B86893">
        <w:rPr>
          <w:rFonts w:cs="Times New Roman"/>
          <w:szCs w:val="24"/>
        </w:rPr>
        <w:t xml:space="preserve"> </w:t>
      </w:r>
      <w:r w:rsidRPr="00933DE4">
        <w:rPr>
          <w:rFonts w:cs="Times New Roman"/>
          <w:szCs w:val="24"/>
        </w:rPr>
        <w:t>of the flow cell</w:t>
      </w:r>
      <w:r w:rsidR="002E06C6">
        <w:rPr>
          <w:rFonts w:cs="Times New Roman"/>
          <w:szCs w:val="24"/>
        </w:rPr>
        <w:t xml:space="preserve">, </w:t>
      </w:r>
      <w:r w:rsidR="002E06C6" w:rsidRPr="002E06C6">
        <w:rPr>
          <w:rFonts w:cs="Times New Roman"/>
          <w:szCs w:val="24"/>
        </w:rPr>
        <w:t xml:space="preserve">we took the MEA </w:t>
      </w:r>
      <w:r w:rsidR="002E06C6">
        <w:rPr>
          <w:rFonts w:cs="Times New Roman"/>
          <w:szCs w:val="24"/>
        </w:rPr>
        <w:t>cell</w:t>
      </w:r>
      <w:r w:rsidR="002E06C6" w:rsidRPr="002E06C6">
        <w:rPr>
          <w:rFonts w:cs="Times New Roman"/>
          <w:szCs w:val="24"/>
        </w:rPr>
        <w:t xml:space="preserve"> data</w:t>
      </w:r>
      <w:r w:rsidR="002E06C6">
        <w:rPr>
          <w:rFonts w:cs="Times New Roman"/>
          <w:szCs w:val="24"/>
        </w:rPr>
        <w:t xml:space="preserve"> </w:t>
      </w:r>
      <w:r w:rsidR="002E06C6" w:rsidRPr="002E06C6">
        <w:rPr>
          <w:rFonts w:cs="Times New Roman"/>
          <w:szCs w:val="24"/>
        </w:rPr>
        <w:t xml:space="preserve">from the article to calculate the </w:t>
      </w:r>
      <w:r w:rsidR="00AC10E5" w:rsidRPr="00AC10E5">
        <w:rPr>
          <w:rFonts w:cs="Times New Roman"/>
          <w:szCs w:val="24"/>
        </w:rPr>
        <w:t>full cell energy efficiency</w:t>
      </w:r>
      <w:r w:rsidR="001834CC">
        <w:rPr>
          <w:rFonts w:cs="Times New Roman"/>
          <w:szCs w:val="24"/>
        </w:rPr>
        <w:t xml:space="preserve"> (FE of acetate 50%; Potential 3.3V)</w:t>
      </w:r>
      <w:r w:rsidR="00B86893" w:rsidRPr="00D56774">
        <w:rPr>
          <w:rFonts w:cs="Times New Roman"/>
          <w:szCs w:val="24"/>
        </w:rPr>
        <w:t>.</w:t>
      </w:r>
    </w:p>
    <w:p w14:paraId="31B6DF72" w14:textId="2602684C" w:rsidR="00BE671B" w:rsidRPr="00D56774" w:rsidRDefault="00B86893" w:rsidP="00BE671B">
      <w:pPr>
        <w:rPr>
          <w:rFonts w:cs="Times New Roman"/>
          <w:szCs w:val="24"/>
        </w:rPr>
      </w:pPr>
      <w:r w:rsidRPr="00FD084D">
        <w:rPr>
          <w:rFonts w:cs="Times New Roman" w:hint="eastAsia"/>
          <w:vertAlign w:val="superscript"/>
        </w:rPr>
        <w:t>b</w:t>
      </w:r>
      <w:r w:rsidRPr="00D56774" w:rsidDel="00B86893">
        <w:rPr>
          <w:rFonts w:cs="Times New Roman"/>
          <w:szCs w:val="24"/>
        </w:rPr>
        <w:t xml:space="preserve"> </w:t>
      </w:r>
      <w:r w:rsidR="00B61B35" w:rsidRPr="00D56774">
        <w:rPr>
          <w:rFonts w:cs="Times New Roman"/>
          <w:szCs w:val="24"/>
        </w:rPr>
        <w:t xml:space="preserve">This work did not report </w:t>
      </w:r>
      <w:r w:rsidR="008A01A6">
        <w:rPr>
          <w:rFonts w:cs="Times New Roman"/>
          <w:szCs w:val="24"/>
        </w:rPr>
        <w:t xml:space="preserve">an </w:t>
      </w:r>
      <w:r w:rsidR="00B61B35" w:rsidRPr="00D56774">
        <w:rPr>
          <w:rFonts w:cs="Times New Roman"/>
          <w:szCs w:val="24"/>
        </w:rPr>
        <w:t xml:space="preserve">anodic potential so we assume </w:t>
      </w:r>
      <w:r w:rsidR="008A01A6">
        <w:rPr>
          <w:rFonts w:cs="Times New Roman"/>
          <w:szCs w:val="24"/>
        </w:rPr>
        <w:t>the</w:t>
      </w:r>
      <w:r w:rsidR="00B61B35" w:rsidRPr="00D56774">
        <w:rPr>
          <w:rFonts w:cs="Times New Roman"/>
          <w:szCs w:val="24"/>
        </w:rPr>
        <w:t xml:space="preserve"> same value as in our work.</w:t>
      </w:r>
    </w:p>
    <w:p w14:paraId="66F83EBE" w14:textId="77777777" w:rsidR="00245C9B" w:rsidRPr="00D56774" w:rsidRDefault="00245C9B" w:rsidP="00BE671B">
      <w:pPr>
        <w:rPr>
          <w:rFonts w:cs="Times New Roman"/>
          <w:szCs w:val="24"/>
        </w:rPr>
      </w:pPr>
    </w:p>
    <w:p w14:paraId="1F4A54D5" w14:textId="77777777" w:rsidR="00660FC2" w:rsidRDefault="00660FC2">
      <w:pPr>
        <w:widowControl/>
        <w:rPr>
          <w:rFonts w:eastAsia="SimSun" w:cs="Times New Roman"/>
          <w:b/>
          <w:szCs w:val="24"/>
        </w:rPr>
      </w:pPr>
      <w:r>
        <w:rPr>
          <w:rFonts w:eastAsia="SimSun" w:cs="Times New Roman"/>
          <w:b/>
          <w:szCs w:val="24"/>
        </w:rPr>
        <w:br w:type="page"/>
      </w:r>
    </w:p>
    <w:p w14:paraId="4D4D08EF" w14:textId="2A0C9D84" w:rsidR="00621A42" w:rsidRPr="007F2EAE" w:rsidRDefault="00621A42" w:rsidP="004928ED">
      <w:pPr>
        <w:pStyle w:val="Heading1"/>
      </w:pPr>
      <w:bookmarkStart w:id="59" w:name="_Toc130805652"/>
      <w:r>
        <w:lastRenderedPageBreak/>
        <w:t xml:space="preserve">Supplementary </w:t>
      </w:r>
      <w:r w:rsidRPr="007F2EAE">
        <w:t xml:space="preserve">Table </w:t>
      </w:r>
      <w:r w:rsidR="007662C9">
        <w:t>8</w:t>
      </w:r>
      <w:r w:rsidRPr="007F2EAE">
        <w:t xml:space="preserve"> | Raw </w:t>
      </w:r>
      <w:r>
        <w:t>D</w:t>
      </w:r>
      <w:r w:rsidRPr="007F2EAE">
        <w:t xml:space="preserve">ata </w:t>
      </w:r>
      <w:r>
        <w:t>for</w:t>
      </w:r>
      <w:r w:rsidRPr="007F2EAE">
        <w:t xml:space="preserve"> Fig. 4</w:t>
      </w:r>
      <w:r w:rsidR="00174A75">
        <w:t>a</w:t>
      </w:r>
      <w:bookmarkEnd w:id="59"/>
    </w:p>
    <w:p w14:paraId="3B820BCE" w14:textId="19DF7160" w:rsidR="00621A42" w:rsidRPr="007F2EAE" w:rsidRDefault="00621A42" w:rsidP="00621A42">
      <w:pPr>
        <w:spacing w:before="31" w:after="31"/>
        <w:rPr>
          <w:rFonts w:cs="Times New Roman"/>
          <w:szCs w:val="24"/>
        </w:rPr>
      </w:pPr>
      <w:r w:rsidRPr="007F2EAE">
        <w:rPr>
          <w:rFonts w:cs="Times New Roman"/>
          <w:szCs w:val="24"/>
        </w:rPr>
        <w:t>Product FEs for Cu/Ag-DA under different CO pa</w:t>
      </w:r>
      <w:r>
        <w:rPr>
          <w:rFonts w:cs="Times New Roman"/>
          <w:szCs w:val="24"/>
        </w:rPr>
        <w:t>r</w:t>
      </w:r>
      <w:r w:rsidRPr="007F2EAE">
        <w:rPr>
          <w:rFonts w:cs="Times New Roman"/>
          <w:szCs w:val="24"/>
        </w:rPr>
        <w:t>tial pressure</w:t>
      </w:r>
      <w:r w:rsidR="00FC59AB">
        <w:rPr>
          <w:rFonts w:cs="Times New Roman"/>
          <w:szCs w:val="24"/>
        </w:rPr>
        <w:t>s</w:t>
      </w:r>
      <w:r w:rsidRPr="007F2EAE">
        <w:rPr>
          <w:rFonts w:cs="Times New Roman"/>
          <w:szCs w:val="24"/>
        </w:rPr>
        <w:t xml:space="preserve"> in CORR. Error bars represent the standard deviation of measurements based on three or more independent samples.</w:t>
      </w:r>
    </w:p>
    <w:tbl>
      <w:tblPr>
        <w:tblStyle w:val="TableGrid"/>
        <w:tblW w:w="5000" w:type="pct"/>
        <w:tblLook w:val="04A0" w:firstRow="1" w:lastRow="0" w:firstColumn="1" w:lastColumn="0" w:noHBand="0" w:noVBand="1"/>
      </w:tblPr>
      <w:tblGrid>
        <w:gridCol w:w="1557"/>
        <w:gridCol w:w="1228"/>
        <w:gridCol w:w="1391"/>
        <w:gridCol w:w="1390"/>
        <w:gridCol w:w="1390"/>
        <w:gridCol w:w="1390"/>
        <w:gridCol w:w="1390"/>
      </w:tblGrid>
      <w:tr w:rsidR="00621A42" w:rsidRPr="007F2EAE" w14:paraId="60AE934E" w14:textId="77777777" w:rsidTr="000C158C">
        <w:tc>
          <w:tcPr>
            <w:tcW w:w="799" w:type="pct"/>
            <w:vAlign w:val="center"/>
          </w:tcPr>
          <w:p w14:paraId="070BA745" w14:textId="77777777" w:rsidR="00621A42" w:rsidRPr="007F2EAE" w:rsidRDefault="00621A42" w:rsidP="00937F28">
            <w:pPr>
              <w:spacing w:before="31" w:after="31"/>
              <w:jc w:val="center"/>
              <w:rPr>
                <w:rFonts w:cs="Times New Roman"/>
                <w:sz w:val="22"/>
              </w:rPr>
            </w:pPr>
            <w:r w:rsidRPr="007F2EAE">
              <w:rPr>
                <w:rFonts w:cs="Times New Roman"/>
                <w:sz w:val="22"/>
              </w:rPr>
              <w:t>CO partial pressure (atm)</w:t>
            </w:r>
          </w:p>
        </w:tc>
        <w:tc>
          <w:tcPr>
            <w:tcW w:w="630" w:type="pct"/>
            <w:vAlign w:val="center"/>
          </w:tcPr>
          <w:p w14:paraId="651CB5D7"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Acetate (%)</w:t>
            </w:r>
          </w:p>
        </w:tc>
        <w:tc>
          <w:tcPr>
            <w:tcW w:w="714" w:type="pct"/>
            <w:vAlign w:val="center"/>
          </w:tcPr>
          <w:p w14:paraId="1978E6A7"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EtOH (%)</w:t>
            </w:r>
          </w:p>
        </w:tc>
        <w:tc>
          <w:tcPr>
            <w:tcW w:w="714" w:type="pct"/>
            <w:vAlign w:val="center"/>
          </w:tcPr>
          <w:p w14:paraId="4E355D93" w14:textId="77777777" w:rsidR="00621A42" w:rsidRPr="007F2EAE" w:rsidRDefault="00621A42" w:rsidP="00937F28">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714" w:type="pct"/>
            <w:vAlign w:val="center"/>
          </w:tcPr>
          <w:p w14:paraId="7053A020"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5332CFA7"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5F552663"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621A42" w:rsidRPr="007F2EAE" w14:paraId="74B152F4" w14:textId="77777777" w:rsidTr="000C158C">
        <w:tc>
          <w:tcPr>
            <w:tcW w:w="799" w:type="pct"/>
            <w:vAlign w:val="center"/>
          </w:tcPr>
          <w:p w14:paraId="24561465"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0.25</w:t>
            </w:r>
          </w:p>
        </w:tc>
        <w:tc>
          <w:tcPr>
            <w:tcW w:w="630" w:type="pct"/>
            <w:vAlign w:val="center"/>
          </w:tcPr>
          <w:p w14:paraId="1559203D" w14:textId="77777777" w:rsidR="00621A42" w:rsidRPr="007F2EAE" w:rsidRDefault="00621A42" w:rsidP="00937F28">
            <w:pPr>
              <w:spacing w:before="31" w:after="31"/>
              <w:jc w:val="center"/>
              <w:rPr>
                <w:rFonts w:cs="Times New Roman"/>
                <w:sz w:val="22"/>
              </w:rPr>
            </w:pPr>
            <w:r w:rsidRPr="007F2EAE">
              <w:rPr>
                <w:rFonts w:cs="Times New Roman"/>
                <w:color w:val="000000"/>
                <w:sz w:val="22"/>
              </w:rPr>
              <w:t>23.8±2.5</w:t>
            </w:r>
          </w:p>
        </w:tc>
        <w:tc>
          <w:tcPr>
            <w:tcW w:w="714" w:type="pct"/>
            <w:vAlign w:val="center"/>
          </w:tcPr>
          <w:p w14:paraId="17368AD2" w14:textId="77777777" w:rsidR="00621A42" w:rsidRPr="007F2EAE" w:rsidRDefault="00621A42" w:rsidP="00937F28">
            <w:pPr>
              <w:spacing w:before="31" w:after="31"/>
              <w:jc w:val="center"/>
              <w:rPr>
                <w:rFonts w:cs="Times New Roman"/>
                <w:sz w:val="22"/>
              </w:rPr>
            </w:pPr>
            <w:r w:rsidRPr="007F2EAE">
              <w:rPr>
                <w:rFonts w:cs="Times New Roman"/>
                <w:color w:val="000000"/>
                <w:sz w:val="22"/>
              </w:rPr>
              <w:t>11.0±1.3</w:t>
            </w:r>
          </w:p>
        </w:tc>
        <w:tc>
          <w:tcPr>
            <w:tcW w:w="714" w:type="pct"/>
            <w:vAlign w:val="center"/>
          </w:tcPr>
          <w:p w14:paraId="227858C8" w14:textId="77777777" w:rsidR="00621A42" w:rsidRPr="007F2EAE" w:rsidRDefault="00621A42" w:rsidP="00937F28">
            <w:pPr>
              <w:spacing w:before="31" w:after="31"/>
              <w:jc w:val="center"/>
              <w:rPr>
                <w:rFonts w:cs="Times New Roman"/>
                <w:sz w:val="22"/>
              </w:rPr>
            </w:pPr>
            <w:r w:rsidRPr="007F2EAE">
              <w:rPr>
                <w:rFonts w:cs="Times New Roman"/>
                <w:color w:val="000000"/>
                <w:sz w:val="22"/>
              </w:rPr>
              <w:t>0</w:t>
            </w:r>
          </w:p>
        </w:tc>
        <w:tc>
          <w:tcPr>
            <w:tcW w:w="714" w:type="pct"/>
            <w:vAlign w:val="center"/>
          </w:tcPr>
          <w:p w14:paraId="7DF2B6DC" w14:textId="77777777" w:rsidR="00621A42" w:rsidRPr="007F2EAE" w:rsidRDefault="00621A42" w:rsidP="00937F28">
            <w:pPr>
              <w:spacing w:before="31" w:after="31"/>
              <w:jc w:val="center"/>
              <w:rPr>
                <w:rFonts w:cs="Times New Roman"/>
                <w:sz w:val="22"/>
              </w:rPr>
            </w:pPr>
            <w:r w:rsidRPr="007F2EAE">
              <w:rPr>
                <w:rFonts w:cs="Times New Roman"/>
                <w:sz w:val="22"/>
              </w:rPr>
              <w:t>6.6</w:t>
            </w:r>
            <w:r w:rsidRPr="007F2EAE">
              <w:rPr>
                <w:rFonts w:cs="Times New Roman"/>
                <w:color w:val="000000"/>
                <w:sz w:val="22"/>
              </w:rPr>
              <w:t>±1.4</w:t>
            </w:r>
          </w:p>
        </w:tc>
        <w:tc>
          <w:tcPr>
            <w:tcW w:w="714" w:type="pct"/>
            <w:vAlign w:val="center"/>
          </w:tcPr>
          <w:p w14:paraId="635E1DB1" w14:textId="77777777" w:rsidR="00621A42" w:rsidRPr="007F2EAE" w:rsidRDefault="00621A42" w:rsidP="00937F28">
            <w:pPr>
              <w:spacing w:before="31" w:after="31"/>
              <w:jc w:val="center"/>
              <w:rPr>
                <w:rFonts w:cs="Times New Roman"/>
                <w:sz w:val="22"/>
              </w:rPr>
            </w:pPr>
            <w:r w:rsidRPr="007F2EAE">
              <w:rPr>
                <w:rFonts w:cs="Times New Roman"/>
                <w:sz w:val="22"/>
              </w:rPr>
              <w:t>6.4</w:t>
            </w:r>
            <w:r w:rsidRPr="007F2EAE">
              <w:rPr>
                <w:rFonts w:cs="Times New Roman"/>
                <w:color w:val="000000"/>
                <w:sz w:val="22"/>
              </w:rPr>
              <w:t>±0.5</w:t>
            </w:r>
          </w:p>
        </w:tc>
        <w:tc>
          <w:tcPr>
            <w:tcW w:w="714" w:type="pct"/>
            <w:vAlign w:val="center"/>
          </w:tcPr>
          <w:p w14:paraId="2CA5EE3D" w14:textId="77777777" w:rsidR="00621A42" w:rsidRPr="007F2EAE" w:rsidRDefault="00621A42" w:rsidP="00937F28">
            <w:pPr>
              <w:spacing w:before="31" w:after="31"/>
              <w:jc w:val="center"/>
              <w:rPr>
                <w:rFonts w:cs="Times New Roman"/>
                <w:sz w:val="22"/>
              </w:rPr>
            </w:pPr>
            <w:r w:rsidRPr="007F2EAE">
              <w:rPr>
                <w:rFonts w:cs="Times New Roman"/>
                <w:sz w:val="22"/>
              </w:rPr>
              <w:t>36.5</w:t>
            </w:r>
            <w:r w:rsidRPr="007F2EAE">
              <w:rPr>
                <w:rFonts w:cs="Times New Roman"/>
                <w:color w:val="000000"/>
                <w:sz w:val="22"/>
              </w:rPr>
              <w:t>±4.0</w:t>
            </w:r>
          </w:p>
        </w:tc>
      </w:tr>
      <w:tr w:rsidR="00621A42" w:rsidRPr="007F2EAE" w14:paraId="62919BBD" w14:textId="77777777" w:rsidTr="000C158C">
        <w:tc>
          <w:tcPr>
            <w:tcW w:w="799" w:type="pct"/>
            <w:vAlign w:val="center"/>
          </w:tcPr>
          <w:p w14:paraId="51C84EB4"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0.5</w:t>
            </w:r>
          </w:p>
        </w:tc>
        <w:tc>
          <w:tcPr>
            <w:tcW w:w="630" w:type="pct"/>
            <w:vAlign w:val="center"/>
          </w:tcPr>
          <w:p w14:paraId="0C80372B" w14:textId="77777777" w:rsidR="00621A42" w:rsidRPr="007F2EAE" w:rsidRDefault="00621A42" w:rsidP="00937F28">
            <w:pPr>
              <w:spacing w:before="31" w:after="31"/>
              <w:jc w:val="center"/>
              <w:rPr>
                <w:rFonts w:cs="Times New Roman"/>
                <w:sz w:val="22"/>
              </w:rPr>
            </w:pPr>
            <w:r w:rsidRPr="007F2EAE">
              <w:rPr>
                <w:rFonts w:cs="Times New Roman"/>
                <w:color w:val="000000"/>
                <w:sz w:val="22"/>
              </w:rPr>
              <w:t>38.2±2.3</w:t>
            </w:r>
          </w:p>
        </w:tc>
        <w:tc>
          <w:tcPr>
            <w:tcW w:w="714" w:type="pct"/>
            <w:vAlign w:val="center"/>
          </w:tcPr>
          <w:p w14:paraId="2DD1360D" w14:textId="77777777" w:rsidR="00621A42" w:rsidRPr="007F2EAE" w:rsidRDefault="00621A42" w:rsidP="00937F28">
            <w:pPr>
              <w:spacing w:before="31" w:after="31"/>
              <w:jc w:val="center"/>
              <w:rPr>
                <w:rFonts w:cs="Times New Roman"/>
                <w:sz w:val="22"/>
              </w:rPr>
            </w:pPr>
            <w:r w:rsidRPr="007F2EAE">
              <w:rPr>
                <w:rFonts w:cs="Times New Roman"/>
                <w:color w:val="000000"/>
                <w:sz w:val="22"/>
              </w:rPr>
              <w:t>9.6±1.4</w:t>
            </w:r>
          </w:p>
        </w:tc>
        <w:tc>
          <w:tcPr>
            <w:tcW w:w="714" w:type="pct"/>
            <w:vAlign w:val="center"/>
          </w:tcPr>
          <w:p w14:paraId="4E136ADC" w14:textId="77777777" w:rsidR="00621A42" w:rsidRPr="007F2EAE" w:rsidRDefault="00621A42" w:rsidP="00937F28">
            <w:pPr>
              <w:spacing w:before="31" w:after="31"/>
              <w:jc w:val="center"/>
              <w:rPr>
                <w:rFonts w:cs="Times New Roman"/>
                <w:sz w:val="22"/>
              </w:rPr>
            </w:pPr>
            <w:r w:rsidRPr="007F2EAE">
              <w:rPr>
                <w:rFonts w:cs="Times New Roman"/>
                <w:color w:val="000000"/>
                <w:sz w:val="22"/>
              </w:rPr>
              <w:t>0</w:t>
            </w:r>
          </w:p>
        </w:tc>
        <w:tc>
          <w:tcPr>
            <w:tcW w:w="714" w:type="pct"/>
            <w:vAlign w:val="center"/>
          </w:tcPr>
          <w:p w14:paraId="59F76777" w14:textId="77777777" w:rsidR="00621A42" w:rsidRPr="007F2EAE" w:rsidRDefault="00621A42" w:rsidP="00937F28">
            <w:pPr>
              <w:spacing w:before="31" w:after="31"/>
              <w:jc w:val="center"/>
              <w:rPr>
                <w:rFonts w:cs="Times New Roman"/>
                <w:sz w:val="22"/>
              </w:rPr>
            </w:pPr>
            <w:r w:rsidRPr="007F2EAE">
              <w:rPr>
                <w:rFonts w:cs="Times New Roman"/>
                <w:sz w:val="22"/>
              </w:rPr>
              <w:t>8.7</w:t>
            </w:r>
            <w:r w:rsidRPr="007F2EAE">
              <w:rPr>
                <w:rFonts w:cs="Times New Roman"/>
                <w:color w:val="000000"/>
                <w:sz w:val="22"/>
              </w:rPr>
              <w:t>±0.7</w:t>
            </w:r>
          </w:p>
        </w:tc>
        <w:tc>
          <w:tcPr>
            <w:tcW w:w="714" w:type="pct"/>
            <w:vAlign w:val="center"/>
          </w:tcPr>
          <w:p w14:paraId="03492F81" w14:textId="77777777" w:rsidR="00621A42" w:rsidRPr="007F2EAE" w:rsidRDefault="00621A42" w:rsidP="00937F28">
            <w:pPr>
              <w:spacing w:before="31" w:after="31"/>
              <w:jc w:val="center"/>
              <w:rPr>
                <w:rFonts w:cs="Times New Roman"/>
                <w:sz w:val="22"/>
              </w:rPr>
            </w:pPr>
            <w:r w:rsidRPr="007F2EAE">
              <w:rPr>
                <w:rFonts w:cs="Times New Roman"/>
                <w:sz w:val="22"/>
              </w:rPr>
              <w:t>7.1</w:t>
            </w:r>
            <w:r w:rsidRPr="007F2EAE">
              <w:rPr>
                <w:rFonts w:cs="Times New Roman"/>
                <w:color w:val="000000"/>
                <w:sz w:val="22"/>
              </w:rPr>
              <w:t>±1.1</w:t>
            </w:r>
          </w:p>
        </w:tc>
        <w:tc>
          <w:tcPr>
            <w:tcW w:w="714" w:type="pct"/>
            <w:vAlign w:val="center"/>
          </w:tcPr>
          <w:p w14:paraId="29B0113A" w14:textId="77777777" w:rsidR="00621A42" w:rsidRPr="007F2EAE" w:rsidRDefault="00621A42" w:rsidP="00937F28">
            <w:pPr>
              <w:spacing w:before="31" w:after="31"/>
              <w:jc w:val="center"/>
              <w:rPr>
                <w:rFonts w:cs="Times New Roman"/>
                <w:sz w:val="22"/>
              </w:rPr>
            </w:pPr>
            <w:r w:rsidRPr="007F2EAE">
              <w:rPr>
                <w:rFonts w:cs="Times New Roman"/>
                <w:sz w:val="22"/>
              </w:rPr>
              <w:t>24.7</w:t>
            </w:r>
            <w:r w:rsidRPr="007F2EAE">
              <w:rPr>
                <w:rFonts w:cs="Times New Roman"/>
                <w:color w:val="000000"/>
                <w:sz w:val="22"/>
              </w:rPr>
              <w:t>±3.1</w:t>
            </w:r>
          </w:p>
        </w:tc>
      </w:tr>
      <w:tr w:rsidR="00621A42" w:rsidRPr="007F2EAE" w14:paraId="7FA8DDF3" w14:textId="77777777" w:rsidTr="000C158C">
        <w:tc>
          <w:tcPr>
            <w:tcW w:w="799" w:type="pct"/>
            <w:vAlign w:val="center"/>
          </w:tcPr>
          <w:p w14:paraId="07107EF3"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0.75</w:t>
            </w:r>
          </w:p>
        </w:tc>
        <w:tc>
          <w:tcPr>
            <w:tcW w:w="630" w:type="pct"/>
            <w:vAlign w:val="center"/>
          </w:tcPr>
          <w:p w14:paraId="1EE2E93A" w14:textId="77777777" w:rsidR="00621A42" w:rsidRPr="007F2EAE" w:rsidRDefault="00621A42" w:rsidP="00937F28">
            <w:pPr>
              <w:spacing w:before="31" w:after="31"/>
              <w:jc w:val="center"/>
              <w:rPr>
                <w:rFonts w:cs="Times New Roman"/>
                <w:sz w:val="22"/>
              </w:rPr>
            </w:pPr>
            <w:r w:rsidRPr="007F2EAE">
              <w:rPr>
                <w:rFonts w:cs="Times New Roman"/>
                <w:color w:val="000000"/>
                <w:sz w:val="22"/>
              </w:rPr>
              <w:t>54.0±0.4</w:t>
            </w:r>
          </w:p>
        </w:tc>
        <w:tc>
          <w:tcPr>
            <w:tcW w:w="714" w:type="pct"/>
            <w:vAlign w:val="center"/>
          </w:tcPr>
          <w:p w14:paraId="021A0B59" w14:textId="77777777" w:rsidR="00621A42" w:rsidRPr="007F2EAE" w:rsidRDefault="00621A42" w:rsidP="00937F28">
            <w:pPr>
              <w:spacing w:before="31" w:after="31"/>
              <w:jc w:val="center"/>
              <w:rPr>
                <w:rFonts w:cs="Times New Roman"/>
                <w:sz w:val="22"/>
              </w:rPr>
            </w:pPr>
            <w:r w:rsidRPr="007F2EAE">
              <w:rPr>
                <w:rFonts w:cs="Times New Roman"/>
                <w:sz w:val="22"/>
              </w:rPr>
              <w:t>6.9</w:t>
            </w:r>
            <w:r w:rsidRPr="007F2EAE">
              <w:rPr>
                <w:rFonts w:cs="Times New Roman"/>
                <w:color w:val="000000"/>
                <w:sz w:val="22"/>
              </w:rPr>
              <w:t>±0.9</w:t>
            </w:r>
          </w:p>
        </w:tc>
        <w:tc>
          <w:tcPr>
            <w:tcW w:w="714" w:type="pct"/>
            <w:vAlign w:val="center"/>
          </w:tcPr>
          <w:p w14:paraId="3C320E6E" w14:textId="77777777" w:rsidR="00621A42" w:rsidRPr="007F2EAE" w:rsidRDefault="00621A42" w:rsidP="00937F28">
            <w:pPr>
              <w:spacing w:before="31" w:after="31"/>
              <w:jc w:val="center"/>
              <w:rPr>
                <w:rFonts w:cs="Times New Roman"/>
                <w:sz w:val="22"/>
              </w:rPr>
            </w:pPr>
            <w:r w:rsidRPr="007F2EAE">
              <w:rPr>
                <w:rFonts w:cs="Times New Roman"/>
                <w:color w:val="000000"/>
                <w:sz w:val="22"/>
              </w:rPr>
              <w:t>0</w:t>
            </w:r>
          </w:p>
        </w:tc>
        <w:tc>
          <w:tcPr>
            <w:tcW w:w="714" w:type="pct"/>
            <w:vAlign w:val="center"/>
          </w:tcPr>
          <w:p w14:paraId="6760552C" w14:textId="77777777" w:rsidR="00621A42" w:rsidRPr="007F2EAE" w:rsidRDefault="00621A42" w:rsidP="00937F28">
            <w:pPr>
              <w:spacing w:before="31" w:after="31"/>
              <w:jc w:val="center"/>
              <w:rPr>
                <w:rFonts w:cs="Times New Roman"/>
                <w:sz w:val="22"/>
              </w:rPr>
            </w:pPr>
            <w:r w:rsidRPr="007F2EAE">
              <w:rPr>
                <w:rFonts w:cs="Times New Roman"/>
                <w:sz w:val="22"/>
              </w:rPr>
              <w:t>16.8</w:t>
            </w:r>
            <w:r w:rsidRPr="007F2EAE">
              <w:rPr>
                <w:rFonts w:cs="Times New Roman"/>
                <w:color w:val="000000"/>
                <w:sz w:val="22"/>
              </w:rPr>
              <w:t>±2.4</w:t>
            </w:r>
          </w:p>
        </w:tc>
        <w:tc>
          <w:tcPr>
            <w:tcW w:w="714" w:type="pct"/>
            <w:vAlign w:val="center"/>
          </w:tcPr>
          <w:p w14:paraId="75B06733" w14:textId="77777777" w:rsidR="00621A42" w:rsidRPr="007F2EAE" w:rsidRDefault="00621A42" w:rsidP="00937F28">
            <w:pPr>
              <w:spacing w:before="31" w:after="31"/>
              <w:jc w:val="center"/>
              <w:rPr>
                <w:rFonts w:cs="Times New Roman"/>
                <w:sz w:val="22"/>
              </w:rPr>
            </w:pPr>
            <w:r w:rsidRPr="007F2EAE">
              <w:rPr>
                <w:rFonts w:cs="Times New Roman"/>
                <w:sz w:val="22"/>
              </w:rPr>
              <w:t>4.6</w:t>
            </w:r>
            <w:r w:rsidRPr="007F2EAE">
              <w:rPr>
                <w:rFonts w:cs="Times New Roman"/>
                <w:color w:val="000000"/>
                <w:sz w:val="22"/>
              </w:rPr>
              <w:t>±0.1</w:t>
            </w:r>
          </w:p>
        </w:tc>
        <w:tc>
          <w:tcPr>
            <w:tcW w:w="714" w:type="pct"/>
            <w:vAlign w:val="center"/>
          </w:tcPr>
          <w:p w14:paraId="0B741727" w14:textId="77777777" w:rsidR="00621A42" w:rsidRPr="007F2EAE" w:rsidRDefault="00621A42" w:rsidP="00937F28">
            <w:pPr>
              <w:spacing w:before="31" w:after="31"/>
              <w:jc w:val="center"/>
              <w:rPr>
                <w:rFonts w:cs="Times New Roman"/>
                <w:sz w:val="22"/>
              </w:rPr>
            </w:pPr>
            <w:r w:rsidRPr="007F2EAE">
              <w:rPr>
                <w:rFonts w:cs="Times New Roman"/>
                <w:sz w:val="22"/>
              </w:rPr>
              <w:t>12.1</w:t>
            </w:r>
            <w:r w:rsidRPr="007F2EAE">
              <w:rPr>
                <w:rFonts w:cs="Times New Roman"/>
                <w:color w:val="000000"/>
                <w:sz w:val="22"/>
              </w:rPr>
              <w:t>±3.9</w:t>
            </w:r>
          </w:p>
        </w:tc>
      </w:tr>
      <w:tr w:rsidR="00621A42" w:rsidRPr="007F2EAE" w14:paraId="505049E6" w14:textId="77777777" w:rsidTr="000C158C">
        <w:tc>
          <w:tcPr>
            <w:tcW w:w="799" w:type="pct"/>
            <w:vAlign w:val="center"/>
          </w:tcPr>
          <w:p w14:paraId="0C57A89E"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1</w:t>
            </w:r>
          </w:p>
        </w:tc>
        <w:tc>
          <w:tcPr>
            <w:tcW w:w="630" w:type="pct"/>
            <w:vAlign w:val="center"/>
          </w:tcPr>
          <w:p w14:paraId="19EC7A43" w14:textId="77777777" w:rsidR="00621A42" w:rsidRPr="007F2EAE" w:rsidRDefault="00621A42" w:rsidP="00937F28">
            <w:pPr>
              <w:spacing w:before="31" w:after="31"/>
              <w:jc w:val="center"/>
              <w:rPr>
                <w:rFonts w:cs="Times New Roman"/>
                <w:sz w:val="22"/>
              </w:rPr>
            </w:pPr>
            <w:r w:rsidRPr="007F2EAE">
              <w:rPr>
                <w:rFonts w:cs="Times New Roman"/>
                <w:color w:val="000000"/>
                <w:sz w:val="22"/>
              </w:rPr>
              <w:t>69.1±2.5</w:t>
            </w:r>
          </w:p>
        </w:tc>
        <w:tc>
          <w:tcPr>
            <w:tcW w:w="714" w:type="pct"/>
            <w:vAlign w:val="center"/>
          </w:tcPr>
          <w:p w14:paraId="201B0D0C" w14:textId="77777777" w:rsidR="00621A42" w:rsidRPr="007F2EAE" w:rsidRDefault="00621A42" w:rsidP="00937F28">
            <w:pPr>
              <w:spacing w:before="31" w:after="31"/>
              <w:jc w:val="center"/>
              <w:rPr>
                <w:rFonts w:cs="Times New Roman"/>
                <w:sz w:val="22"/>
              </w:rPr>
            </w:pPr>
            <w:r w:rsidRPr="007F2EAE">
              <w:rPr>
                <w:rFonts w:cs="Times New Roman"/>
                <w:color w:val="000000"/>
                <w:sz w:val="22"/>
              </w:rPr>
              <w:t>5.6±0.1</w:t>
            </w:r>
          </w:p>
        </w:tc>
        <w:tc>
          <w:tcPr>
            <w:tcW w:w="714" w:type="pct"/>
            <w:vAlign w:val="center"/>
          </w:tcPr>
          <w:p w14:paraId="48D03B62" w14:textId="77777777" w:rsidR="00621A42" w:rsidRPr="007F2EAE" w:rsidRDefault="00621A42" w:rsidP="00937F28">
            <w:pPr>
              <w:spacing w:before="31" w:after="31"/>
              <w:jc w:val="center"/>
              <w:rPr>
                <w:rFonts w:cs="Times New Roman"/>
                <w:sz w:val="22"/>
              </w:rPr>
            </w:pPr>
            <w:r w:rsidRPr="007F2EAE">
              <w:rPr>
                <w:rFonts w:cs="Times New Roman"/>
                <w:color w:val="000000"/>
                <w:sz w:val="22"/>
              </w:rPr>
              <w:t>0</w:t>
            </w:r>
          </w:p>
        </w:tc>
        <w:tc>
          <w:tcPr>
            <w:tcW w:w="714" w:type="pct"/>
            <w:vAlign w:val="center"/>
          </w:tcPr>
          <w:p w14:paraId="7782F704" w14:textId="77777777" w:rsidR="00621A42" w:rsidRPr="007F2EAE" w:rsidRDefault="00621A42" w:rsidP="00937F28">
            <w:pPr>
              <w:spacing w:before="31" w:after="31"/>
              <w:jc w:val="center"/>
              <w:rPr>
                <w:rFonts w:cs="Times New Roman"/>
                <w:sz w:val="22"/>
              </w:rPr>
            </w:pPr>
            <w:r w:rsidRPr="007F2EAE">
              <w:rPr>
                <w:rFonts w:cs="Times New Roman"/>
                <w:sz w:val="22"/>
              </w:rPr>
              <w:t>13.6</w:t>
            </w:r>
            <w:r w:rsidRPr="007F2EAE">
              <w:rPr>
                <w:rFonts w:cs="Times New Roman"/>
                <w:color w:val="000000"/>
                <w:sz w:val="22"/>
              </w:rPr>
              <w:t>±4.4</w:t>
            </w:r>
          </w:p>
        </w:tc>
        <w:tc>
          <w:tcPr>
            <w:tcW w:w="714" w:type="pct"/>
            <w:vAlign w:val="center"/>
          </w:tcPr>
          <w:p w14:paraId="764B3B2D" w14:textId="77777777" w:rsidR="00621A42" w:rsidRPr="007F2EAE" w:rsidRDefault="00621A42" w:rsidP="00937F28">
            <w:pPr>
              <w:spacing w:before="31" w:after="31"/>
              <w:jc w:val="center"/>
              <w:rPr>
                <w:rFonts w:cs="Times New Roman"/>
                <w:sz w:val="22"/>
              </w:rPr>
            </w:pPr>
            <w:r w:rsidRPr="007F2EAE">
              <w:rPr>
                <w:rFonts w:cs="Times New Roman"/>
                <w:sz w:val="22"/>
              </w:rPr>
              <w:t>1.2</w:t>
            </w:r>
            <w:r w:rsidRPr="007F2EAE">
              <w:rPr>
                <w:rFonts w:cs="Times New Roman"/>
                <w:color w:val="000000"/>
                <w:sz w:val="22"/>
              </w:rPr>
              <w:t>±0.4</w:t>
            </w:r>
          </w:p>
        </w:tc>
        <w:tc>
          <w:tcPr>
            <w:tcW w:w="714" w:type="pct"/>
            <w:vAlign w:val="center"/>
          </w:tcPr>
          <w:p w14:paraId="3F2A2EC0" w14:textId="77777777" w:rsidR="00621A42" w:rsidRPr="007F2EAE" w:rsidRDefault="00621A42" w:rsidP="00937F28">
            <w:pPr>
              <w:spacing w:before="31" w:after="31"/>
              <w:jc w:val="center"/>
              <w:rPr>
                <w:rFonts w:cs="Times New Roman"/>
                <w:sz w:val="22"/>
              </w:rPr>
            </w:pPr>
            <w:r w:rsidRPr="007F2EAE">
              <w:rPr>
                <w:rFonts w:cs="Times New Roman"/>
                <w:sz w:val="22"/>
              </w:rPr>
              <w:t>8.9</w:t>
            </w:r>
            <w:r w:rsidRPr="007F2EAE">
              <w:rPr>
                <w:rFonts w:cs="Times New Roman"/>
                <w:color w:val="000000"/>
                <w:sz w:val="22"/>
              </w:rPr>
              <w:t>±2.5</w:t>
            </w:r>
          </w:p>
        </w:tc>
      </w:tr>
      <w:tr w:rsidR="00621A42" w:rsidRPr="007F2EAE" w14:paraId="6AAAF7ED" w14:textId="77777777" w:rsidTr="000C158C">
        <w:tc>
          <w:tcPr>
            <w:tcW w:w="799" w:type="pct"/>
            <w:vAlign w:val="center"/>
          </w:tcPr>
          <w:p w14:paraId="332FE7B4"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5</w:t>
            </w:r>
          </w:p>
        </w:tc>
        <w:tc>
          <w:tcPr>
            <w:tcW w:w="630" w:type="pct"/>
            <w:vAlign w:val="center"/>
          </w:tcPr>
          <w:p w14:paraId="4FD8B47D" w14:textId="77777777" w:rsidR="00621A42" w:rsidRPr="007F2EAE" w:rsidRDefault="00621A42" w:rsidP="00937F28">
            <w:pPr>
              <w:spacing w:before="31" w:after="31"/>
              <w:jc w:val="center"/>
              <w:rPr>
                <w:rFonts w:cs="Times New Roman"/>
                <w:sz w:val="22"/>
              </w:rPr>
            </w:pPr>
            <w:r w:rsidRPr="007F2EAE">
              <w:rPr>
                <w:rFonts w:cs="Times New Roman"/>
                <w:color w:val="000000"/>
                <w:sz w:val="22"/>
              </w:rPr>
              <w:t>81.2±0.6</w:t>
            </w:r>
          </w:p>
        </w:tc>
        <w:tc>
          <w:tcPr>
            <w:tcW w:w="714" w:type="pct"/>
            <w:vAlign w:val="center"/>
          </w:tcPr>
          <w:p w14:paraId="4790FFEB" w14:textId="77777777" w:rsidR="00621A42" w:rsidRPr="007F2EAE" w:rsidRDefault="00621A42" w:rsidP="00937F28">
            <w:pPr>
              <w:spacing w:before="31" w:after="31"/>
              <w:jc w:val="center"/>
              <w:rPr>
                <w:rFonts w:cs="Times New Roman"/>
                <w:sz w:val="22"/>
              </w:rPr>
            </w:pPr>
            <w:r w:rsidRPr="007F2EAE">
              <w:rPr>
                <w:rFonts w:cs="Times New Roman"/>
                <w:color w:val="000000"/>
                <w:sz w:val="22"/>
              </w:rPr>
              <w:t>4.7±0.5</w:t>
            </w:r>
          </w:p>
        </w:tc>
        <w:tc>
          <w:tcPr>
            <w:tcW w:w="714" w:type="pct"/>
            <w:vAlign w:val="center"/>
          </w:tcPr>
          <w:p w14:paraId="20B6B26A" w14:textId="77777777" w:rsidR="00621A42" w:rsidRPr="007F2EAE" w:rsidRDefault="00621A42" w:rsidP="00937F28">
            <w:pPr>
              <w:spacing w:before="31" w:after="31"/>
              <w:jc w:val="center"/>
              <w:rPr>
                <w:rFonts w:cs="Times New Roman"/>
                <w:sz w:val="22"/>
              </w:rPr>
            </w:pPr>
            <w:r w:rsidRPr="007F2EAE">
              <w:rPr>
                <w:rFonts w:cs="Times New Roman"/>
                <w:color w:val="000000"/>
                <w:sz w:val="22"/>
              </w:rPr>
              <w:t>0</w:t>
            </w:r>
          </w:p>
        </w:tc>
        <w:tc>
          <w:tcPr>
            <w:tcW w:w="714" w:type="pct"/>
            <w:vAlign w:val="center"/>
          </w:tcPr>
          <w:p w14:paraId="1BE75065" w14:textId="77777777" w:rsidR="00621A42" w:rsidRPr="007F2EAE" w:rsidRDefault="00621A42" w:rsidP="00937F28">
            <w:pPr>
              <w:spacing w:before="31" w:after="31"/>
              <w:jc w:val="center"/>
              <w:rPr>
                <w:rFonts w:cs="Times New Roman"/>
                <w:sz w:val="22"/>
              </w:rPr>
            </w:pPr>
            <w:r w:rsidRPr="007F2EAE">
              <w:rPr>
                <w:rFonts w:cs="Times New Roman"/>
                <w:sz w:val="22"/>
              </w:rPr>
              <w:t>7.5</w:t>
            </w:r>
            <w:r w:rsidRPr="007F2EAE">
              <w:rPr>
                <w:rFonts w:cs="Times New Roman"/>
                <w:color w:val="000000"/>
                <w:sz w:val="22"/>
              </w:rPr>
              <w:t>±1.7</w:t>
            </w:r>
          </w:p>
        </w:tc>
        <w:tc>
          <w:tcPr>
            <w:tcW w:w="714" w:type="pct"/>
            <w:vAlign w:val="center"/>
          </w:tcPr>
          <w:p w14:paraId="1403FBE6" w14:textId="77777777" w:rsidR="00621A42" w:rsidRPr="007F2EAE" w:rsidRDefault="00621A42" w:rsidP="00937F28">
            <w:pPr>
              <w:spacing w:before="31" w:after="31"/>
              <w:jc w:val="center"/>
              <w:rPr>
                <w:rFonts w:cs="Times New Roman"/>
                <w:sz w:val="22"/>
              </w:rPr>
            </w:pPr>
            <w:r w:rsidRPr="007F2EAE">
              <w:rPr>
                <w:rFonts w:cs="Times New Roman"/>
                <w:sz w:val="22"/>
              </w:rPr>
              <w:t>1.1</w:t>
            </w:r>
            <w:r w:rsidRPr="007F2EAE">
              <w:rPr>
                <w:rFonts w:cs="Times New Roman"/>
                <w:color w:val="000000"/>
                <w:sz w:val="22"/>
              </w:rPr>
              <w:t>±0.4</w:t>
            </w:r>
          </w:p>
        </w:tc>
        <w:tc>
          <w:tcPr>
            <w:tcW w:w="714" w:type="pct"/>
            <w:vAlign w:val="center"/>
          </w:tcPr>
          <w:p w14:paraId="77E36BC9" w14:textId="77777777" w:rsidR="00621A42" w:rsidRPr="007F2EAE" w:rsidRDefault="00621A42" w:rsidP="00937F28">
            <w:pPr>
              <w:spacing w:before="31" w:after="31"/>
              <w:jc w:val="center"/>
              <w:rPr>
                <w:rFonts w:cs="Times New Roman"/>
                <w:sz w:val="22"/>
              </w:rPr>
            </w:pPr>
            <w:r w:rsidRPr="007F2EAE">
              <w:rPr>
                <w:rFonts w:cs="Times New Roman"/>
                <w:sz w:val="22"/>
              </w:rPr>
              <w:t>4.0</w:t>
            </w:r>
            <w:r w:rsidRPr="007F2EAE">
              <w:rPr>
                <w:rFonts w:cs="Times New Roman"/>
                <w:color w:val="000000"/>
                <w:sz w:val="22"/>
              </w:rPr>
              <w:t>±2.1</w:t>
            </w:r>
          </w:p>
        </w:tc>
      </w:tr>
      <w:tr w:rsidR="00621A42" w:rsidRPr="007F2EAE" w14:paraId="661ADB8B" w14:textId="77777777" w:rsidTr="000C158C">
        <w:tc>
          <w:tcPr>
            <w:tcW w:w="799" w:type="pct"/>
            <w:vAlign w:val="center"/>
          </w:tcPr>
          <w:p w14:paraId="3BF62D51"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10</w:t>
            </w:r>
          </w:p>
        </w:tc>
        <w:tc>
          <w:tcPr>
            <w:tcW w:w="630" w:type="pct"/>
            <w:vAlign w:val="center"/>
          </w:tcPr>
          <w:p w14:paraId="6E355DAE"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91.2±1.6</w:t>
            </w:r>
          </w:p>
        </w:tc>
        <w:tc>
          <w:tcPr>
            <w:tcW w:w="714" w:type="pct"/>
            <w:vAlign w:val="center"/>
          </w:tcPr>
          <w:p w14:paraId="1057D393"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1.8±0.1</w:t>
            </w:r>
          </w:p>
        </w:tc>
        <w:tc>
          <w:tcPr>
            <w:tcW w:w="714" w:type="pct"/>
            <w:vAlign w:val="center"/>
          </w:tcPr>
          <w:p w14:paraId="145C6F85"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0</w:t>
            </w:r>
          </w:p>
        </w:tc>
        <w:tc>
          <w:tcPr>
            <w:tcW w:w="714" w:type="pct"/>
            <w:vAlign w:val="center"/>
          </w:tcPr>
          <w:p w14:paraId="392EEEE0" w14:textId="77777777" w:rsidR="00621A42" w:rsidRPr="007F2EAE" w:rsidRDefault="00621A42" w:rsidP="00937F28">
            <w:pPr>
              <w:spacing w:before="31" w:after="31"/>
              <w:jc w:val="center"/>
              <w:rPr>
                <w:rFonts w:cs="Times New Roman"/>
                <w:sz w:val="22"/>
              </w:rPr>
            </w:pPr>
            <w:r w:rsidRPr="007F2EAE">
              <w:rPr>
                <w:rFonts w:cs="Times New Roman"/>
                <w:color w:val="000000"/>
                <w:sz w:val="22"/>
              </w:rPr>
              <w:t>5.2±0.1</w:t>
            </w:r>
          </w:p>
        </w:tc>
        <w:tc>
          <w:tcPr>
            <w:tcW w:w="714" w:type="pct"/>
            <w:vAlign w:val="center"/>
          </w:tcPr>
          <w:p w14:paraId="588ECBA2" w14:textId="77777777" w:rsidR="00621A42" w:rsidRPr="007F2EAE" w:rsidRDefault="00621A42" w:rsidP="00937F28">
            <w:pPr>
              <w:spacing w:before="31" w:after="31"/>
              <w:jc w:val="center"/>
              <w:rPr>
                <w:rFonts w:cs="Times New Roman"/>
                <w:sz w:val="22"/>
              </w:rPr>
            </w:pPr>
            <w:r w:rsidRPr="007F2EAE">
              <w:rPr>
                <w:rFonts w:cs="Times New Roman"/>
                <w:color w:val="000000"/>
                <w:sz w:val="22"/>
              </w:rPr>
              <w:t>0.2±0.1</w:t>
            </w:r>
          </w:p>
        </w:tc>
        <w:tc>
          <w:tcPr>
            <w:tcW w:w="714" w:type="pct"/>
            <w:vAlign w:val="center"/>
          </w:tcPr>
          <w:p w14:paraId="7926F1E5" w14:textId="77777777" w:rsidR="00621A42" w:rsidRPr="007F2EAE" w:rsidRDefault="00621A42" w:rsidP="00937F28">
            <w:pPr>
              <w:spacing w:before="31" w:after="31"/>
              <w:jc w:val="center"/>
              <w:rPr>
                <w:rFonts w:cs="Times New Roman"/>
                <w:sz w:val="22"/>
              </w:rPr>
            </w:pPr>
            <w:r w:rsidRPr="007F2EAE">
              <w:rPr>
                <w:rFonts w:cs="Times New Roman"/>
                <w:color w:val="000000"/>
                <w:sz w:val="22"/>
              </w:rPr>
              <w:t>1.7±0.3</w:t>
            </w:r>
          </w:p>
        </w:tc>
      </w:tr>
      <w:tr w:rsidR="00621A42" w:rsidRPr="007F2EAE" w14:paraId="09F86A8E" w14:textId="77777777" w:rsidTr="000C158C">
        <w:tc>
          <w:tcPr>
            <w:tcW w:w="799" w:type="pct"/>
            <w:vAlign w:val="center"/>
          </w:tcPr>
          <w:p w14:paraId="2F655F5B" w14:textId="77777777" w:rsidR="00621A42" w:rsidRPr="007F2EAE" w:rsidRDefault="00621A42" w:rsidP="00937F28">
            <w:pPr>
              <w:spacing w:before="31" w:after="31"/>
              <w:jc w:val="center"/>
              <w:rPr>
                <w:rFonts w:cs="Times New Roman"/>
                <w:color w:val="000000"/>
                <w:sz w:val="22"/>
              </w:rPr>
            </w:pPr>
            <w:r w:rsidRPr="007F2EAE">
              <w:rPr>
                <w:rFonts w:cs="Times New Roman"/>
                <w:color w:val="000000"/>
                <w:sz w:val="22"/>
              </w:rPr>
              <w:t>13</w:t>
            </w:r>
          </w:p>
        </w:tc>
        <w:tc>
          <w:tcPr>
            <w:tcW w:w="630" w:type="pct"/>
            <w:vAlign w:val="center"/>
          </w:tcPr>
          <w:p w14:paraId="5F07E333" w14:textId="77777777" w:rsidR="00621A42" w:rsidRPr="007F2EAE" w:rsidRDefault="00621A42" w:rsidP="00937F28">
            <w:pPr>
              <w:spacing w:before="31" w:after="31"/>
              <w:jc w:val="center"/>
              <w:rPr>
                <w:rFonts w:cs="Times New Roman"/>
                <w:sz w:val="22"/>
              </w:rPr>
            </w:pPr>
            <w:r w:rsidRPr="007F2EAE">
              <w:rPr>
                <w:rFonts w:cs="Times New Roman"/>
                <w:color w:val="000000"/>
                <w:sz w:val="22"/>
              </w:rPr>
              <w:t>90.2±0.5</w:t>
            </w:r>
          </w:p>
        </w:tc>
        <w:tc>
          <w:tcPr>
            <w:tcW w:w="714" w:type="pct"/>
            <w:vAlign w:val="center"/>
          </w:tcPr>
          <w:p w14:paraId="4CA3FDC2" w14:textId="77777777" w:rsidR="00621A42" w:rsidRPr="007F2EAE" w:rsidRDefault="00621A42" w:rsidP="00937F28">
            <w:pPr>
              <w:spacing w:before="31" w:after="31"/>
              <w:jc w:val="center"/>
              <w:rPr>
                <w:rFonts w:cs="Times New Roman"/>
                <w:sz w:val="22"/>
              </w:rPr>
            </w:pPr>
            <w:r w:rsidRPr="007F2EAE">
              <w:rPr>
                <w:rFonts w:cs="Times New Roman"/>
                <w:color w:val="000000"/>
                <w:sz w:val="22"/>
              </w:rPr>
              <w:t>1.6±0.1</w:t>
            </w:r>
          </w:p>
        </w:tc>
        <w:tc>
          <w:tcPr>
            <w:tcW w:w="714" w:type="pct"/>
            <w:vAlign w:val="center"/>
          </w:tcPr>
          <w:p w14:paraId="4A4ADA56" w14:textId="77777777" w:rsidR="00621A42" w:rsidRPr="007F2EAE" w:rsidRDefault="00621A42" w:rsidP="00937F28">
            <w:pPr>
              <w:spacing w:before="31" w:after="31"/>
              <w:jc w:val="center"/>
              <w:rPr>
                <w:rFonts w:cs="Times New Roman"/>
                <w:sz w:val="22"/>
              </w:rPr>
            </w:pPr>
            <w:r w:rsidRPr="007F2EAE">
              <w:rPr>
                <w:rFonts w:cs="Times New Roman"/>
                <w:color w:val="000000"/>
                <w:sz w:val="22"/>
              </w:rPr>
              <w:t>0</w:t>
            </w:r>
          </w:p>
        </w:tc>
        <w:tc>
          <w:tcPr>
            <w:tcW w:w="714" w:type="pct"/>
            <w:vAlign w:val="center"/>
          </w:tcPr>
          <w:p w14:paraId="34A6ED6F" w14:textId="77777777" w:rsidR="00621A42" w:rsidRPr="007F2EAE" w:rsidRDefault="00621A42" w:rsidP="00937F28">
            <w:pPr>
              <w:spacing w:before="31" w:after="31"/>
              <w:jc w:val="center"/>
              <w:rPr>
                <w:rFonts w:cs="Times New Roman"/>
                <w:sz w:val="22"/>
              </w:rPr>
            </w:pPr>
            <w:r w:rsidRPr="007F2EAE">
              <w:rPr>
                <w:rFonts w:cs="Times New Roman"/>
                <w:sz w:val="22"/>
              </w:rPr>
              <w:t>5.6</w:t>
            </w:r>
            <w:r w:rsidRPr="007F2EAE">
              <w:rPr>
                <w:rFonts w:cs="Times New Roman"/>
                <w:color w:val="000000"/>
                <w:sz w:val="22"/>
              </w:rPr>
              <w:t>±0.3</w:t>
            </w:r>
          </w:p>
        </w:tc>
        <w:tc>
          <w:tcPr>
            <w:tcW w:w="714" w:type="pct"/>
            <w:vAlign w:val="center"/>
          </w:tcPr>
          <w:p w14:paraId="02EF8D26" w14:textId="77777777" w:rsidR="00621A42" w:rsidRPr="007F2EAE" w:rsidRDefault="00621A42" w:rsidP="00937F28">
            <w:pPr>
              <w:spacing w:before="31" w:after="31"/>
              <w:jc w:val="center"/>
              <w:rPr>
                <w:rFonts w:cs="Times New Roman"/>
                <w:sz w:val="22"/>
              </w:rPr>
            </w:pPr>
            <w:r w:rsidRPr="007F2EAE">
              <w:rPr>
                <w:rFonts w:cs="Times New Roman"/>
                <w:sz w:val="22"/>
              </w:rPr>
              <w:t>0.3</w:t>
            </w:r>
            <w:r w:rsidRPr="007F2EAE">
              <w:rPr>
                <w:rFonts w:cs="Times New Roman"/>
                <w:color w:val="000000"/>
                <w:sz w:val="22"/>
              </w:rPr>
              <w:t>±0.2</w:t>
            </w:r>
          </w:p>
        </w:tc>
        <w:tc>
          <w:tcPr>
            <w:tcW w:w="714" w:type="pct"/>
            <w:vAlign w:val="center"/>
          </w:tcPr>
          <w:p w14:paraId="3B06ABC5" w14:textId="77777777" w:rsidR="00621A42" w:rsidRPr="007F2EAE" w:rsidRDefault="00621A42" w:rsidP="00937F28">
            <w:pPr>
              <w:spacing w:before="31" w:after="31"/>
              <w:jc w:val="center"/>
              <w:rPr>
                <w:rFonts w:cs="Times New Roman"/>
                <w:sz w:val="22"/>
              </w:rPr>
            </w:pPr>
            <w:r w:rsidRPr="007F2EAE">
              <w:rPr>
                <w:rFonts w:cs="Times New Roman"/>
                <w:sz w:val="22"/>
              </w:rPr>
              <w:t>2.2</w:t>
            </w:r>
            <w:r w:rsidRPr="007F2EAE">
              <w:rPr>
                <w:rFonts w:cs="Times New Roman"/>
                <w:color w:val="000000"/>
                <w:sz w:val="22"/>
              </w:rPr>
              <w:t>±0.3</w:t>
            </w:r>
          </w:p>
        </w:tc>
      </w:tr>
    </w:tbl>
    <w:p w14:paraId="7BD69EF4" w14:textId="77777777" w:rsidR="007B6473" w:rsidRDefault="007B6473" w:rsidP="00FC59AB">
      <w:pPr>
        <w:spacing w:before="31" w:after="31"/>
        <w:rPr>
          <w:rFonts w:cs="Times New Roman"/>
          <w:b/>
          <w:szCs w:val="24"/>
        </w:rPr>
      </w:pPr>
    </w:p>
    <w:p w14:paraId="7A7E4A34" w14:textId="03E98480" w:rsidR="00FC59AB" w:rsidRPr="007F2EAE" w:rsidRDefault="00FC59AB" w:rsidP="004928ED">
      <w:pPr>
        <w:pStyle w:val="Heading1"/>
      </w:pPr>
      <w:bookmarkStart w:id="60" w:name="_Toc130805653"/>
      <w:r>
        <w:t xml:space="preserve">Supplementary </w:t>
      </w:r>
      <w:r w:rsidRPr="007F2EAE">
        <w:t xml:space="preserve">Table </w:t>
      </w:r>
      <w:r w:rsidR="007662C9">
        <w:t>9</w:t>
      </w:r>
      <w:r w:rsidRPr="007F2EAE">
        <w:t xml:space="preserve"> | </w:t>
      </w:r>
      <w:r w:rsidRPr="00FC59AB">
        <w:t xml:space="preserve">Raw </w:t>
      </w:r>
      <w:r>
        <w:t>D</w:t>
      </w:r>
      <w:r w:rsidRPr="00FC59AB">
        <w:t xml:space="preserve">ata </w:t>
      </w:r>
      <w:r>
        <w:t>for</w:t>
      </w:r>
      <w:r w:rsidRPr="00FC59AB">
        <w:t xml:space="preserve"> Fig. 4</w:t>
      </w:r>
      <w:r w:rsidR="00174A75">
        <w:t>b</w:t>
      </w:r>
      <w:bookmarkEnd w:id="60"/>
    </w:p>
    <w:p w14:paraId="59F1944A" w14:textId="44555D0C" w:rsidR="00FC59AB" w:rsidRPr="007F2EAE" w:rsidRDefault="00FC59AB" w:rsidP="00FC59AB">
      <w:pPr>
        <w:spacing w:before="31" w:after="31"/>
        <w:rPr>
          <w:rFonts w:cs="Times New Roman"/>
          <w:szCs w:val="24"/>
        </w:rPr>
      </w:pPr>
      <w:r w:rsidRPr="007F2EAE">
        <w:rPr>
          <w:rFonts w:cs="Times New Roman"/>
          <w:szCs w:val="24"/>
        </w:rPr>
        <w:t>Product FEs for Cu/Ag-DA under different applied potential</w:t>
      </w:r>
      <w:r>
        <w:rPr>
          <w:rFonts w:cs="Times New Roman"/>
          <w:szCs w:val="24"/>
        </w:rPr>
        <w:t>s</w:t>
      </w:r>
      <w:r w:rsidRPr="007F2EAE">
        <w:rPr>
          <w:rFonts w:cs="Times New Roman"/>
          <w:szCs w:val="24"/>
        </w:rPr>
        <w:t xml:space="preserve"> in CORR. Error bars represent the standard deviation of measurements based on three or more independent samples.</w:t>
      </w:r>
    </w:p>
    <w:tbl>
      <w:tblPr>
        <w:tblStyle w:val="TableGrid"/>
        <w:tblW w:w="4948" w:type="pct"/>
        <w:tblLook w:val="04A0" w:firstRow="1" w:lastRow="0" w:firstColumn="1" w:lastColumn="0" w:noHBand="0" w:noVBand="1"/>
      </w:tblPr>
      <w:tblGrid>
        <w:gridCol w:w="1160"/>
        <w:gridCol w:w="1160"/>
        <w:gridCol w:w="1160"/>
        <w:gridCol w:w="1160"/>
        <w:gridCol w:w="1160"/>
        <w:gridCol w:w="1160"/>
        <w:gridCol w:w="1160"/>
        <w:gridCol w:w="1515"/>
      </w:tblGrid>
      <w:tr w:rsidR="00FC59AB" w:rsidRPr="007F2EAE" w14:paraId="54BCB808" w14:textId="77777777" w:rsidTr="00FC59AB">
        <w:tc>
          <w:tcPr>
            <w:tcW w:w="602" w:type="pct"/>
            <w:vAlign w:val="center"/>
          </w:tcPr>
          <w:p w14:paraId="23D2CE33" w14:textId="77777777" w:rsidR="00FC59AB" w:rsidRPr="007F2EAE" w:rsidRDefault="00FC59AB" w:rsidP="00FC59AB">
            <w:pPr>
              <w:spacing w:before="31" w:after="31"/>
              <w:jc w:val="center"/>
              <w:rPr>
                <w:rFonts w:cs="Times New Roman"/>
                <w:sz w:val="22"/>
              </w:rPr>
            </w:pPr>
            <w:r w:rsidRPr="007F2EAE">
              <w:rPr>
                <w:rFonts w:cs="Times New Roman"/>
                <w:sz w:val="22"/>
              </w:rPr>
              <w:t>Potential (V vs RHE)</w:t>
            </w:r>
          </w:p>
        </w:tc>
        <w:tc>
          <w:tcPr>
            <w:tcW w:w="602" w:type="pct"/>
            <w:vAlign w:val="center"/>
          </w:tcPr>
          <w:p w14:paraId="693D42E8"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Acetate (%)</w:t>
            </w:r>
          </w:p>
        </w:tc>
        <w:tc>
          <w:tcPr>
            <w:tcW w:w="602" w:type="pct"/>
            <w:vAlign w:val="center"/>
          </w:tcPr>
          <w:p w14:paraId="6E3CA9F3"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EtOH (%)</w:t>
            </w:r>
          </w:p>
        </w:tc>
        <w:tc>
          <w:tcPr>
            <w:tcW w:w="602" w:type="pct"/>
            <w:vAlign w:val="center"/>
          </w:tcPr>
          <w:p w14:paraId="2850D028" w14:textId="77777777" w:rsidR="00FC59AB" w:rsidRPr="007F2EAE" w:rsidRDefault="00FC59AB" w:rsidP="00FC59AB">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602" w:type="pct"/>
            <w:vAlign w:val="center"/>
          </w:tcPr>
          <w:p w14:paraId="3F4E5231"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02" w:type="pct"/>
            <w:vAlign w:val="center"/>
          </w:tcPr>
          <w:p w14:paraId="3AB3FC77"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602" w:type="pct"/>
            <w:vAlign w:val="center"/>
          </w:tcPr>
          <w:p w14:paraId="25E932D4"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c>
          <w:tcPr>
            <w:tcW w:w="786" w:type="pct"/>
            <w:vAlign w:val="center"/>
          </w:tcPr>
          <w:p w14:paraId="7E4FC16F" w14:textId="412711CD" w:rsidR="00FC59AB" w:rsidRPr="007F2EAE" w:rsidRDefault="00FC59AB" w:rsidP="00FC59AB">
            <w:pPr>
              <w:spacing w:before="31" w:after="31"/>
              <w:jc w:val="center"/>
              <w:rPr>
                <w:rFonts w:cs="Times New Roman"/>
                <w:color w:val="000000"/>
                <w:sz w:val="22"/>
              </w:rPr>
            </w:pPr>
            <w:r w:rsidRPr="007F2EAE">
              <w:rPr>
                <w:rFonts w:cs="Times New Roman"/>
                <w:color w:val="000000"/>
                <w:sz w:val="22"/>
              </w:rPr>
              <w:t xml:space="preserve">Total </w:t>
            </w:r>
            <w:r w:rsidR="00072B2F">
              <w:rPr>
                <w:rFonts w:cs="Times New Roman"/>
                <w:color w:val="000000"/>
                <w:sz w:val="22"/>
              </w:rPr>
              <w:t>C</w:t>
            </w:r>
            <w:r w:rsidRPr="007F2EAE">
              <w:rPr>
                <w:rFonts w:cs="Times New Roman"/>
                <w:color w:val="000000"/>
                <w:sz w:val="22"/>
              </w:rPr>
              <w:t xml:space="preserve">urrent </w:t>
            </w:r>
            <w:r w:rsidR="00072B2F">
              <w:rPr>
                <w:rFonts w:cs="Times New Roman"/>
                <w:color w:val="000000"/>
                <w:sz w:val="22"/>
              </w:rPr>
              <w:t>D</w:t>
            </w:r>
            <w:r w:rsidRPr="007F2EAE">
              <w:rPr>
                <w:rFonts w:cs="Times New Roman"/>
                <w:color w:val="000000"/>
                <w:sz w:val="22"/>
              </w:rPr>
              <w:t>ensity (mA/cm</w:t>
            </w:r>
            <w:r w:rsidRPr="007F2EAE">
              <w:rPr>
                <w:rFonts w:cs="Times New Roman"/>
                <w:color w:val="000000"/>
                <w:sz w:val="22"/>
                <w:vertAlign w:val="superscript"/>
              </w:rPr>
              <w:t>2</w:t>
            </w:r>
            <w:r w:rsidRPr="007F2EAE">
              <w:rPr>
                <w:rFonts w:cs="Times New Roman"/>
                <w:color w:val="000000"/>
                <w:sz w:val="22"/>
              </w:rPr>
              <w:t>)</w:t>
            </w:r>
          </w:p>
        </w:tc>
      </w:tr>
      <w:tr w:rsidR="00FC59AB" w:rsidRPr="007F2EAE" w14:paraId="258E07DA" w14:textId="77777777" w:rsidTr="00FC59AB">
        <w:tc>
          <w:tcPr>
            <w:tcW w:w="602" w:type="pct"/>
            <w:vAlign w:val="center"/>
          </w:tcPr>
          <w:p w14:paraId="66ECFCB8" w14:textId="77777777" w:rsidR="00FC59AB" w:rsidRPr="007F2EAE" w:rsidRDefault="00FC59AB" w:rsidP="00FC59AB">
            <w:pPr>
              <w:spacing w:before="31" w:after="31"/>
              <w:jc w:val="center"/>
              <w:rPr>
                <w:rFonts w:cs="Times New Roman"/>
                <w:sz w:val="22"/>
              </w:rPr>
            </w:pPr>
            <w:r w:rsidRPr="007F2EAE">
              <w:rPr>
                <w:rFonts w:cs="Times New Roman"/>
                <w:color w:val="000000"/>
                <w:sz w:val="22"/>
              </w:rPr>
              <w:t>-0.28</w:t>
            </w:r>
          </w:p>
        </w:tc>
        <w:tc>
          <w:tcPr>
            <w:tcW w:w="602" w:type="pct"/>
            <w:vAlign w:val="center"/>
          </w:tcPr>
          <w:p w14:paraId="2CA81BAD" w14:textId="77777777" w:rsidR="00FC59AB" w:rsidRPr="007F2EAE" w:rsidRDefault="00FC59AB" w:rsidP="00FC59AB">
            <w:pPr>
              <w:spacing w:before="31" w:after="31"/>
              <w:jc w:val="center"/>
              <w:rPr>
                <w:rFonts w:cs="Times New Roman"/>
                <w:sz w:val="22"/>
              </w:rPr>
            </w:pPr>
            <w:r w:rsidRPr="007F2EAE">
              <w:rPr>
                <w:rFonts w:cs="Times New Roman"/>
                <w:color w:val="000000"/>
                <w:sz w:val="22"/>
              </w:rPr>
              <w:t>70.0±0.7</w:t>
            </w:r>
          </w:p>
        </w:tc>
        <w:tc>
          <w:tcPr>
            <w:tcW w:w="602" w:type="pct"/>
            <w:vAlign w:val="center"/>
          </w:tcPr>
          <w:p w14:paraId="483A86DA"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08542C38"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20311DB6"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7.0±0.8</w:t>
            </w:r>
          </w:p>
        </w:tc>
        <w:tc>
          <w:tcPr>
            <w:tcW w:w="602" w:type="pct"/>
            <w:vAlign w:val="center"/>
          </w:tcPr>
          <w:p w14:paraId="174D9FE5"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17FBC054" w14:textId="77777777" w:rsidR="00FC59AB" w:rsidRPr="007F2EAE" w:rsidRDefault="00FC59AB" w:rsidP="00FC59AB">
            <w:pPr>
              <w:spacing w:before="31" w:after="31"/>
              <w:jc w:val="center"/>
              <w:rPr>
                <w:rFonts w:cs="Times New Roman"/>
                <w:sz w:val="22"/>
              </w:rPr>
            </w:pPr>
            <w:r w:rsidRPr="007F2EAE">
              <w:rPr>
                <w:rFonts w:cs="Times New Roman"/>
                <w:color w:val="000000"/>
                <w:sz w:val="22"/>
              </w:rPr>
              <w:t>15.2±1.9</w:t>
            </w:r>
          </w:p>
        </w:tc>
        <w:tc>
          <w:tcPr>
            <w:tcW w:w="786" w:type="pct"/>
            <w:vAlign w:val="center"/>
          </w:tcPr>
          <w:p w14:paraId="300E0978" w14:textId="77777777" w:rsidR="00FC59AB" w:rsidRPr="007F2EAE" w:rsidRDefault="00FC59AB" w:rsidP="00FC59AB">
            <w:pPr>
              <w:spacing w:before="31" w:after="31"/>
              <w:jc w:val="center"/>
              <w:rPr>
                <w:rFonts w:cs="Times New Roman"/>
                <w:sz w:val="22"/>
              </w:rPr>
            </w:pPr>
            <w:r w:rsidRPr="007F2EAE">
              <w:rPr>
                <w:rFonts w:cs="Times New Roman"/>
                <w:color w:val="000000"/>
                <w:sz w:val="22"/>
              </w:rPr>
              <w:t>4.2</w:t>
            </w:r>
          </w:p>
        </w:tc>
      </w:tr>
      <w:tr w:rsidR="00FC59AB" w:rsidRPr="007F2EAE" w14:paraId="5C9A7B97" w14:textId="77777777" w:rsidTr="00FC59AB">
        <w:tc>
          <w:tcPr>
            <w:tcW w:w="602" w:type="pct"/>
            <w:vAlign w:val="center"/>
          </w:tcPr>
          <w:p w14:paraId="54D00611" w14:textId="77777777" w:rsidR="00FC59AB" w:rsidRPr="007F2EAE" w:rsidRDefault="00FC59AB" w:rsidP="00FC59AB">
            <w:pPr>
              <w:spacing w:before="31" w:after="31"/>
              <w:jc w:val="center"/>
              <w:rPr>
                <w:rFonts w:cs="Times New Roman"/>
                <w:sz w:val="22"/>
              </w:rPr>
            </w:pPr>
            <w:r w:rsidRPr="007F2EAE">
              <w:rPr>
                <w:rFonts w:cs="Times New Roman"/>
                <w:color w:val="000000"/>
                <w:sz w:val="22"/>
              </w:rPr>
              <w:t>-0.30</w:t>
            </w:r>
          </w:p>
        </w:tc>
        <w:tc>
          <w:tcPr>
            <w:tcW w:w="602" w:type="pct"/>
            <w:vAlign w:val="center"/>
          </w:tcPr>
          <w:p w14:paraId="4B85AC24" w14:textId="77777777" w:rsidR="00FC59AB" w:rsidRPr="007F2EAE" w:rsidRDefault="00FC59AB" w:rsidP="00FC59AB">
            <w:pPr>
              <w:spacing w:before="31" w:after="31"/>
              <w:jc w:val="center"/>
              <w:rPr>
                <w:rFonts w:cs="Times New Roman"/>
                <w:sz w:val="22"/>
              </w:rPr>
            </w:pPr>
            <w:r w:rsidRPr="007F2EAE">
              <w:rPr>
                <w:rFonts w:cs="Times New Roman"/>
                <w:color w:val="000000"/>
                <w:sz w:val="22"/>
              </w:rPr>
              <w:t>75.5±2.4</w:t>
            </w:r>
          </w:p>
        </w:tc>
        <w:tc>
          <w:tcPr>
            <w:tcW w:w="602" w:type="pct"/>
            <w:vAlign w:val="center"/>
          </w:tcPr>
          <w:p w14:paraId="6229C57B"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7789E8CE"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00B520F9"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6.1±0.2</w:t>
            </w:r>
          </w:p>
        </w:tc>
        <w:tc>
          <w:tcPr>
            <w:tcW w:w="602" w:type="pct"/>
            <w:vAlign w:val="center"/>
          </w:tcPr>
          <w:p w14:paraId="3FBEA6EE"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1016D454" w14:textId="77777777" w:rsidR="00FC59AB" w:rsidRPr="007F2EAE" w:rsidRDefault="00FC59AB" w:rsidP="00FC59AB">
            <w:pPr>
              <w:spacing w:before="31" w:after="31"/>
              <w:jc w:val="center"/>
              <w:rPr>
                <w:rFonts w:cs="Times New Roman"/>
                <w:sz w:val="22"/>
              </w:rPr>
            </w:pPr>
            <w:r w:rsidRPr="007F2EAE">
              <w:rPr>
                <w:rFonts w:cs="Times New Roman"/>
                <w:color w:val="000000"/>
                <w:sz w:val="22"/>
              </w:rPr>
              <w:t>14.6±0.2</w:t>
            </w:r>
          </w:p>
        </w:tc>
        <w:tc>
          <w:tcPr>
            <w:tcW w:w="786" w:type="pct"/>
            <w:vAlign w:val="center"/>
          </w:tcPr>
          <w:p w14:paraId="56DC4D9E" w14:textId="77777777" w:rsidR="00FC59AB" w:rsidRPr="007F2EAE" w:rsidRDefault="00FC59AB" w:rsidP="00FC59AB">
            <w:pPr>
              <w:spacing w:before="31" w:after="31"/>
              <w:jc w:val="center"/>
              <w:rPr>
                <w:rFonts w:cs="Times New Roman"/>
                <w:sz w:val="22"/>
              </w:rPr>
            </w:pPr>
            <w:r w:rsidRPr="007F2EAE">
              <w:rPr>
                <w:rFonts w:cs="Times New Roman"/>
                <w:color w:val="000000"/>
                <w:sz w:val="22"/>
              </w:rPr>
              <w:t>8.2</w:t>
            </w:r>
          </w:p>
        </w:tc>
      </w:tr>
      <w:tr w:rsidR="00FC59AB" w:rsidRPr="007F2EAE" w14:paraId="37D6A4FD" w14:textId="77777777" w:rsidTr="00FC59AB">
        <w:tc>
          <w:tcPr>
            <w:tcW w:w="602" w:type="pct"/>
            <w:vAlign w:val="center"/>
          </w:tcPr>
          <w:p w14:paraId="2D843DDA" w14:textId="77777777" w:rsidR="00FC59AB" w:rsidRPr="007F2EAE" w:rsidRDefault="00FC59AB" w:rsidP="00FC59AB">
            <w:pPr>
              <w:spacing w:before="31" w:after="31"/>
              <w:jc w:val="center"/>
              <w:rPr>
                <w:rFonts w:cs="Times New Roman"/>
                <w:sz w:val="22"/>
              </w:rPr>
            </w:pPr>
            <w:r w:rsidRPr="007F2EAE">
              <w:rPr>
                <w:rFonts w:cs="Times New Roman"/>
                <w:color w:val="000000"/>
                <w:sz w:val="22"/>
              </w:rPr>
              <w:t>-0.34</w:t>
            </w:r>
          </w:p>
        </w:tc>
        <w:tc>
          <w:tcPr>
            <w:tcW w:w="602" w:type="pct"/>
            <w:vAlign w:val="center"/>
          </w:tcPr>
          <w:p w14:paraId="4545A08C" w14:textId="77777777" w:rsidR="00FC59AB" w:rsidRPr="007F2EAE" w:rsidRDefault="00FC59AB" w:rsidP="00FC59AB">
            <w:pPr>
              <w:spacing w:before="31" w:after="31"/>
              <w:jc w:val="center"/>
              <w:rPr>
                <w:rFonts w:cs="Times New Roman"/>
                <w:sz w:val="22"/>
              </w:rPr>
            </w:pPr>
            <w:r w:rsidRPr="007F2EAE">
              <w:rPr>
                <w:rFonts w:cs="Times New Roman"/>
                <w:color w:val="000000"/>
                <w:sz w:val="22"/>
              </w:rPr>
              <w:t>81.4±1.0</w:t>
            </w:r>
          </w:p>
        </w:tc>
        <w:tc>
          <w:tcPr>
            <w:tcW w:w="602" w:type="pct"/>
            <w:vAlign w:val="center"/>
          </w:tcPr>
          <w:p w14:paraId="1B2CF839"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273B629F"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2C434548"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5.6±0.2</w:t>
            </w:r>
          </w:p>
        </w:tc>
        <w:tc>
          <w:tcPr>
            <w:tcW w:w="602" w:type="pct"/>
            <w:vAlign w:val="center"/>
          </w:tcPr>
          <w:p w14:paraId="2BC594A1" w14:textId="77777777" w:rsidR="00FC59AB" w:rsidRPr="007F2EAE" w:rsidRDefault="00FC59AB" w:rsidP="00FC59AB">
            <w:pPr>
              <w:spacing w:before="31" w:after="31"/>
              <w:jc w:val="center"/>
              <w:rPr>
                <w:rFonts w:cs="Times New Roman"/>
                <w:sz w:val="22"/>
              </w:rPr>
            </w:pPr>
            <w:r w:rsidRPr="007F2EAE">
              <w:rPr>
                <w:rFonts w:cs="Times New Roman"/>
                <w:color w:val="000000"/>
                <w:sz w:val="22"/>
              </w:rPr>
              <w:t>0.2±0.1</w:t>
            </w:r>
          </w:p>
        </w:tc>
        <w:tc>
          <w:tcPr>
            <w:tcW w:w="602" w:type="pct"/>
            <w:vAlign w:val="center"/>
          </w:tcPr>
          <w:p w14:paraId="55E3A42D" w14:textId="77777777" w:rsidR="00FC59AB" w:rsidRPr="007F2EAE" w:rsidRDefault="00FC59AB" w:rsidP="00FC59AB">
            <w:pPr>
              <w:spacing w:before="31" w:after="31"/>
              <w:jc w:val="center"/>
              <w:rPr>
                <w:rFonts w:cs="Times New Roman"/>
                <w:sz w:val="22"/>
              </w:rPr>
            </w:pPr>
            <w:r w:rsidRPr="007F2EAE">
              <w:rPr>
                <w:rFonts w:cs="Times New Roman"/>
                <w:color w:val="000000"/>
                <w:sz w:val="22"/>
              </w:rPr>
              <w:t>7.2±0.7</w:t>
            </w:r>
          </w:p>
        </w:tc>
        <w:tc>
          <w:tcPr>
            <w:tcW w:w="786" w:type="pct"/>
            <w:vAlign w:val="center"/>
          </w:tcPr>
          <w:p w14:paraId="191E3B53" w14:textId="77777777" w:rsidR="00FC59AB" w:rsidRPr="007F2EAE" w:rsidRDefault="00FC59AB" w:rsidP="00FC59AB">
            <w:pPr>
              <w:spacing w:before="31" w:after="31"/>
              <w:jc w:val="center"/>
              <w:rPr>
                <w:rFonts w:cs="Times New Roman"/>
                <w:sz w:val="22"/>
              </w:rPr>
            </w:pPr>
            <w:r w:rsidRPr="007F2EAE">
              <w:rPr>
                <w:rFonts w:cs="Times New Roman"/>
                <w:color w:val="000000"/>
                <w:sz w:val="22"/>
              </w:rPr>
              <w:t>14</w:t>
            </w:r>
          </w:p>
        </w:tc>
      </w:tr>
      <w:tr w:rsidR="00FC59AB" w:rsidRPr="007F2EAE" w14:paraId="2586098C" w14:textId="77777777" w:rsidTr="00FC59AB">
        <w:tc>
          <w:tcPr>
            <w:tcW w:w="602" w:type="pct"/>
            <w:vAlign w:val="center"/>
          </w:tcPr>
          <w:p w14:paraId="40843C7A" w14:textId="77777777" w:rsidR="00FC59AB" w:rsidRPr="007F2EAE" w:rsidRDefault="00FC59AB" w:rsidP="00FC59AB">
            <w:pPr>
              <w:spacing w:before="31" w:after="31"/>
              <w:jc w:val="center"/>
              <w:rPr>
                <w:rFonts w:cs="Times New Roman"/>
                <w:sz w:val="22"/>
              </w:rPr>
            </w:pPr>
            <w:r w:rsidRPr="007F2EAE">
              <w:rPr>
                <w:rFonts w:cs="Times New Roman"/>
                <w:color w:val="000000"/>
                <w:sz w:val="22"/>
              </w:rPr>
              <w:t>-0.43</w:t>
            </w:r>
          </w:p>
        </w:tc>
        <w:tc>
          <w:tcPr>
            <w:tcW w:w="602" w:type="pct"/>
            <w:vAlign w:val="center"/>
          </w:tcPr>
          <w:p w14:paraId="2C10E17F" w14:textId="77777777" w:rsidR="00FC59AB" w:rsidRPr="007F2EAE" w:rsidRDefault="00FC59AB" w:rsidP="00FC59AB">
            <w:pPr>
              <w:spacing w:before="31" w:after="31"/>
              <w:jc w:val="center"/>
              <w:rPr>
                <w:rFonts w:cs="Times New Roman"/>
                <w:sz w:val="22"/>
              </w:rPr>
            </w:pPr>
            <w:r w:rsidRPr="007F2EAE">
              <w:rPr>
                <w:rFonts w:cs="Times New Roman"/>
                <w:color w:val="000000"/>
                <w:sz w:val="22"/>
              </w:rPr>
              <w:t>82.5±2.4</w:t>
            </w:r>
          </w:p>
        </w:tc>
        <w:tc>
          <w:tcPr>
            <w:tcW w:w="602" w:type="pct"/>
            <w:vAlign w:val="center"/>
          </w:tcPr>
          <w:p w14:paraId="1EA7A26D"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200EE88C"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76FBF821"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6.0±0.4</w:t>
            </w:r>
          </w:p>
        </w:tc>
        <w:tc>
          <w:tcPr>
            <w:tcW w:w="602" w:type="pct"/>
            <w:vAlign w:val="center"/>
          </w:tcPr>
          <w:p w14:paraId="3B6B0FD0" w14:textId="77777777" w:rsidR="00FC59AB" w:rsidRPr="007F2EAE" w:rsidRDefault="00FC59AB" w:rsidP="00FC59AB">
            <w:pPr>
              <w:spacing w:before="31" w:after="31"/>
              <w:jc w:val="center"/>
              <w:rPr>
                <w:rFonts w:cs="Times New Roman"/>
                <w:sz w:val="22"/>
              </w:rPr>
            </w:pPr>
            <w:r w:rsidRPr="007F2EAE">
              <w:rPr>
                <w:rFonts w:cs="Times New Roman"/>
                <w:color w:val="000000"/>
                <w:sz w:val="22"/>
              </w:rPr>
              <w:t>0.2±0.1</w:t>
            </w:r>
          </w:p>
        </w:tc>
        <w:tc>
          <w:tcPr>
            <w:tcW w:w="602" w:type="pct"/>
            <w:vAlign w:val="center"/>
          </w:tcPr>
          <w:p w14:paraId="154A61ED" w14:textId="77777777" w:rsidR="00FC59AB" w:rsidRPr="007F2EAE" w:rsidRDefault="00FC59AB" w:rsidP="00FC59AB">
            <w:pPr>
              <w:spacing w:before="31" w:after="31"/>
              <w:jc w:val="center"/>
              <w:rPr>
                <w:rFonts w:cs="Times New Roman"/>
                <w:sz w:val="22"/>
              </w:rPr>
            </w:pPr>
            <w:r w:rsidRPr="007F2EAE">
              <w:rPr>
                <w:rFonts w:cs="Times New Roman"/>
                <w:color w:val="000000"/>
                <w:sz w:val="22"/>
              </w:rPr>
              <w:t>9.1±0.5</w:t>
            </w:r>
          </w:p>
        </w:tc>
        <w:tc>
          <w:tcPr>
            <w:tcW w:w="786" w:type="pct"/>
            <w:vAlign w:val="center"/>
          </w:tcPr>
          <w:p w14:paraId="619B7FE3" w14:textId="77777777" w:rsidR="00FC59AB" w:rsidRPr="007F2EAE" w:rsidRDefault="00FC59AB" w:rsidP="00FC59AB">
            <w:pPr>
              <w:spacing w:before="31" w:after="31"/>
              <w:jc w:val="center"/>
              <w:rPr>
                <w:rFonts w:cs="Times New Roman"/>
                <w:sz w:val="22"/>
              </w:rPr>
            </w:pPr>
            <w:r w:rsidRPr="007F2EAE">
              <w:rPr>
                <w:rFonts w:cs="Times New Roman"/>
                <w:color w:val="000000"/>
                <w:sz w:val="22"/>
              </w:rPr>
              <w:t>33</w:t>
            </w:r>
          </w:p>
        </w:tc>
      </w:tr>
      <w:tr w:rsidR="00FC59AB" w:rsidRPr="007F2EAE" w14:paraId="60A4E3CC" w14:textId="77777777" w:rsidTr="00FC59AB">
        <w:tc>
          <w:tcPr>
            <w:tcW w:w="602" w:type="pct"/>
            <w:vAlign w:val="center"/>
          </w:tcPr>
          <w:p w14:paraId="222910C9" w14:textId="77777777" w:rsidR="00FC59AB" w:rsidRPr="007F2EAE" w:rsidRDefault="00FC59AB" w:rsidP="00FC59AB">
            <w:pPr>
              <w:spacing w:before="31" w:after="31"/>
              <w:jc w:val="center"/>
              <w:rPr>
                <w:rFonts w:cs="Times New Roman"/>
                <w:sz w:val="22"/>
              </w:rPr>
            </w:pPr>
            <w:r w:rsidRPr="007F2EAE">
              <w:rPr>
                <w:rFonts w:cs="Times New Roman"/>
                <w:color w:val="000000"/>
                <w:sz w:val="22"/>
              </w:rPr>
              <w:t>-0.51</w:t>
            </w:r>
          </w:p>
        </w:tc>
        <w:tc>
          <w:tcPr>
            <w:tcW w:w="602" w:type="pct"/>
            <w:vAlign w:val="center"/>
          </w:tcPr>
          <w:p w14:paraId="1C75A917" w14:textId="77777777" w:rsidR="00FC59AB" w:rsidRPr="007F2EAE" w:rsidRDefault="00FC59AB" w:rsidP="00FC59AB">
            <w:pPr>
              <w:spacing w:before="31" w:after="31"/>
              <w:jc w:val="center"/>
              <w:rPr>
                <w:rFonts w:cs="Times New Roman"/>
                <w:sz w:val="22"/>
              </w:rPr>
            </w:pPr>
            <w:r w:rsidRPr="007F2EAE">
              <w:rPr>
                <w:rFonts w:cs="Times New Roman"/>
                <w:color w:val="000000"/>
                <w:sz w:val="22"/>
              </w:rPr>
              <w:t>86.7±1.2</w:t>
            </w:r>
          </w:p>
        </w:tc>
        <w:tc>
          <w:tcPr>
            <w:tcW w:w="602" w:type="pct"/>
            <w:vAlign w:val="center"/>
          </w:tcPr>
          <w:p w14:paraId="68E4A86D" w14:textId="77777777" w:rsidR="00FC59AB" w:rsidRPr="007F2EAE" w:rsidRDefault="00FC59AB" w:rsidP="00FC59AB">
            <w:pPr>
              <w:spacing w:before="31" w:after="31"/>
              <w:jc w:val="center"/>
              <w:rPr>
                <w:rFonts w:cs="Times New Roman"/>
                <w:sz w:val="22"/>
              </w:rPr>
            </w:pPr>
            <w:r w:rsidRPr="007F2EAE">
              <w:rPr>
                <w:rFonts w:cs="Times New Roman"/>
                <w:color w:val="000000"/>
                <w:sz w:val="22"/>
              </w:rPr>
              <w:t>3.7±0.5</w:t>
            </w:r>
          </w:p>
        </w:tc>
        <w:tc>
          <w:tcPr>
            <w:tcW w:w="602" w:type="pct"/>
            <w:vAlign w:val="center"/>
          </w:tcPr>
          <w:p w14:paraId="271E4BF8"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505531EC"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3.7±0.5</w:t>
            </w:r>
          </w:p>
        </w:tc>
        <w:tc>
          <w:tcPr>
            <w:tcW w:w="602" w:type="pct"/>
            <w:vAlign w:val="center"/>
          </w:tcPr>
          <w:p w14:paraId="6F6919DA" w14:textId="77777777" w:rsidR="00FC59AB" w:rsidRPr="007F2EAE" w:rsidRDefault="00FC59AB" w:rsidP="00FC59AB">
            <w:pPr>
              <w:spacing w:before="31" w:after="31"/>
              <w:jc w:val="center"/>
              <w:rPr>
                <w:rFonts w:cs="Times New Roman"/>
                <w:sz w:val="22"/>
              </w:rPr>
            </w:pPr>
            <w:r w:rsidRPr="007F2EAE">
              <w:rPr>
                <w:rFonts w:cs="Times New Roman"/>
                <w:color w:val="000000"/>
                <w:sz w:val="22"/>
              </w:rPr>
              <w:t>1.7±0.2</w:t>
            </w:r>
          </w:p>
        </w:tc>
        <w:tc>
          <w:tcPr>
            <w:tcW w:w="602" w:type="pct"/>
            <w:vAlign w:val="center"/>
          </w:tcPr>
          <w:p w14:paraId="2E11A859" w14:textId="77777777" w:rsidR="00FC59AB" w:rsidRPr="007F2EAE" w:rsidRDefault="00FC59AB" w:rsidP="00FC59AB">
            <w:pPr>
              <w:spacing w:before="31" w:after="31"/>
              <w:jc w:val="center"/>
              <w:rPr>
                <w:rFonts w:cs="Times New Roman"/>
                <w:sz w:val="22"/>
              </w:rPr>
            </w:pPr>
            <w:r w:rsidRPr="007F2EAE">
              <w:rPr>
                <w:rFonts w:cs="Times New Roman"/>
                <w:color w:val="000000"/>
                <w:sz w:val="22"/>
              </w:rPr>
              <w:t>2.1±0.5</w:t>
            </w:r>
          </w:p>
        </w:tc>
        <w:tc>
          <w:tcPr>
            <w:tcW w:w="786" w:type="pct"/>
            <w:vAlign w:val="center"/>
          </w:tcPr>
          <w:p w14:paraId="76742463" w14:textId="77777777" w:rsidR="00FC59AB" w:rsidRPr="007F2EAE" w:rsidRDefault="00FC59AB" w:rsidP="00FC59AB">
            <w:pPr>
              <w:spacing w:before="31" w:after="31"/>
              <w:jc w:val="center"/>
              <w:rPr>
                <w:rFonts w:cs="Times New Roman"/>
                <w:sz w:val="22"/>
              </w:rPr>
            </w:pPr>
            <w:r w:rsidRPr="007F2EAE">
              <w:rPr>
                <w:rFonts w:cs="Times New Roman"/>
                <w:color w:val="000000"/>
                <w:sz w:val="22"/>
              </w:rPr>
              <w:t>60</w:t>
            </w:r>
          </w:p>
        </w:tc>
      </w:tr>
      <w:tr w:rsidR="00FC59AB" w:rsidRPr="007F2EAE" w14:paraId="55861ADB" w14:textId="77777777" w:rsidTr="00FC59AB">
        <w:tc>
          <w:tcPr>
            <w:tcW w:w="602" w:type="pct"/>
            <w:vAlign w:val="center"/>
          </w:tcPr>
          <w:p w14:paraId="30C3F070" w14:textId="77777777" w:rsidR="00FC59AB" w:rsidRPr="007F2EAE" w:rsidRDefault="00FC59AB" w:rsidP="00FC59AB">
            <w:pPr>
              <w:spacing w:before="31" w:after="31"/>
              <w:jc w:val="center"/>
              <w:rPr>
                <w:rFonts w:cs="Times New Roman"/>
                <w:sz w:val="22"/>
              </w:rPr>
            </w:pPr>
            <w:r w:rsidRPr="007F2EAE">
              <w:rPr>
                <w:rFonts w:cs="Times New Roman"/>
                <w:color w:val="000000"/>
                <w:sz w:val="22"/>
              </w:rPr>
              <w:t>-0.57</w:t>
            </w:r>
          </w:p>
        </w:tc>
        <w:tc>
          <w:tcPr>
            <w:tcW w:w="602" w:type="pct"/>
            <w:vAlign w:val="center"/>
          </w:tcPr>
          <w:p w14:paraId="67EBBEAB" w14:textId="77777777" w:rsidR="00FC59AB" w:rsidRPr="007F2EAE" w:rsidRDefault="00FC59AB" w:rsidP="00FC59AB">
            <w:pPr>
              <w:spacing w:before="31" w:after="31"/>
              <w:jc w:val="center"/>
              <w:rPr>
                <w:rFonts w:cs="Times New Roman"/>
                <w:sz w:val="22"/>
              </w:rPr>
            </w:pPr>
            <w:r w:rsidRPr="007F2EAE">
              <w:rPr>
                <w:rFonts w:cs="Times New Roman"/>
                <w:color w:val="000000"/>
                <w:sz w:val="22"/>
              </w:rPr>
              <w:t>91.2±1.6</w:t>
            </w:r>
          </w:p>
        </w:tc>
        <w:tc>
          <w:tcPr>
            <w:tcW w:w="602" w:type="pct"/>
            <w:vAlign w:val="center"/>
          </w:tcPr>
          <w:p w14:paraId="59FE98FC" w14:textId="77777777" w:rsidR="00FC59AB" w:rsidRPr="007F2EAE" w:rsidRDefault="00FC59AB" w:rsidP="00FC59AB">
            <w:pPr>
              <w:spacing w:before="31" w:after="31"/>
              <w:jc w:val="center"/>
              <w:rPr>
                <w:rFonts w:cs="Times New Roman"/>
                <w:sz w:val="22"/>
              </w:rPr>
            </w:pPr>
            <w:r w:rsidRPr="007F2EAE">
              <w:rPr>
                <w:rFonts w:cs="Times New Roman"/>
                <w:color w:val="000000"/>
                <w:sz w:val="22"/>
              </w:rPr>
              <w:t>1.8±0.1</w:t>
            </w:r>
          </w:p>
        </w:tc>
        <w:tc>
          <w:tcPr>
            <w:tcW w:w="602" w:type="pct"/>
            <w:vAlign w:val="center"/>
          </w:tcPr>
          <w:p w14:paraId="173FE6D9"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0987CA82"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5.2±0.1</w:t>
            </w:r>
          </w:p>
        </w:tc>
        <w:tc>
          <w:tcPr>
            <w:tcW w:w="602" w:type="pct"/>
            <w:vAlign w:val="center"/>
          </w:tcPr>
          <w:p w14:paraId="39708F21" w14:textId="77777777" w:rsidR="00FC59AB" w:rsidRPr="007F2EAE" w:rsidRDefault="00FC59AB" w:rsidP="00FC59AB">
            <w:pPr>
              <w:spacing w:before="31" w:after="31"/>
              <w:jc w:val="center"/>
              <w:rPr>
                <w:rFonts w:cs="Times New Roman"/>
                <w:sz w:val="22"/>
              </w:rPr>
            </w:pPr>
            <w:r w:rsidRPr="007F2EAE">
              <w:rPr>
                <w:rFonts w:cs="Times New Roman"/>
                <w:color w:val="000000"/>
                <w:sz w:val="22"/>
              </w:rPr>
              <w:t>0.2±0.1</w:t>
            </w:r>
          </w:p>
        </w:tc>
        <w:tc>
          <w:tcPr>
            <w:tcW w:w="602" w:type="pct"/>
            <w:vAlign w:val="center"/>
          </w:tcPr>
          <w:p w14:paraId="2E2FBDC8" w14:textId="77777777" w:rsidR="00FC59AB" w:rsidRPr="007F2EAE" w:rsidRDefault="00FC59AB" w:rsidP="00FC59AB">
            <w:pPr>
              <w:spacing w:before="31" w:after="31"/>
              <w:jc w:val="center"/>
              <w:rPr>
                <w:rFonts w:cs="Times New Roman"/>
                <w:sz w:val="22"/>
              </w:rPr>
            </w:pPr>
            <w:r w:rsidRPr="007F2EAE">
              <w:rPr>
                <w:rFonts w:cs="Times New Roman"/>
                <w:color w:val="000000"/>
                <w:sz w:val="22"/>
              </w:rPr>
              <w:t>1.7±0.3</w:t>
            </w:r>
          </w:p>
        </w:tc>
        <w:tc>
          <w:tcPr>
            <w:tcW w:w="786" w:type="pct"/>
            <w:vAlign w:val="center"/>
          </w:tcPr>
          <w:p w14:paraId="78905E7F" w14:textId="77777777" w:rsidR="00FC59AB" w:rsidRPr="007F2EAE" w:rsidRDefault="00FC59AB" w:rsidP="00FC59AB">
            <w:pPr>
              <w:spacing w:before="31" w:after="31"/>
              <w:jc w:val="center"/>
              <w:rPr>
                <w:rFonts w:cs="Times New Roman"/>
                <w:sz w:val="22"/>
              </w:rPr>
            </w:pPr>
            <w:r w:rsidRPr="007F2EAE">
              <w:rPr>
                <w:rFonts w:cs="Times New Roman"/>
                <w:color w:val="000000"/>
                <w:sz w:val="22"/>
              </w:rPr>
              <w:t>123</w:t>
            </w:r>
          </w:p>
        </w:tc>
      </w:tr>
      <w:tr w:rsidR="00FC59AB" w:rsidRPr="007F2EAE" w14:paraId="6744D758" w14:textId="77777777" w:rsidTr="00FC59AB">
        <w:tc>
          <w:tcPr>
            <w:tcW w:w="602" w:type="pct"/>
            <w:vAlign w:val="center"/>
          </w:tcPr>
          <w:p w14:paraId="14C132FB" w14:textId="77777777" w:rsidR="00FC59AB" w:rsidRPr="007F2EAE" w:rsidRDefault="00FC59AB" w:rsidP="00FC59AB">
            <w:pPr>
              <w:spacing w:before="31" w:after="31"/>
              <w:jc w:val="center"/>
              <w:rPr>
                <w:rFonts w:cs="Times New Roman"/>
                <w:sz w:val="22"/>
              </w:rPr>
            </w:pPr>
            <w:r w:rsidRPr="007F2EAE">
              <w:rPr>
                <w:rFonts w:cs="Times New Roman"/>
                <w:color w:val="000000"/>
                <w:sz w:val="22"/>
              </w:rPr>
              <w:t>-0.68</w:t>
            </w:r>
          </w:p>
        </w:tc>
        <w:tc>
          <w:tcPr>
            <w:tcW w:w="602" w:type="pct"/>
            <w:vAlign w:val="center"/>
          </w:tcPr>
          <w:p w14:paraId="52CD7E7B" w14:textId="77777777" w:rsidR="00FC59AB" w:rsidRPr="007F2EAE" w:rsidRDefault="00FC59AB" w:rsidP="00FC59AB">
            <w:pPr>
              <w:spacing w:before="31" w:after="31"/>
              <w:jc w:val="center"/>
              <w:rPr>
                <w:rFonts w:cs="Times New Roman"/>
                <w:sz w:val="22"/>
              </w:rPr>
            </w:pPr>
            <w:r w:rsidRPr="007F2EAE">
              <w:rPr>
                <w:rFonts w:cs="Times New Roman"/>
                <w:color w:val="000000"/>
                <w:sz w:val="22"/>
              </w:rPr>
              <w:t>89.6±1.1</w:t>
            </w:r>
          </w:p>
        </w:tc>
        <w:tc>
          <w:tcPr>
            <w:tcW w:w="602" w:type="pct"/>
            <w:vAlign w:val="center"/>
          </w:tcPr>
          <w:p w14:paraId="307A1079" w14:textId="77777777" w:rsidR="00FC59AB" w:rsidRPr="007F2EAE" w:rsidRDefault="00FC59AB" w:rsidP="00FC59AB">
            <w:pPr>
              <w:spacing w:before="31" w:after="31"/>
              <w:jc w:val="center"/>
              <w:rPr>
                <w:rFonts w:cs="Times New Roman"/>
                <w:sz w:val="22"/>
              </w:rPr>
            </w:pPr>
            <w:r w:rsidRPr="007F2EAE">
              <w:rPr>
                <w:rFonts w:cs="Times New Roman"/>
                <w:color w:val="000000"/>
                <w:sz w:val="22"/>
              </w:rPr>
              <w:t>1.5±0.2</w:t>
            </w:r>
          </w:p>
        </w:tc>
        <w:tc>
          <w:tcPr>
            <w:tcW w:w="602" w:type="pct"/>
            <w:vAlign w:val="center"/>
          </w:tcPr>
          <w:p w14:paraId="55D6B8FD"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602" w:type="pct"/>
            <w:vAlign w:val="center"/>
          </w:tcPr>
          <w:p w14:paraId="2983A33E"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6.9±0.6</w:t>
            </w:r>
          </w:p>
        </w:tc>
        <w:tc>
          <w:tcPr>
            <w:tcW w:w="602" w:type="pct"/>
            <w:vAlign w:val="center"/>
          </w:tcPr>
          <w:p w14:paraId="3A1A597D" w14:textId="77777777" w:rsidR="00FC59AB" w:rsidRPr="007F2EAE" w:rsidRDefault="00FC59AB" w:rsidP="00FC59AB">
            <w:pPr>
              <w:spacing w:before="31" w:after="31"/>
              <w:jc w:val="center"/>
              <w:rPr>
                <w:rFonts w:cs="Times New Roman"/>
                <w:sz w:val="22"/>
              </w:rPr>
            </w:pPr>
            <w:r w:rsidRPr="007F2EAE">
              <w:rPr>
                <w:rFonts w:cs="Times New Roman"/>
                <w:color w:val="000000"/>
                <w:sz w:val="22"/>
              </w:rPr>
              <w:t>0.1±0.1</w:t>
            </w:r>
          </w:p>
        </w:tc>
        <w:tc>
          <w:tcPr>
            <w:tcW w:w="602" w:type="pct"/>
            <w:vAlign w:val="center"/>
          </w:tcPr>
          <w:p w14:paraId="1FE7F3B1" w14:textId="77777777" w:rsidR="00FC59AB" w:rsidRPr="007F2EAE" w:rsidRDefault="00FC59AB" w:rsidP="00FC59AB">
            <w:pPr>
              <w:spacing w:before="31" w:after="31"/>
              <w:jc w:val="center"/>
              <w:rPr>
                <w:rFonts w:cs="Times New Roman"/>
                <w:sz w:val="22"/>
              </w:rPr>
            </w:pPr>
            <w:r w:rsidRPr="007F2EAE">
              <w:rPr>
                <w:rFonts w:cs="Times New Roman"/>
                <w:color w:val="000000"/>
                <w:sz w:val="22"/>
              </w:rPr>
              <w:t>1.9±0.1</w:t>
            </w:r>
          </w:p>
        </w:tc>
        <w:tc>
          <w:tcPr>
            <w:tcW w:w="786" w:type="pct"/>
            <w:vAlign w:val="center"/>
          </w:tcPr>
          <w:p w14:paraId="207C9AA1" w14:textId="77777777" w:rsidR="00FC59AB" w:rsidRPr="007F2EAE" w:rsidRDefault="00FC59AB" w:rsidP="00FC59AB">
            <w:pPr>
              <w:spacing w:before="31" w:after="31"/>
              <w:jc w:val="center"/>
              <w:rPr>
                <w:rFonts w:cs="Times New Roman"/>
                <w:sz w:val="22"/>
              </w:rPr>
            </w:pPr>
            <w:r w:rsidRPr="007F2EAE">
              <w:rPr>
                <w:rFonts w:cs="Times New Roman"/>
                <w:color w:val="000000"/>
                <w:sz w:val="22"/>
              </w:rPr>
              <w:t>170</w:t>
            </w:r>
          </w:p>
        </w:tc>
      </w:tr>
      <w:tr w:rsidR="00FC59AB" w:rsidRPr="007F2EAE" w14:paraId="6FE494FB" w14:textId="77777777" w:rsidTr="00FC59AB">
        <w:tc>
          <w:tcPr>
            <w:tcW w:w="602" w:type="pct"/>
            <w:vAlign w:val="center"/>
          </w:tcPr>
          <w:p w14:paraId="57064866" w14:textId="77777777" w:rsidR="00FC59AB" w:rsidRPr="007F2EAE" w:rsidRDefault="00FC59AB" w:rsidP="00FC59AB">
            <w:pPr>
              <w:spacing w:before="31" w:after="31"/>
              <w:jc w:val="center"/>
              <w:rPr>
                <w:rFonts w:cs="Times New Roman"/>
                <w:sz w:val="22"/>
              </w:rPr>
            </w:pPr>
            <w:r w:rsidRPr="007F2EAE">
              <w:rPr>
                <w:rFonts w:cs="Times New Roman"/>
                <w:color w:val="000000"/>
                <w:sz w:val="22"/>
              </w:rPr>
              <w:t>-0.79</w:t>
            </w:r>
          </w:p>
        </w:tc>
        <w:tc>
          <w:tcPr>
            <w:tcW w:w="602" w:type="pct"/>
            <w:vAlign w:val="center"/>
          </w:tcPr>
          <w:p w14:paraId="27144D71"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83.6±2.5</w:t>
            </w:r>
          </w:p>
        </w:tc>
        <w:tc>
          <w:tcPr>
            <w:tcW w:w="602" w:type="pct"/>
            <w:vAlign w:val="center"/>
          </w:tcPr>
          <w:p w14:paraId="50EBC077"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3.2±0.3</w:t>
            </w:r>
          </w:p>
        </w:tc>
        <w:tc>
          <w:tcPr>
            <w:tcW w:w="602" w:type="pct"/>
            <w:vAlign w:val="center"/>
          </w:tcPr>
          <w:p w14:paraId="7F437BF4"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w:t>
            </w:r>
          </w:p>
        </w:tc>
        <w:tc>
          <w:tcPr>
            <w:tcW w:w="602" w:type="pct"/>
            <w:vAlign w:val="center"/>
          </w:tcPr>
          <w:p w14:paraId="5AF740F7"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4.1±0.3</w:t>
            </w:r>
          </w:p>
        </w:tc>
        <w:tc>
          <w:tcPr>
            <w:tcW w:w="602" w:type="pct"/>
            <w:vAlign w:val="center"/>
          </w:tcPr>
          <w:p w14:paraId="5A843159"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w:t>
            </w:r>
          </w:p>
        </w:tc>
        <w:tc>
          <w:tcPr>
            <w:tcW w:w="602" w:type="pct"/>
            <w:vAlign w:val="center"/>
          </w:tcPr>
          <w:p w14:paraId="1C661992"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2.7±0.4</w:t>
            </w:r>
          </w:p>
        </w:tc>
        <w:tc>
          <w:tcPr>
            <w:tcW w:w="786" w:type="pct"/>
            <w:vAlign w:val="center"/>
          </w:tcPr>
          <w:p w14:paraId="13EFC1A5"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234</w:t>
            </w:r>
          </w:p>
        </w:tc>
      </w:tr>
      <w:tr w:rsidR="00FC59AB" w:rsidRPr="007F2EAE" w14:paraId="2A7E9666" w14:textId="77777777" w:rsidTr="00FC59AB">
        <w:tc>
          <w:tcPr>
            <w:tcW w:w="602" w:type="pct"/>
            <w:vAlign w:val="center"/>
          </w:tcPr>
          <w:p w14:paraId="2F344A4F" w14:textId="77777777" w:rsidR="00FC59AB" w:rsidRPr="007F2EAE" w:rsidRDefault="00FC59AB" w:rsidP="00FC59AB">
            <w:pPr>
              <w:spacing w:before="31" w:after="31"/>
              <w:jc w:val="center"/>
              <w:rPr>
                <w:rFonts w:cs="Times New Roman"/>
                <w:sz w:val="22"/>
              </w:rPr>
            </w:pPr>
            <w:r w:rsidRPr="007F2EAE">
              <w:rPr>
                <w:rFonts w:cs="Times New Roman"/>
                <w:color w:val="000000"/>
                <w:sz w:val="22"/>
              </w:rPr>
              <w:t>-0.99</w:t>
            </w:r>
          </w:p>
        </w:tc>
        <w:tc>
          <w:tcPr>
            <w:tcW w:w="602" w:type="pct"/>
            <w:vAlign w:val="center"/>
          </w:tcPr>
          <w:p w14:paraId="04138C8C"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73.7±5.5</w:t>
            </w:r>
          </w:p>
        </w:tc>
        <w:tc>
          <w:tcPr>
            <w:tcW w:w="602" w:type="pct"/>
            <w:vAlign w:val="center"/>
          </w:tcPr>
          <w:p w14:paraId="7D039426"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2.0±0.5</w:t>
            </w:r>
          </w:p>
        </w:tc>
        <w:tc>
          <w:tcPr>
            <w:tcW w:w="602" w:type="pct"/>
            <w:vAlign w:val="center"/>
          </w:tcPr>
          <w:p w14:paraId="0D5765FA"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w:t>
            </w:r>
          </w:p>
        </w:tc>
        <w:tc>
          <w:tcPr>
            <w:tcW w:w="602" w:type="pct"/>
            <w:vAlign w:val="center"/>
          </w:tcPr>
          <w:p w14:paraId="6CEFD826"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5.2±0.8</w:t>
            </w:r>
          </w:p>
        </w:tc>
        <w:tc>
          <w:tcPr>
            <w:tcW w:w="602" w:type="pct"/>
            <w:vAlign w:val="center"/>
          </w:tcPr>
          <w:p w14:paraId="484409B6"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w:t>
            </w:r>
          </w:p>
        </w:tc>
        <w:tc>
          <w:tcPr>
            <w:tcW w:w="602" w:type="pct"/>
            <w:vAlign w:val="center"/>
          </w:tcPr>
          <w:p w14:paraId="75357823"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9.7±1.5</w:t>
            </w:r>
          </w:p>
        </w:tc>
        <w:tc>
          <w:tcPr>
            <w:tcW w:w="786" w:type="pct"/>
            <w:vAlign w:val="center"/>
          </w:tcPr>
          <w:p w14:paraId="1F4EBB92"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355</w:t>
            </w:r>
          </w:p>
        </w:tc>
      </w:tr>
    </w:tbl>
    <w:p w14:paraId="3A034B7A" w14:textId="77777777" w:rsidR="004928ED" w:rsidRDefault="004928ED" w:rsidP="004928ED">
      <w:pPr>
        <w:pStyle w:val="Heading1"/>
      </w:pPr>
    </w:p>
    <w:p w14:paraId="00979F48" w14:textId="77777777" w:rsidR="004928ED" w:rsidRDefault="004928ED">
      <w:pPr>
        <w:widowControl/>
        <w:rPr>
          <w:rFonts w:cs="Times New Roman"/>
          <w:b/>
          <w:bCs/>
          <w:kern w:val="32"/>
          <w:szCs w:val="24"/>
          <w:lang w:eastAsia="en-US"/>
        </w:rPr>
      </w:pPr>
      <w:r>
        <w:br w:type="page"/>
      </w:r>
    </w:p>
    <w:p w14:paraId="3D87AE66" w14:textId="308CDE98" w:rsidR="00FC59AB" w:rsidRPr="007F2EAE" w:rsidRDefault="00FC59AB" w:rsidP="004928ED">
      <w:pPr>
        <w:pStyle w:val="Heading1"/>
      </w:pPr>
      <w:bookmarkStart w:id="61" w:name="_Toc130805654"/>
      <w:r>
        <w:lastRenderedPageBreak/>
        <w:t xml:space="preserve">Supplementary </w:t>
      </w:r>
      <w:r w:rsidRPr="007F2EAE">
        <w:t xml:space="preserve">Table </w:t>
      </w:r>
      <w:r w:rsidR="007662C9">
        <w:t>10</w:t>
      </w:r>
      <w:r w:rsidRPr="007F2EAE">
        <w:t xml:space="preserve"> | </w:t>
      </w:r>
      <w:r w:rsidRPr="00FC59AB">
        <w:t>Raw Data for Fig. 4</w:t>
      </w:r>
      <w:r w:rsidR="00174A75">
        <w:t>c</w:t>
      </w:r>
      <w:bookmarkEnd w:id="61"/>
    </w:p>
    <w:p w14:paraId="6E5A1BE5" w14:textId="29BFA9B8" w:rsidR="00FC59AB" w:rsidRPr="007F2EAE" w:rsidRDefault="00FC59AB" w:rsidP="00FC59AB">
      <w:pPr>
        <w:spacing w:before="31" w:after="31"/>
        <w:rPr>
          <w:rFonts w:cs="Times New Roman"/>
          <w:szCs w:val="24"/>
        </w:rPr>
      </w:pPr>
      <w:r w:rsidRPr="007F2EAE">
        <w:rPr>
          <w:rFonts w:cs="Times New Roman"/>
          <w:szCs w:val="24"/>
        </w:rPr>
        <w:t>Product FEs for Cu/Ag-DA u</w:t>
      </w:r>
      <w:r w:rsidRPr="00FD2941">
        <w:rPr>
          <w:rFonts w:cs="Times New Roman"/>
          <w:szCs w:val="24"/>
        </w:rPr>
        <w:t xml:space="preserve">nder different copper atomic ratio in CORR. Error bars </w:t>
      </w:r>
      <w:r w:rsidRPr="007F2EAE">
        <w:rPr>
          <w:rFonts w:cs="Times New Roman"/>
          <w:szCs w:val="24"/>
        </w:rPr>
        <w:t>represent the standard deviation of measurements based on three or more independent samples.</w:t>
      </w:r>
    </w:p>
    <w:tbl>
      <w:tblPr>
        <w:tblStyle w:val="TableGrid"/>
        <w:tblW w:w="5000" w:type="pct"/>
        <w:tblLook w:val="04A0" w:firstRow="1" w:lastRow="0" w:firstColumn="1" w:lastColumn="0" w:noHBand="0" w:noVBand="1"/>
      </w:tblPr>
      <w:tblGrid>
        <w:gridCol w:w="1391"/>
        <w:gridCol w:w="1391"/>
        <w:gridCol w:w="1391"/>
        <w:gridCol w:w="1391"/>
        <w:gridCol w:w="1391"/>
        <w:gridCol w:w="1391"/>
        <w:gridCol w:w="1390"/>
      </w:tblGrid>
      <w:tr w:rsidR="00FC59AB" w:rsidRPr="007F2EAE" w14:paraId="7B3110D7" w14:textId="77777777" w:rsidTr="00FC59AB">
        <w:tc>
          <w:tcPr>
            <w:tcW w:w="714" w:type="pct"/>
            <w:vAlign w:val="center"/>
          </w:tcPr>
          <w:p w14:paraId="11ED1A8D" w14:textId="283C82AF" w:rsidR="00FC59AB" w:rsidRPr="007F2EAE" w:rsidRDefault="00BE28A2" w:rsidP="00FC59AB">
            <w:pPr>
              <w:spacing w:before="31" w:after="31"/>
              <w:jc w:val="center"/>
              <w:rPr>
                <w:rFonts w:cs="Times New Roman"/>
                <w:sz w:val="22"/>
              </w:rPr>
            </w:pPr>
            <w:r>
              <w:rPr>
                <w:rFonts w:cs="Times New Roman"/>
                <w:sz w:val="22"/>
              </w:rPr>
              <w:t>at. %Cu</w:t>
            </w:r>
          </w:p>
        </w:tc>
        <w:tc>
          <w:tcPr>
            <w:tcW w:w="714" w:type="pct"/>
            <w:vAlign w:val="center"/>
          </w:tcPr>
          <w:p w14:paraId="50205E86"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Acetate (%)</w:t>
            </w:r>
          </w:p>
        </w:tc>
        <w:tc>
          <w:tcPr>
            <w:tcW w:w="714" w:type="pct"/>
            <w:vAlign w:val="center"/>
          </w:tcPr>
          <w:p w14:paraId="04D72994"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EtOH (%)</w:t>
            </w:r>
          </w:p>
        </w:tc>
        <w:tc>
          <w:tcPr>
            <w:tcW w:w="714" w:type="pct"/>
            <w:vAlign w:val="center"/>
          </w:tcPr>
          <w:p w14:paraId="4D62BFA6" w14:textId="77777777" w:rsidR="00FC59AB" w:rsidRPr="007F2EAE" w:rsidRDefault="00FC59AB" w:rsidP="00FC59AB">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714" w:type="pct"/>
            <w:vAlign w:val="center"/>
          </w:tcPr>
          <w:p w14:paraId="605F1593"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3ACB932D"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2ED9F8F8"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FC59AB" w:rsidRPr="007F2EAE" w14:paraId="6256F43D" w14:textId="77777777" w:rsidTr="00FC59AB">
        <w:tc>
          <w:tcPr>
            <w:tcW w:w="714" w:type="pct"/>
            <w:vAlign w:val="center"/>
          </w:tcPr>
          <w:p w14:paraId="246004A3"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100</w:t>
            </w:r>
          </w:p>
        </w:tc>
        <w:tc>
          <w:tcPr>
            <w:tcW w:w="714" w:type="pct"/>
            <w:vAlign w:val="center"/>
          </w:tcPr>
          <w:p w14:paraId="129EB6DC" w14:textId="77777777" w:rsidR="00FC59AB" w:rsidRPr="007F2EAE" w:rsidRDefault="00FC59AB" w:rsidP="00FC59AB">
            <w:pPr>
              <w:spacing w:before="31" w:after="31"/>
              <w:jc w:val="center"/>
              <w:rPr>
                <w:rFonts w:cs="Times New Roman"/>
                <w:sz w:val="22"/>
              </w:rPr>
            </w:pPr>
            <w:r w:rsidRPr="007F2EAE">
              <w:rPr>
                <w:rFonts w:cs="Times New Roman"/>
                <w:color w:val="000000"/>
                <w:sz w:val="22"/>
              </w:rPr>
              <w:t>48.5±1.1</w:t>
            </w:r>
          </w:p>
        </w:tc>
        <w:tc>
          <w:tcPr>
            <w:tcW w:w="714" w:type="pct"/>
            <w:vAlign w:val="center"/>
          </w:tcPr>
          <w:p w14:paraId="6DD9E0FF" w14:textId="77777777" w:rsidR="00FC59AB" w:rsidRPr="007F2EAE" w:rsidRDefault="00FC59AB" w:rsidP="00FC59AB">
            <w:pPr>
              <w:spacing w:before="31" w:after="31"/>
              <w:jc w:val="center"/>
              <w:rPr>
                <w:rFonts w:cs="Times New Roman"/>
                <w:sz w:val="22"/>
              </w:rPr>
            </w:pPr>
            <w:r w:rsidRPr="007F2EAE">
              <w:rPr>
                <w:rFonts w:cs="Times New Roman"/>
                <w:color w:val="000000"/>
                <w:sz w:val="22"/>
              </w:rPr>
              <w:t>7.9±2.3</w:t>
            </w:r>
          </w:p>
        </w:tc>
        <w:tc>
          <w:tcPr>
            <w:tcW w:w="714" w:type="pct"/>
            <w:vAlign w:val="center"/>
          </w:tcPr>
          <w:p w14:paraId="5A9996FD" w14:textId="77777777" w:rsidR="00FC59AB" w:rsidRPr="007F2EAE" w:rsidRDefault="00FC59AB" w:rsidP="00FC59AB">
            <w:pPr>
              <w:spacing w:before="31" w:after="31"/>
              <w:jc w:val="center"/>
              <w:rPr>
                <w:rFonts w:cs="Times New Roman"/>
                <w:sz w:val="22"/>
              </w:rPr>
            </w:pPr>
            <w:r w:rsidRPr="007F2EAE">
              <w:rPr>
                <w:rFonts w:cs="Times New Roman"/>
                <w:color w:val="000000"/>
                <w:sz w:val="22"/>
              </w:rPr>
              <w:t>9.0±3.1</w:t>
            </w:r>
          </w:p>
        </w:tc>
        <w:tc>
          <w:tcPr>
            <w:tcW w:w="714" w:type="pct"/>
            <w:vAlign w:val="center"/>
          </w:tcPr>
          <w:p w14:paraId="51424798" w14:textId="77777777" w:rsidR="00FC59AB" w:rsidRPr="007F2EAE" w:rsidRDefault="00FC59AB" w:rsidP="00FC59AB">
            <w:pPr>
              <w:spacing w:before="31" w:after="31"/>
              <w:jc w:val="center"/>
              <w:rPr>
                <w:rFonts w:cs="Times New Roman"/>
                <w:sz w:val="22"/>
              </w:rPr>
            </w:pPr>
            <w:r w:rsidRPr="007F2EAE">
              <w:rPr>
                <w:rFonts w:cs="Times New Roman"/>
                <w:sz w:val="22"/>
              </w:rPr>
              <w:t>11.0</w:t>
            </w:r>
            <w:r w:rsidRPr="007F2EAE">
              <w:rPr>
                <w:rFonts w:cs="Times New Roman"/>
                <w:color w:val="000000"/>
                <w:sz w:val="22"/>
              </w:rPr>
              <w:t>±0.8</w:t>
            </w:r>
          </w:p>
        </w:tc>
        <w:tc>
          <w:tcPr>
            <w:tcW w:w="714" w:type="pct"/>
            <w:vAlign w:val="center"/>
          </w:tcPr>
          <w:p w14:paraId="76C16A55" w14:textId="77777777" w:rsidR="00FC59AB" w:rsidRPr="007F2EAE" w:rsidRDefault="00FC59AB" w:rsidP="00FC59AB">
            <w:pPr>
              <w:spacing w:before="31" w:after="31"/>
              <w:jc w:val="center"/>
              <w:rPr>
                <w:rFonts w:cs="Times New Roman"/>
                <w:sz w:val="22"/>
              </w:rPr>
            </w:pPr>
            <w:r w:rsidRPr="007F2EAE">
              <w:rPr>
                <w:rFonts w:cs="Times New Roman"/>
                <w:sz w:val="22"/>
              </w:rPr>
              <w:t>0</w:t>
            </w:r>
          </w:p>
        </w:tc>
        <w:tc>
          <w:tcPr>
            <w:tcW w:w="714" w:type="pct"/>
            <w:vAlign w:val="center"/>
          </w:tcPr>
          <w:p w14:paraId="75193018" w14:textId="77777777" w:rsidR="00FC59AB" w:rsidRPr="007F2EAE" w:rsidRDefault="00FC59AB" w:rsidP="00FC59AB">
            <w:pPr>
              <w:spacing w:before="31" w:after="31"/>
              <w:jc w:val="center"/>
              <w:rPr>
                <w:rFonts w:cs="Times New Roman"/>
                <w:sz w:val="22"/>
              </w:rPr>
            </w:pPr>
            <w:r w:rsidRPr="007F2EAE">
              <w:rPr>
                <w:rFonts w:cs="Times New Roman"/>
                <w:sz w:val="22"/>
              </w:rPr>
              <w:t>15.6</w:t>
            </w:r>
            <w:r w:rsidRPr="007F2EAE">
              <w:rPr>
                <w:rFonts w:cs="Times New Roman"/>
                <w:color w:val="000000"/>
                <w:sz w:val="22"/>
              </w:rPr>
              <w:t>±2.0</w:t>
            </w:r>
          </w:p>
        </w:tc>
      </w:tr>
      <w:tr w:rsidR="00FC59AB" w:rsidRPr="007F2EAE" w14:paraId="5988D775" w14:textId="77777777" w:rsidTr="00FC59AB">
        <w:tc>
          <w:tcPr>
            <w:tcW w:w="714" w:type="pct"/>
            <w:vAlign w:val="center"/>
          </w:tcPr>
          <w:p w14:paraId="3CE4BB2D"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17.0</w:t>
            </w:r>
          </w:p>
        </w:tc>
        <w:tc>
          <w:tcPr>
            <w:tcW w:w="714" w:type="pct"/>
            <w:vAlign w:val="center"/>
          </w:tcPr>
          <w:p w14:paraId="2DED8038" w14:textId="77777777" w:rsidR="00FC59AB" w:rsidRPr="007F2EAE" w:rsidRDefault="00FC59AB" w:rsidP="00FC59AB">
            <w:pPr>
              <w:spacing w:before="31" w:after="31"/>
              <w:jc w:val="center"/>
              <w:rPr>
                <w:rFonts w:cs="Times New Roman"/>
                <w:sz w:val="22"/>
              </w:rPr>
            </w:pPr>
            <w:r w:rsidRPr="007F2EAE">
              <w:rPr>
                <w:rFonts w:cs="Times New Roman"/>
                <w:color w:val="000000"/>
                <w:sz w:val="22"/>
              </w:rPr>
              <w:t>66.5±2.3</w:t>
            </w:r>
          </w:p>
        </w:tc>
        <w:tc>
          <w:tcPr>
            <w:tcW w:w="714" w:type="pct"/>
            <w:vAlign w:val="center"/>
          </w:tcPr>
          <w:p w14:paraId="0B5CBA24" w14:textId="77777777" w:rsidR="00FC59AB" w:rsidRPr="007F2EAE" w:rsidRDefault="00FC59AB" w:rsidP="00FC59AB">
            <w:pPr>
              <w:spacing w:before="31" w:after="31"/>
              <w:jc w:val="center"/>
              <w:rPr>
                <w:rFonts w:cs="Times New Roman"/>
                <w:sz w:val="22"/>
              </w:rPr>
            </w:pPr>
            <w:r w:rsidRPr="007F2EAE">
              <w:rPr>
                <w:rFonts w:cs="Times New Roman"/>
                <w:color w:val="000000"/>
                <w:sz w:val="22"/>
              </w:rPr>
              <w:t>4.9±0.6</w:t>
            </w:r>
          </w:p>
        </w:tc>
        <w:tc>
          <w:tcPr>
            <w:tcW w:w="714" w:type="pct"/>
            <w:vAlign w:val="center"/>
          </w:tcPr>
          <w:p w14:paraId="7F5DA9BA"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714" w:type="pct"/>
            <w:vAlign w:val="center"/>
          </w:tcPr>
          <w:p w14:paraId="47453CAE" w14:textId="77777777" w:rsidR="00FC59AB" w:rsidRPr="007F2EAE" w:rsidRDefault="00FC59AB" w:rsidP="00FC59AB">
            <w:pPr>
              <w:spacing w:before="31" w:after="31"/>
              <w:jc w:val="center"/>
              <w:rPr>
                <w:rFonts w:cs="Times New Roman"/>
                <w:sz w:val="22"/>
              </w:rPr>
            </w:pPr>
            <w:r w:rsidRPr="007F2EAE">
              <w:rPr>
                <w:rFonts w:cs="Times New Roman"/>
                <w:sz w:val="22"/>
              </w:rPr>
              <w:t>7.6</w:t>
            </w:r>
            <w:r w:rsidRPr="007F2EAE">
              <w:rPr>
                <w:rFonts w:cs="Times New Roman"/>
                <w:color w:val="000000"/>
                <w:sz w:val="22"/>
              </w:rPr>
              <w:t>±0.9</w:t>
            </w:r>
          </w:p>
        </w:tc>
        <w:tc>
          <w:tcPr>
            <w:tcW w:w="714" w:type="pct"/>
            <w:vAlign w:val="center"/>
          </w:tcPr>
          <w:p w14:paraId="4635BFA5" w14:textId="77777777" w:rsidR="00FC59AB" w:rsidRPr="007F2EAE" w:rsidRDefault="00FC59AB" w:rsidP="00FC59AB">
            <w:pPr>
              <w:spacing w:before="31" w:after="31"/>
              <w:jc w:val="center"/>
              <w:rPr>
                <w:rFonts w:cs="Times New Roman"/>
                <w:sz w:val="22"/>
              </w:rPr>
            </w:pPr>
            <w:r w:rsidRPr="007F2EAE">
              <w:rPr>
                <w:rFonts w:cs="Times New Roman"/>
                <w:sz w:val="22"/>
              </w:rPr>
              <w:t>3.7</w:t>
            </w:r>
            <w:r w:rsidRPr="007F2EAE">
              <w:rPr>
                <w:rFonts w:cs="Times New Roman"/>
                <w:color w:val="000000"/>
                <w:sz w:val="22"/>
              </w:rPr>
              <w:t>±0.7</w:t>
            </w:r>
          </w:p>
        </w:tc>
        <w:tc>
          <w:tcPr>
            <w:tcW w:w="714" w:type="pct"/>
            <w:vAlign w:val="center"/>
          </w:tcPr>
          <w:p w14:paraId="1705EE04" w14:textId="77777777" w:rsidR="00FC59AB" w:rsidRPr="007F2EAE" w:rsidRDefault="00FC59AB" w:rsidP="00FC59AB">
            <w:pPr>
              <w:spacing w:before="31" w:after="31"/>
              <w:jc w:val="center"/>
              <w:rPr>
                <w:rFonts w:cs="Times New Roman"/>
                <w:sz w:val="22"/>
              </w:rPr>
            </w:pPr>
            <w:r w:rsidRPr="007F2EAE">
              <w:rPr>
                <w:rFonts w:cs="Times New Roman"/>
                <w:sz w:val="22"/>
              </w:rPr>
              <w:t>6.3</w:t>
            </w:r>
            <w:r w:rsidRPr="007F2EAE">
              <w:rPr>
                <w:rFonts w:cs="Times New Roman"/>
                <w:color w:val="000000"/>
                <w:sz w:val="22"/>
              </w:rPr>
              <w:t>±1.6</w:t>
            </w:r>
          </w:p>
        </w:tc>
      </w:tr>
      <w:tr w:rsidR="00FC59AB" w:rsidRPr="007F2EAE" w14:paraId="025ECD83" w14:textId="77777777" w:rsidTr="00FC59AB">
        <w:tc>
          <w:tcPr>
            <w:tcW w:w="714" w:type="pct"/>
            <w:vAlign w:val="center"/>
          </w:tcPr>
          <w:p w14:paraId="71BE92B2"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6.4</w:t>
            </w:r>
          </w:p>
        </w:tc>
        <w:tc>
          <w:tcPr>
            <w:tcW w:w="714" w:type="pct"/>
            <w:vAlign w:val="center"/>
          </w:tcPr>
          <w:p w14:paraId="370EA5C9" w14:textId="77777777" w:rsidR="00FC59AB" w:rsidRPr="007F2EAE" w:rsidRDefault="00FC59AB" w:rsidP="00FC59AB">
            <w:pPr>
              <w:spacing w:before="31" w:after="31"/>
              <w:jc w:val="center"/>
              <w:rPr>
                <w:rFonts w:cs="Times New Roman"/>
                <w:sz w:val="22"/>
              </w:rPr>
            </w:pPr>
            <w:r w:rsidRPr="007F2EAE">
              <w:rPr>
                <w:rFonts w:cs="Times New Roman"/>
                <w:color w:val="000000"/>
                <w:sz w:val="22"/>
              </w:rPr>
              <w:t>78.3±4.8</w:t>
            </w:r>
          </w:p>
        </w:tc>
        <w:tc>
          <w:tcPr>
            <w:tcW w:w="714" w:type="pct"/>
            <w:vAlign w:val="center"/>
          </w:tcPr>
          <w:p w14:paraId="47FAD1E2" w14:textId="77777777" w:rsidR="00FC59AB" w:rsidRPr="007F2EAE" w:rsidRDefault="00FC59AB" w:rsidP="00FC59AB">
            <w:pPr>
              <w:spacing w:before="31" w:after="31"/>
              <w:jc w:val="center"/>
              <w:rPr>
                <w:rFonts w:cs="Times New Roman"/>
                <w:sz w:val="22"/>
              </w:rPr>
            </w:pPr>
            <w:r w:rsidRPr="007F2EAE">
              <w:rPr>
                <w:rFonts w:cs="Times New Roman"/>
                <w:color w:val="000000"/>
                <w:sz w:val="22"/>
              </w:rPr>
              <w:t>2.7±0.3</w:t>
            </w:r>
          </w:p>
        </w:tc>
        <w:tc>
          <w:tcPr>
            <w:tcW w:w="714" w:type="pct"/>
            <w:vAlign w:val="center"/>
          </w:tcPr>
          <w:p w14:paraId="7C5297FA"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714" w:type="pct"/>
            <w:vAlign w:val="center"/>
          </w:tcPr>
          <w:p w14:paraId="079D399A" w14:textId="77777777" w:rsidR="00FC59AB" w:rsidRPr="007F2EAE" w:rsidRDefault="00FC59AB" w:rsidP="00FC59AB">
            <w:pPr>
              <w:spacing w:before="31" w:after="31"/>
              <w:jc w:val="center"/>
              <w:rPr>
                <w:rFonts w:cs="Times New Roman"/>
                <w:sz w:val="22"/>
              </w:rPr>
            </w:pPr>
            <w:r w:rsidRPr="007F2EAE">
              <w:rPr>
                <w:rFonts w:cs="Times New Roman"/>
                <w:sz w:val="22"/>
              </w:rPr>
              <w:t>7.5</w:t>
            </w:r>
            <w:r w:rsidRPr="007F2EAE">
              <w:rPr>
                <w:rFonts w:cs="Times New Roman"/>
                <w:color w:val="000000"/>
                <w:sz w:val="22"/>
              </w:rPr>
              <w:t>±0.3</w:t>
            </w:r>
          </w:p>
        </w:tc>
        <w:tc>
          <w:tcPr>
            <w:tcW w:w="714" w:type="pct"/>
            <w:vAlign w:val="center"/>
          </w:tcPr>
          <w:p w14:paraId="35B76C16" w14:textId="77777777" w:rsidR="00FC59AB" w:rsidRPr="007F2EAE" w:rsidRDefault="00FC59AB" w:rsidP="00FC59AB">
            <w:pPr>
              <w:spacing w:before="31" w:after="31"/>
              <w:jc w:val="center"/>
              <w:rPr>
                <w:rFonts w:cs="Times New Roman"/>
                <w:sz w:val="22"/>
              </w:rPr>
            </w:pPr>
            <w:r w:rsidRPr="007F2EAE">
              <w:rPr>
                <w:rFonts w:cs="Times New Roman"/>
                <w:sz w:val="22"/>
              </w:rPr>
              <w:t>2.0</w:t>
            </w:r>
            <w:r w:rsidRPr="007F2EAE">
              <w:rPr>
                <w:rFonts w:cs="Times New Roman"/>
                <w:color w:val="000000"/>
                <w:sz w:val="22"/>
              </w:rPr>
              <w:t>±0.3</w:t>
            </w:r>
          </w:p>
        </w:tc>
        <w:tc>
          <w:tcPr>
            <w:tcW w:w="714" w:type="pct"/>
            <w:vAlign w:val="center"/>
          </w:tcPr>
          <w:p w14:paraId="58BA6919" w14:textId="77777777" w:rsidR="00FC59AB" w:rsidRPr="007F2EAE" w:rsidRDefault="00FC59AB" w:rsidP="00FC59AB">
            <w:pPr>
              <w:spacing w:before="31" w:after="31"/>
              <w:jc w:val="center"/>
              <w:rPr>
                <w:rFonts w:cs="Times New Roman"/>
                <w:sz w:val="22"/>
              </w:rPr>
            </w:pPr>
            <w:r w:rsidRPr="007F2EAE">
              <w:rPr>
                <w:rFonts w:cs="Times New Roman"/>
                <w:sz w:val="22"/>
              </w:rPr>
              <w:t>3.1</w:t>
            </w:r>
            <w:r w:rsidRPr="007F2EAE">
              <w:rPr>
                <w:rFonts w:cs="Times New Roman"/>
                <w:color w:val="000000"/>
                <w:sz w:val="22"/>
              </w:rPr>
              <w:t>±0.9</w:t>
            </w:r>
          </w:p>
        </w:tc>
      </w:tr>
      <w:tr w:rsidR="00FC59AB" w:rsidRPr="007F2EAE" w14:paraId="3C6509BC" w14:textId="77777777" w:rsidTr="00FC59AB">
        <w:tc>
          <w:tcPr>
            <w:tcW w:w="714" w:type="pct"/>
            <w:vAlign w:val="center"/>
          </w:tcPr>
          <w:p w14:paraId="09FEBD83"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1.0</w:t>
            </w:r>
          </w:p>
        </w:tc>
        <w:tc>
          <w:tcPr>
            <w:tcW w:w="714" w:type="pct"/>
            <w:vAlign w:val="center"/>
          </w:tcPr>
          <w:p w14:paraId="0CB8F06F" w14:textId="77777777" w:rsidR="00FC59AB" w:rsidRPr="007F2EAE" w:rsidRDefault="00FC59AB" w:rsidP="00FC59AB">
            <w:pPr>
              <w:spacing w:before="31" w:after="31"/>
              <w:jc w:val="center"/>
              <w:rPr>
                <w:rFonts w:cs="Times New Roman"/>
                <w:sz w:val="22"/>
              </w:rPr>
            </w:pPr>
            <w:r w:rsidRPr="007F2EAE">
              <w:rPr>
                <w:rFonts w:cs="Times New Roman"/>
                <w:color w:val="000000"/>
                <w:sz w:val="22"/>
              </w:rPr>
              <w:t>91.2±1.6</w:t>
            </w:r>
          </w:p>
        </w:tc>
        <w:tc>
          <w:tcPr>
            <w:tcW w:w="714" w:type="pct"/>
            <w:vAlign w:val="center"/>
          </w:tcPr>
          <w:p w14:paraId="2DEC9261" w14:textId="77777777" w:rsidR="00FC59AB" w:rsidRPr="007F2EAE" w:rsidRDefault="00FC59AB" w:rsidP="00FC59AB">
            <w:pPr>
              <w:spacing w:before="31" w:after="31"/>
              <w:jc w:val="center"/>
              <w:rPr>
                <w:rFonts w:cs="Times New Roman"/>
                <w:sz w:val="22"/>
              </w:rPr>
            </w:pPr>
            <w:r w:rsidRPr="007F2EAE">
              <w:rPr>
                <w:rFonts w:cs="Times New Roman"/>
                <w:color w:val="000000"/>
                <w:sz w:val="22"/>
              </w:rPr>
              <w:t>1.8±0.1</w:t>
            </w:r>
          </w:p>
        </w:tc>
        <w:tc>
          <w:tcPr>
            <w:tcW w:w="714" w:type="pct"/>
            <w:vAlign w:val="center"/>
          </w:tcPr>
          <w:p w14:paraId="67B8696F"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714" w:type="pct"/>
            <w:vAlign w:val="center"/>
          </w:tcPr>
          <w:p w14:paraId="28B1A43D" w14:textId="77777777" w:rsidR="00FC59AB" w:rsidRPr="007F2EAE" w:rsidRDefault="00FC59AB" w:rsidP="00FC59AB">
            <w:pPr>
              <w:spacing w:before="31" w:after="31"/>
              <w:jc w:val="center"/>
              <w:rPr>
                <w:rFonts w:cs="Times New Roman"/>
                <w:sz w:val="22"/>
              </w:rPr>
            </w:pPr>
            <w:r w:rsidRPr="007F2EAE">
              <w:rPr>
                <w:rFonts w:cs="Times New Roman"/>
                <w:color w:val="000000"/>
                <w:sz w:val="22"/>
              </w:rPr>
              <w:t>5.2±0.1</w:t>
            </w:r>
          </w:p>
        </w:tc>
        <w:tc>
          <w:tcPr>
            <w:tcW w:w="714" w:type="pct"/>
            <w:vAlign w:val="center"/>
          </w:tcPr>
          <w:p w14:paraId="41F674A1" w14:textId="77777777" w:rsidR="00FC59AB" w:rsidRPr="007F2EAE" w:rsidRDefault="00FC59AB" w:rsidP="00FC59AB">
            <w:pPr>
              <w:spacing w:before="31" w:after="31"/>
              <w:jc w:val="center"/>
              <w:rPr>
                <w:rFonts w:cs="Times New Roman"/>
                <w:sz w:val="22"/>
              </w:rPr>
            </w:pPr>
            <w:r w:rsidRPr="007F2EAE">
              <w:rPr>
                <w:rFonts w:cs="Times New Roman"/>
                <w:color w:val="000000"/>
                <w:sz w:val="22"/>
              </w:rPr>
              <w:t>0.2±0.1</w:t>
            </w:r>
          </w:p>
        </w:tc>
        <w:tc>
          <w:tcPr>
            <w:tcW w:w="714" w:type="pct"/>
            <w:vAlign w:val="center"/>
          </w:tcPr>
          <w:p w14:paraId="26E50E5F" w14:textId="77777777" w:rsidR="00FC59AB" w:rsidRPr="007F2EAE" w:rsidRDefault="00FC59AB" w:rsidP="00FC59AB">
            <w:pPr>
              <w:spacing w:before="31" w:after="31"/>
              <w:jc w:val="center"/>
              <w:rPr>
                <w:rFonts w:cs="Times New Roman"/>
                <w:sz w:val="22"/>
              </w:rPr>
            </w:pPr>
            <w:r w:rsidRPr="007F2EAE">
              <w:rPr>
                <w:rFonts w:cs="Times New Roman"/>
                <w:color w:val="000000"/>
                <w:sz w:val="22"/>
              </w:rPr>
              <w:t>1.7±0.3</w:t>
            </w:r>
          </w:p>
        </w:tc>
      </w:tr>
      <w:tr w:rsidR="00F917AC" w:rsidRPr="007F2EAE" w14:paraId="641A13BF" w14:textId="77777777" w:rsidTr="00FC59AB">
        <w:tc>
          <w:tcPr>
            <w:tcW w:w="714" w:type="pct"/>
            <w:vAlign w:val="center"/>
          </w:tcPr>
          <w:p w14:paraId="4678D8AD" w14:textId="2B9132FA" w:rsidR="00F917AC" w:rsidRPr="007F2EAE" w:rsidRDefault="00F917AC" w:rsidP="00FC59AB">
            <w:pPr>
              <w:spacing w:before="31" w:after="31"/>
              <w:jc w:val="center"/>
              <w:rPr>
                <w:rFonts w:cs="Times New Roman"/>
                <w:color w:val="000000"/>
                <w:sz w:val="22"/>
              </w:rPr>
            </w:pPr>
            <w:r>
              <w:rPr>
                <w:rFonts w:cs="Times New Roman" w:hint="eastAsia"/>
                <w:color w:val="000000"/>
                <w:sz w:val="22"/>
              </w:rPr>
              <w:t>0</w:t>
            </w:r>
            <w:r>
              <w:rPr>
                <w:rFonts w:cs="Times New Roman"/>
                <w:color w:val="000000"/>
                <w:sz w:val="22"/>
              </w:rPr>
              <w:t>.8</w:t>
            </w:r>
          </w:p>
        </w:tc>
        <w:tc>
          <w:tcPr>
            <w:tcW w:w="714" w:type="pct"/>
            <w:vAlign w:val="center"/>
          </w:tcPr>
          <w:p w14:paraId="251D4C53" w14:textId="5EF185CB" w:rsidR="00F917AC" w:rsidRPr="007F2EAE" w:rsidRDefault="00CA2DDC" w:rsidP="00FC59AB">
            <w:pPr>
              <w:spacing w:before="31" w:after="31"/>
              <w:jc w:val="center"/>
              <w:rPr>
                <w:rFonts w:cs="Times New Roman"/>
                <w:color w:val="000000"/>
                <w:sz w:val="22"/>
              </w:rPr>
            </w:pPr>
            <w:r>
              <w:rPr>
                <w:rFonts w:cs="Times New Roman" w:hint="eastAsia"/>
                <w:color w:val="000000"/>
                <w:sz w:val="22"/>
              </w:rPr>
              <w:t>7</w:t>
            </w:r>
            <w:r>
              <w:rPr>
                <w:rFonts w:cs="Times New Roman"/>
                <w:color w:val="000000"/>
                <w:sz w:val="22"/>
              </w:rPr>
              <w:t>7.3</w:t>
            </w:r>
            <w:r w:rsidRPr="007F2EAE">
              <w:rPr>
                <w:rFonts w:cs="Times New Roman"/>
                <w:color w:val="000000"/>
                <w:sz w:val="22"/>
              </w:rPr>
              <w:t>±</w:t>
            </w:r>
            <w:r>
              <w:rPr>
                <w:rFonts w:cs="Times New Roman"/>
                <w:color w:val="000000"/>
                <w:sz w:val="22"/>
              </w:rPr>
              <w:t>2.2</w:t>
            </w:r>
          </w:p>
        </w:tc>
        <w:tc>
          <w:tcPr>
            <w:tcW w:w="714" w:type="pct"/>
            <w:vAlign w:val="center"/>
          </w:tcPr>
          <w:p w14:paraId="7005E012" w14:textId="77D1AA79" w:rsidR="00F917AC" w:rsidRPr="007F2EAE" w:rsidRDefault="00CA2DDC" w:rsidP="00FC59AB">
            <w:pPr>
              <w:spacing w:before="31" w:after="31"/>
              <w:jc w:val="center"/>
              <w:rPr>
                <w:rFonts w:cs="Times New Roman"/>
                <w:color w:val="000000"/>
                <w:sz w:val="22"/>
              </w:rPr>
            </w:pPr>
            <w:r>
              <w:rPr>
                <w:rFonts w:cs="Times New Roman" w:hint="eastAsia"/>
                <w:color w:val="000000"/>
                <w:sz w:val="22"/>
              </w:rPr>
              <w:t>3</w:t>
            </w:r>
            <w:r>
              <w:rPr>
                <w:rFonts w:cs="Times New Roman"/>
                <w:color w:val="000000"/>
                <w:sz w:val="22"/>
              </w:rPr>
              <w:t>.5</w:t>
            </w:r>
            <w:r w:rsidRPr="007F2EAE">
              <w:rPr>
                <w:rFonts w:cs="Times New Roman"/>
                <w:color w:val="000000"/>
                <w:sz w:val="22"/>
              </w:rPr>
              <w:t>±0.</w:t>
            </w:r>
            <w:r>
              <w:rPr>
                <w:rFonts w:cs="Times New Roman"/>
                <w:color w:val="000000"/>
                <w:sz w:val="22"/>
              </w:rPr>
              <w:t>2</w:t>
            </w:r>
          </w:p>
        </w:tc>
        <w:tc>
          <w:tcPr>
            <w:tcW w:w="714" w:type="pct"/>
            <w:vAlign w:val="center"/>
          </w:tcPr>
          <w:p w14:paraId="2C71FD2A" w14:textId="43470BD3" w:rsidR="00F917AC" w:rsidRPr="007F2EAE" w:rsidRDefault="00CA2DDC" w:rsidP="00FC59AB">
            <w:pPr>
              <w:spacing w:before="31" w:after="31"/>
              <w:jc w:val="center"/>
              <w:rPr>
                <w:rFonts w:cs="Times New Roman"/>
                <w:color w:val="000000"/>
                <w:sz w:val="22"/>
              </w:rPr>
            </w:pPr>
            <w:r>
              <w:rPr>
                <w:rFonts w:cs="Times New Roman" w:hint="eastAsia"/>
                <w:color w:val="000000"/>
                <w:sz w:val="22"/>
              </w:rPr>
              <w:t>0</w:t>
            </w:r>
          </w:p>
        </w:tc>
        <w:tc>
          <w:tcPr>
            <w:tcW w:w="714" w:type="pct"/>
            <w:vAlign w:val="center"/>
          </w:tcPr>
          <w:p w14:paraId="2C09FA05" w14:textId="6A66F6ED" w:rsidR="00F917AC" w:rsidRPr="007F2EAE" w:rsidRDefault="00CA2DDC" w:rsidP="00FC59AB">
            <w:pPr>
              <w:spacing w:before="31" w:after="31"/>
              <w:jc w:val="center"/>
              <w:rPr>
                <w:rFonts w:cs="Times New Roman"/>
                <w:sz w:val="22"/>
              </w:rPr>
            </w:pPr>
            <w:r>
              <w:rPr>
                <w:rFonts w:cs="Times New Roman" w:hint="eastAsia"/>
                <w:sz w:val="22"/>
              </w:rPr>
              <w:t>2</w:t>
            </w:r>
            <w:r>
              <w:rPr>
                <w:rFonts w:cs="Times New Roman"/>
                <w:sz w:val="22"/>
              </w:rPr>
              <w:t>.6</w:t>
            </w:r>
            <w:r w:rsidRPr="007F2EAE">
              <w:rPr>
                <w:rFonts w:cs="Times New Roman"/>
                <w:color w:val="000000"/>
                <w:sz w:val="22"/>
              </w:rPr>
              <w:t>±0.</w:t>
            </w:r>
            <w:r>
              <w:rPr>
                <w:rFonts w:cs="Times New Roman"/>
                <w:color w:val="000000"/>
                <w:sz w:val="22"/>
              </w:rPr>
              <w:t>2</w:t>
            </w:r>
          </w:p>
        </w:tc>
        <w:tc>
          <w:tcPr>
            <w:tcW w:w="714" w:type="pct"/>
            <w:vAlign w:val="center"/>
          </w:tcPr>
          <w:p w14:paraId="15C9496B" w14:textId="02785AFB" w:rsidR="00F917AC" w:rsidRPr="007F2EAE" w:rsidRDefault="00CA2DDC" w:rsidP="00FC59AB">
            <w:pPr>
              <w:spacing w:before="31" w:after="31"/>
              <w:jc w:val="center"/>
              <w:rPr>
                <w:rFonts w:cs="Times New Roman"/>
                <w:color w:val="000000"/>
                <w:sz w:val="22"/>
              </w:rPr>
            </w:pPr>
            <w:r>
              <w:rPr>
                <w:rFonts w:cs="Times New Roman" w:hint="eastAsia"/>
                <w:color w:val="000000"/>
                <w:sz w:val="22"/>
              </w:rPr>
              <w:t>1</w:t>
            </w:r>
            <w:r>
              <w:rPr>
                <w:rFonts w:cs="Times New Roman"/>
                <w:color w:val="000000"/>
                <w:sz w:val="22"/>
              </w:rPr>
              <w:t>.1</w:t>
            </w:r>
            <w:r w:rsidRPr="007F2EAE">
              <w:rPr>
                <w:rFonts w:cs="Times New Roman"/>
                <w:color w:val="000000"/>
                <w:sz w:val="22"/>
              </w:rPr>
              <w:t>±0.</w:t>
            </w:r>
            <w:r>
              <w:rPr>
                <w:rFonts w:cs="Times New Roman"/>
                <w:color w:val="000000"/>
                <w:sz w:val="22"/>
              </w:rPr>
              <w:t>5</w:t>
            </w:r>
          </w:p>
        </w:tc>
        <w:tc>
          <w:tcPr>
            <w:tcW w:w="714" w:type="pct"/>
            <w:vAlign w:val="center"/>
          </w:tcPr>
          <w:p w14:paraId="661238CE" w14:textId="5E162ABD" w:rsidR="00F917AC" w:rsidRPr="007F2EAE" w:rsidRDefault="00CA2DDC" w:rsidP="00FC59AB">
            <w:pPr>
              <w:spacing w:before="31" w:after="31"/>
              <w:jc w:val="center"/>
              <w:rPr>
                <w:rFonts w:cs="Times New Roman"/>
                <w:sz w:val="22"/>
              </w:rPr>
            </w:pPr>
            <w:r>
              <w:rPr>
                <w:rFonts w:cs="Times New Roman" w:hint="eastAsia"/>
                <w:sz w:val="22"/>
              </w:rPr>
              <w:t>1</w:t>
            </w:r>
            <w:r>
              <w:rPr>
                <w:rFonts w:cs="Times New Roman"/>
                <w:sz w:val="22"/>
              </w:rPr>
              <w:t>5.3</w:t>
            </w:r>
            <w:r w:rsidRPr="007F2EAE">
              <w:rPr>
                <w:rFonts w:cs="Times New Roman"/>
                <w:color w:val="000000"/>
                <w:sz w:val="22"/>
              </w:rPr>
              <w:t>±</w:t>
            </w:r>
            <w:r w:rsidR="00467F08">
              <w:rPr>
                <w:rFonts w:cs="Times New Roman"/>
                <w:color w:val="000000"/>
                <w:sz w:val="22"/>
              </w:rPr>
              <w:t>3.7</w:t>
            </w:r>
          </w:p>
        </w:tc>
      </w:tr>
      <w:tr w:rsidR="00FC59AB" w:rsidRPr="007F2EAE" w14:paraId="20BAE26E" w14:textId="77777777" w:rsidTr="00FC59AB">
        <w:tc>
          <w:tcPr>
            <w:tcW w:w="714" w:type="pct"/>
            <w:vAlign w:val="center"/>
          </w:tcPr>
          <w:p w14:paraId="0B33461F"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0.7</w:t>
            </w:r>
          </w:p>
        </w:tc>
        <w:tc>
          <w:tcPr>
            <w:tcW w:w="714" w:type="pct"/>
            <w:vAlign w:val="center"/>
          </w:tcPr>
          <w:p w14:paraId="4915B80D" w14:textId="77777777" w:rsidR="00FC59AB" w:rsidRPr="007F2EAE" w:rsidRDefault="00FC59AB" w:rsidP="00FC59AB">
            <w:pPr>
              <w:spacing w:before="31" w:after="31"/>
              <w:jc w:val="center"/>
              <w:rPr>
                <w:rFonts w:cs="Times New Roman"/>
                <w:sz w:val="22"/>
              </w:rPr>
            </w:pPr>
            <w:r w:rsidRPr="007F2EAE">
              <w:rPr>
                <w:rFonts w:cs="Times New Roman"/>
                <w:color w:val="000000"/>
                <w:sz w:val="22"/>
              </w:rPr>
              <w:t>42.9±0.1</w:t>
            </w:r>
          </w:p>
        </w:tc>
        <w:tc>
          <w:tcPr>
            <w:tcW w:w="714" w:type="pct"/>
            <w:vAlign w:val="center"/>
          </w:tcPr>
          <w:p w14:paraId="6142ABAE" w14:textId="77777777" w:rsidR="00FC59AB" w:rsidRPr="007F2EAE" w:rsidRDefault="00FC59AB" w:rsidP="00FC59AB">
            <w:pPr>
              <w:spacing w:before="31" w:after="31"/>
              <w:jc w:val="center"/>
              <w:rPr>
                <w:rFonts w:cs="Times New Roman"/>
                <w:sz w:val="22"/>
              </w:rPr>
            </w:pPr>
            <w:r w:rsidRPr="007F2EAE">
              <w:rPr>
                <w:rFonts w:cs="Times New Roman"/>
                <w:color w:val="000000"/>
                <w:sz w:val="22"/>
              </w:rPr>
              <w:t>0.2±0.1</w:t>
            </w:r>
          </w:p>
        </w:tc>
        <w:tc>
          <w:tcPr>
            <w:tcW w:w="714" w:type="pct"/>
            <w:vAlign w:val="center"/>
          </w:tcPr>
          <w:p w14:paraId="55C10DB3"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714" w:type="pct"/>
            <w:vAlign w:val="center"/>
          </w:tcPr>
          <w:p w14:paraId="6A375D8C" w14:textId="77777777" w:rsidR="00FC59AB" w:rsidRPr="007F2EAE" w:rsidRDefault="00FC59AB" w:rsidP="00FC59AB">
            <w:pPr>
              <w:spacing w:before="31" w:after="31"/>
              <w:jc w:val="center"/>
              <w:rPr>
                <w:rFonts w:cs="Times New Roman"/>
                <w:sz w:val="22"/>
              </w:rPr>
            </w:pPr>
            <w:r w:rsidRPr="007F2EAE">
              <w:rPr>
                <w:rFonts w:cs="Times New Roman"/>
                <w:sz w:val="22"/>
              </w:rPr>
              <w:t>3.3</w:t>
            </w:r>
            <w:r w:rsidRPr="007F2EAE">
              <w:rPr>
                <w:rFonts w:cs="Times New Roman"/>
                <w:color w:val="000000"/>
                <w:sz w:val="22"/>
              </w:rPr>
              <w:t>±0.1</w:t>
            </w:r>
          </w:p>
        </w:tc>
        <w:tc>
          <w:tcPr>
            <w:tcW w:w="714" w:type="pct"/>
            <w:vAlign w:val="center"/>
          </w:tcPr>
          <w:p w14:paraId="690CB5AC" w14:textId="77777777" w:rsidR="00FC59AB" w:rsidRPr="007F2EAE" w:rsidRDefault="00FC59AB" w:rsidP="00FC59AB">
            <w:pPr>
              <w:spacing w:before="31" w:after="31"/>
              <w:jc w:val="center"/>
              <w:rPr>
                <w:rFonts w:cs="Times New Roman"/>
                <w:sz w:val="22"/>
              </w:rPr>
            </w:pPr>
            <w:r w:rsidRPr="007F2EAE">
              <w:rPr>
                <w:rFonts w:cs="Times New Roman"/>
                <w:color w:val="000000"/>
                <w:sz w:val="22"/>
              </w:rPr>
              <w:t>2.4±0.2</w:t>
            </w:r>
          </w:p>
        </w:tc>
        <w:tc>
          <w:tcPr>
            <w:tcW w:w="714" w:type="pct"/>
            <w:vAlign w:val="center"/>
          </w:tcPr>
          <w:p w14:paraId="27A28451" w14:textId="77777777" w:rsidR="00FC59AB" w:rsidRPr="007F2EAE" w:rsidRDefault="00FC59AB" w:rsidP="00FC59AB">
            <w:pPr>
              <w:spacing w:before="31" w:after="31"/>
              <w:jc w:val="center"/>
              <w:rPr>
                <w:rFonts w:cs="Times New Roman"/>
                <w:sz w:val="22"/>
              </w:rPr>
            </w:pPr>
            <w:r w:rsidRPr="007F2EAE">
              <w:rPr>
                <w:rFonts w:cs="Times New Roman"/>
                <w:sz w:val="22"/>
              </w:rPr>
              <w:t>37.1</w:t>
            </w:r>
            <w:r w:rsidRPr="007F2EAE">
              <w:rPr>
                <w:rFonts w:cs="Times New Roman"/>
                <w:color w:val="000000"/>
                <w:sz w:val="22"/>
              </w:rPr>
              <w:t>±0.2</w:t>
            </w:r>
          </w:p>
        </w:tc>
      </w:tr>
      <w:tr w:rsidR="00FC59AB" w:rsidRPr="007F2EAE" w14:paraId="03F82439" w14:textId="77777777" w:rsidTr="00FC59AB">
        <w:tc>
          <w:tcPr>
            <w:tcW w:w="714" w:type="pct"/>
            <w:vAlign w:val="center"/>
          </w:tcPr>
          <w:p w14:paraId="3C8D68FB"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0.1</w:t>
            </w:r>
          </w:p>
        </w:tc>
        <w:tc>
          <w:tcPr>
            <w:tcW w:w="714" w:type="pct"/>
            <w:vAlign w:val="center"/>
          </w:tcPr>
          <w:p w14:paraId="180148EA"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41.9±1.0</w:t>
            </w:r>
          </w:p>
        </w:tc>
        <w:tc>
          <w:tcPr>
            <w:tcW w:w="714" w:type="pct"/>
            <w:vAlign w:val="center"/>
          </w:tcPr>
          <w:p w14:paraId="045709C9"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1.0±0.2</w:t>
            </w:r>
          </w:p>
        </w:tc>
        <w:tc>
          <w:tcPr>
            <w:tcW w:w="714" w:type="pct"/>
            <w:vAlign w:val="center"/>
          </w:tcPr>
          <w:p w14:paraId="1A1F1028"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w:t>
            </w:r>
          </w:p>
        </w:tc>
        <w:tc>
          <w:tcPr>
            <w:tcW w:w="714" w:type="pct"/>
            <w:vAlign w:val="center"/>
          </w:tcPr>
          <w:p w14:paraId="34BB817C" w14:textId="77777777" w:rsidR="00FC59AB" w:rsidRPr="007F2EAE" w:rsidRDefault="00FC59AB" w:rsidP="00FC59AB">
            <w:pPr>
              <w:spacing w:before="31" w:after="31"/>
              <w:jc w:val="center"/>
              <w:rPr>
                <w:rFonts w:cs="Times New Roman"/>
                <w:sz w:val="22"/>
              </w:rPr>
            </w:pPr>
            <w:r w:rsidRPr="007F2EAE">
              <w:rPr>
                <w:rFonts w:cs="Times New Roman"/>
                <w:color w:val="000000"/>
                <w:sz w:val="22"/>
              </w:rPr>
              <w:t>2.4±0.2</w:t>
            </w:r>
          </w:p>
        </w:tc>
        <w:tc>
          <w:tcPr>
            <w:tcW w:w="714" w:type="pct"/>
            <w:vAlign w:val="center"/>
          </w:tcPr>
          <w:p w14:paraId="1863394E" w14:textId="77777777" w:rsidR="00FC59AB" w:rsidRPr="007F2EAE" w:rsidRDefault="00FC59AB" w:rsidP="00FC59AB">
            <w:pPr>
              <w:spacing w:before="31" w:after="31"/>
              <w:jc w:val="center"/>
              <w:rPr>
                <w:rFonts w:cs="Times New Roman"/>
                <w:sz w:val="22"/>
              </w:rPr>
            </w:pPr>
            <w:r w:rsidRPr="007F2EAE">
              <w:rPr>
                <w:rFonts w:cs="Times New Roman"/>
                <w:color w:val="000000"/>
                <w:sz w:val="22"/>
              </w:rPr>
              <w:t>2.4±0.1</w:t>
            </w:r>
          </w:p>
        </w:tc>
        <w:tc>
          <w:tcPr>
            <w:tcW w:w="714" w:type="pct"/>
            <w:vAlign w:val="center"/>
          </w:tcPr>
          <w:p w14:paraId="319A3536" w14:textId="77777777" w:rsidR="00FC59AB" w:rsidRPr="007F2EAE" w:rsidRDefault="00FC59AB" w:rsidP="00FC59AB">
            <w:pPr>
              <w:spacing w:before="31" w:after="31"/>
              <w:jc w:val="center"/>
              <w:rPr>
                <w:rFonts w:cs="Times New Roman"/>
                <w:sz w:val="22"/>
              </w:rPr>
            </w:pPr>
            <w:r w:rsidRPr="007F2EAE">
              <w:rPr>
                <w:rFonts w:cs="Times New Roman"/>
                <w:color w:val="000000"/>
                <w:sz w:val="22"/>
              </w:rPr>
              <w:t>39.5±2.3</w:t>
            </w:r>
          </w:p>
        </w:tc>
      </w:tr>
      <w:tr w:rsidR="00FC59AB" w:rsidRPr="007F2EAE" w14:paraId="7BBBFA9E" w14:textId="77777777" w:rsidTr="00FC59AB">
        <w:tc>
          <w:tcPr>
            <w:tcW w:w="714" w:type="pct"/>
            <w:vAlign w:val="center"/>
          </w:tcPr>
          <w:p w14:paraId="61925CBF" w14:textId="77777777" w:rsidR="00FC59AB" w:rsidRPr="007F2EAE" w:rsidRDefault="00FC59AB" w:rsidP="00FC59AB">
            <w:pPr>
              <w:spacing w:before="31" w:after="31"/>
              <w:jc w:val="center"/>
              <w:rPr>
                <w:rFonts w:cs="Times New Roman"/>
                <w:color w:val="000000"/>
                <w:sz w:val="22"/>
              </w:rPr>
            </w:pPr>
            <w:r w:rsidRPr="007F2EAE">
              <w:rPr>
                <w:rFonts w:cs="Times New Roman"/>
                <w:color w:val="000000"/>
                <w:sz w:val="22"/>
              </w:rPr>
              <w:t>0</w:t>
            </w:r>
          </w:p>
        </w:tc>
        <w:tc>
          <w:tcPr>
            <w:tcW w:w="714" w:type="pct"/>
            <w:vAlign w:val="center"/>
          </w:tcPr>
          <w:p w14:paraId="46FCF483" w14:textId="77777777" w:rsidR="00FC59AB" w:rsidRPr="007F2EAE" w:rsidRDefault="00FC59AB" w:rsidP="00FC59AB">
            <w:pPr>
              <w:spacing w:before="31" w:after="31"/>
              <w:jc w:val="center"/>
              <w:rPr>
                <w:rFonts w:cs="Times New Roman"/>
                <w:sz w:val="22"/>
              </w:rPr>
            </w:pPr>
            <w:r w:rsidRPr="007F2EAE">
              <w:rPr>
                <w:rFonts w:cs="Times New Roman"/>
                <w:color w:val="000000"/>
                <w:sz w:val="22"/>
              </w:rPr>
              <w:t>0.6±0.4</w:t>
            </w:r>
          </w:p>
        </w:tc>
        <w:tc>
          <w:tcPr>
            <w:tcW w:w="714" w:type="pct"/>
            <w:vAlign w:val="center"/>
          </w:tcPr>
          <w:p w14:paraId="713D195B" w14:textId="77777777" w:rsidR="00FC59AB" w:rsidRPr="007F2EAE" w:rsidRDefault="00FC59AB" w:rsidP="00FC59AB">
            <w:pPr>
              <w:spacing w:before="31" w:after="31"/>
              <w:jc w:val="center"/>
              <w:rPr>
                <w:rFonts w:cs="Times New Roman"/>
                <w:sz w:val="22"/>
              </w:rPr>
            </w:pPr>
            <w:r w:rsidRPr="007F2EAE">
              <w:rPr>
                <w:rFonts w:cs="Times New Roman"/>
                <w:color w:val="000000"/>
                <w:sz w:val="22"/>
              </w:rPr>
              <w:t>1.3±0.6</w:t>
            </w:r>
          </w:p>
        </w:tc>
        <w:tc>
          <w:tcPr>
            <w:tcW w:w="714" w:type="pct"/>
            <w:vAlign w:val="center"/>
          </w:tcPr>
          <w:p w14:paraId="5002BB1C" w14:textId="77777777" w:rsidR="00FC59AB" w:rsidRPr="007F2EAE" w:rsidRDefault="00FC59AB" w:rsidP="00FC59AB">
            <w:pPr>
              <w:spacing w:before="31" w:after="31"/>
              <w:jc w:val="center"/>
              <w:rPr>
                <w:rFonts w:cs="Times New Roman"/>
                <w:sz w:val="22"/>
              </w:rPr>
            </w:pPr>
            <w:r w:rsidRPr="007F2EAE">
              <w:rPr>
                <w:rFonts w:cs="Times New Roman"/>
                <w:color w:val="000000"/>
                <w:sz w:val="22"/>
              </w:rPr>
              <w:t>0</w:t>
            </w:r>
          </w:p>
        </w:tc>
        <w:tc>
          <w:tcPr>
            <w:tcW w:w="714" w:type="pct"/>
            <w:vAlign w:val="center"/>
          </w:tcPr>
          <w:p w14:paraId="13D0EF2D" w14:textId="77777777" w:rsidR="00FC59AB" w:rsidRPr="007F2EAE" w:rsidRDefault="00FC59AB" w:rsidP="00FC59AB">
            <w:pPr>
              <w:spacing w:before="31" w:after="31"/>
              <w:jc w:val="center"/>
              <w:rPr>
                <w:rFonts w:cs="Times New Roman"/>
                <w:sz w:val="22"/>
              </w:rPr>
            </w:pPr>
            <w:r w:rsidRPr="007F2EAE">
              <w:rPr>
                <w:rFonts w:cs="Times New Roman"/>
                <w:sz w:val="22"/>
              </w:rPr>
              <w:t>0.9</w:t>
            </w:r>
            <w:r w:rsidRPr="007F2EAE">
              <w:rPr>
                <w:rFonts w:cs="Times New Roman"/>
                <w:color w:val="000000"/>
                <w:sz w:val="22"/>
              </w:rPr>
              <w:t>±0.2</w:t>
            </w:r>
          </w:p>
        </w:tc>
        <w:tc>
          <w:tcPr>
            <w:tcW w:w="714" w:type="pct"/>
            <w:vAlign w:val="center"/>
          </w:tcPr>
          <w:p w14:paraId="51744832" w14:textId="77777777" w:rsidR="00FC59AB" w:rsidRPr="007F2EAE" w:rsidRDefault="00FC59AB" w:rsidP="00FC59AB">
            <w:pPr>
              <w:spacing w:before="31" w:after="31"/>
              <w:jc w:val="center"/>
              <w:rPr>
                <w:rFonts w:cs="Times New Roman"/>
                <w:sz w:val="22"/>
              </w:rPr>
            </w:pPr>
            <w:r w:rsidRPr="007F2EAE">
              <w:rPr>
                <w:rFonts w:cs="Times New Roman"/>
                <w:sz w:val="22"/>
              </w:rPr>
              <w:t>1.4</w:t>
            </w:r>
            <w:r w:rsidRPr="007F2EAE">
              <w:rPr>
                <w:rFonts w:cs="Times New Roman"/>
                <w:color w:val="000000"/>
                <w:sz w:val="22"/>
              </w:rPr>
              <w:t>±0.5</w:t>
            </w:r>
          </w:p>
        </w:tc>
        <w:tc>
          <w:tcPr>
            <w:tcW w:w="714" w:type="pct"/>
            <w:vAlign w:val="center"/>
          </w:tcPr>
          <w:p w14:paraId="75027E80" w14:textId="77777777" w:rsidR="00FC59AB" w:rsidRPr="007F2EAE" w:rsidRDefault="00FC59AB" w:rsidP="00FC59AB">
            <w:pPr>
              <w:spacing w:before="31" w:after="31"/>
              <w:jc w:val="center"/>
              <w:rPr>
                <w:rFonts w:cs="Times New Roman"/>
                <w:sz w:val="22"/>
              </w:rPr>
            </w:pPr>
            <w:r w:rsidRPr="007F2EAE">
              <w:rPr>
                <w:rFonts w:cs="Times New Roman"/>
                <w:sz w:val="22"/>
              </w:rPr>
              <w:t>92.9</w:t>
            </w:r>
            <w:r w:rsidRPr="007F2EAE">
              <w:rPr>
                <w:rFonts w:cs="Times New Roman"/>
                <w:color w:val="000000"/>
                <w:sz w:val="22"/>
              </w:rPr>
              <w:t>±2.5</w:t>
            </w:r>
          </w:p>
        </w:tc>
      </w:tr>
    </w:tbl>
    <w:p w14:paraId="6CA586DD" w14:textId="77777777" w:rsidR="005472B8" w:rsidRDefault="005472B8" w:rsidP="00FC59AB">
      <w:pPr>
        <w:spacing w:before="31" w:after="31"/>
        <w:rPr>
          <w:rFonts w:eastAsia="SimSun" w:cs="Times New Roman"/>
          <w:b/>
          <w:szCs w:val="24"/>
        </w:rPr>
      </w:pPr>
    </w:p>
    <w:p w14:paraId="5E1CFF61" w14:textId="27443A9F" w:rsidR="00FC59AB" w:rsidRPr="007F2EAE" w:rsidRDefault="00FC59AB" w:rsidP="004928ED">
      <w:pPr>
        <w:pStyle w:val="Heading1"/>
      </w:pPr>
      <w:bookmarkStart w:id="62" w:name="_Toc130805655"/>
      <w:r>
        <w:t xml:space="preserve">Supplementary </w:t>
      </w:r>
      <w:r w:rsidRPr="007F2EAE">
        <w:t xml:space="preserve">Table </w:t>
      </w:r>
      <w:r w:rsidR="007662C9">
        <w:t>11</w:t>
      </w:r>
      <w:r w:rsidRPr="007F2EAE">
        <w:t xml:space="preserve"> | </w:t>
      </w:r>
      <w:r w:rsidRPr="00FF1CA0">
        <w:t>Raw Data for Fig. 4</w:t>
      </w:r>
      <w:r w:rsidR="004A6D94">
        <w:t>d</w:t>
      </w:r>
      <w:bookmarkEnd w:id="62"/>
    </w:p>
    <w:p w14:paraId="153FE1F9" w14:textId="4567E395" w:rsidR="00FC59AB" w:rsidRPr="007F2EAE" w:rsidRDefault="00FC59AB" w:rsidP="00FC59AB">
      <w:pPr>
        <w:spacing w:before="31" w:after="31"/>
        <w:rPr>
          <w:rFonts w:cs="Times New Roman"/>
          <w:szCs w:val="24"/>
        </w:rPr>
      </w:pPr>
      <w:r w:rsidRPr="007F2EAE">
        <w:rPr>
          <w:rFonts w:cs="Times New Roman"/>
          <w:szCs w:val="24"/>
        </w:rPr>
        <w:t xml:space="preserve">Product FEs for Cu/M (Ag, Au, Ni)-DA </w:t>
      </w:r>
      <w:r w:rsidRPr="00FD2941">
        <w:rPr>
          <w:rFonts w:cs="Times New Roman"/>
          <w:szCs w:val="24"/>
        </w:rPr>
        <w:t>under different copper atomic ratio in CORR</w:t>
      </w:r>
      <w:r w:rsidRPr="007F2EAE">
        <w:rPr>
          <w:rFonts w:cs="Times New Roman"/>
          <w:szCs w:val="24"/>
        </w:rPr>
        <w:t xml:space="preserve">. </w:t>
      </w:r>
    </w:p>
    <w:tbl>
      <w:tblPr>
        <w:tblStyle w:val="TableGrid"/>
        <w:tblW w:w="5000" w:type="pct"/>
        <w:jc w:val="center"/>
        <w:tblLook w:val="04A0" w:firstRow="1" w:lastRow="0" w:firstColumn="1" w:lastColumn="0" w:noHBand="0" w:noVBand="1"/>
      </w:tblPr>
      <w:tblGrid>
        <w:gridCol w:w="1070"/>
        <w:gridCol w:w="1073"/>
        <w:gridCol w:w="1383"/>
        <w:gridCol w:w="1162"/>
        <w:gridCol w:w="1013"/>
        <w:gridCol w:w="1383"/>
        <w:gridCol w:w="1162"/>
        <w:gridCol w:w="1490"/>
      </w:tblGrid>
      <w:tr w:rsidR="000145EE" w:rsidRPr="007F2EAE" w14:paraId="1A7216F0" w14:textId="77777777" w:rsidTr="00F43A10">
        <w:trPr>
          <w:jc w:val="center"/>
        </w:trPr>
        <w:tc>
          <w:tcPr>
            <w:tcW w:w="550" w:type="pct"/>
            <w:vAlign w:val="center"/>
          </w:tcPr>
          <w:p w14:paraId="56078E49" w14:textId="01220CC5" w:rsidR="000145EE" w:rsidRPr="004B5A04" w:rsidRDefault="000145EE" w:rsidP="00194F70">
            <w:pPr>
              <w:spacing w:before="31" w:after="31"/>
              <w:jc w:val="center"/>
              <w:rPr>
                <w:rFonts w:cs="Times New Roman"/>
                <w:sz w:val="22"/>
              </w:rPr>
            </w:pPr>
            <w:r w:rsidRPr="004B5A04">
              <w:rPr>
                <w:rFonts w:cs="Times New Roman"/>
                <w:sz w:val="22"/>
              </w:rPr>
              <w:t>Pressure</w:t>
            </w:r>
            <w:r w:rsidR="00194F70" w:rsidRPr="004B5A04">
              <w:rPr>
                <w:rFonts w:cs="Times New Roman"/>
                <w:sz w:val="22"/>
              </w:rPr>
              <w:t xml:space="preserve"> (atm)</w:t>
            </w:r>
          </w:p>
        </w:tc>
        <w:tc>
          <w:tcPr>
            <w:tcW w:w="551" w:type="pct"/>
            <w:vAlign w:val="center"/>
          </w:tcPr>
          <w:p w14:paraId="4ECCBE16" w14:textId="30F8DB73" w:rsidR="000145EE" w:rsidRPr="004B5A04" w:rsidRDefault="000145EE" w:rsidP="00194F70">
            <w:pPr>
              <w:spacing w:before="31" w:after="31"/>
              <w:jc w:val="center"/>
              <w:rPr>
                <w:rFonts w:cs="Times New Roman"/>
                <w:sz w:val="22"/>
              </w:rPr>
            </w:pPr>
            <w:r w:rsidRPr="004B5A04">
              <w:rPr>
                <w:rFonts w:cs="Times New Roman"/>
                <w:sz w:val="22"/>
              </w:rPr>
              <w:t>Catalyst</w:t>
            </w:r>
          </w:p>
        </w:tc>
        <w:tc>
          <w:tcPr>
            <w:tcW w:w="710" w:type="pct"/>
            <w:vAlign w:val="center"/>
          </w:tcPr>
          <w:p w14:paraId="1FA5276A" w14:textId="77777777" w:rsidR="000145EE" w:rsidRPr="004B5A04" w:rsidRDefault="000145EE" w:rsidP="00194F70">
            <w:pPr>
              <w:spacing w:before="31" w:after="31"/>
              <w:jc w:val="center"/>
              <w:rPr>
                <w:rFonts w:cs="Times New Roman"/>
                <w:color w:val="000000"/>
                <w:sz w:val="22"/>
              </w:rPr>
            </w:pPr>
            <w:r w:rsidRPr="004B5A04">
              <w:rPr>
                <w:rFonts w:cs="Times New Roman"/>
                <w:color w:val="000000"/>
                <w:sz w:val="22"/>
              </w:rPr>
              <w:t>Acetate (%)</w:t>
            </w:r>
          </w:p>
        </w:tc>
        <w:tc>
          <w:tcPr>
            <w:tcW w:w="597" w:type="pct"/>
            <w:vAlign w:val="center"/>
          </w:tcPr>
          <w:p w14:paraId="1DE5C3AF" w14:textId="77777777" w:rsidR="000145EE" w:rsidRPr="004B5A04" w:rsidRDefault="000145EE" w:rsidP="00194F70">
            <w:pPr>
              <w:spacing w:before="31" w:after="31"/>
              <w:jc w:val="center"/>
              <w:rPr>
                <w:rFonts w:cs="Times New Roman"/>
                <w:color w:val="000000"/>
                <w:sz w:val="22"/>
              </w:rPr>
            </w:pPr>
            <w:r w:rsidRPr="004B5A04">
              <w:rPr>
                <w:rFonts w:cs="Times New Roman"/>
                <w:color w:val="000000"/>
                <w:sz w:val="22"/>
              </w:rPr>
              <w:t>EtOH (%)</w:t>
            </w:r>
          </w:p>
        </w:tc>
        <w:tc>
          <w:tcPr>
            <w:tcW w:w="520" w:type="pct"/>
            <w:vAlign w:val="center"/>
          </w:tcPr>
          <w:p w14:paraId="1290D091" w14:textId="77777777" w:rsidR="000145EE" w:rsidRPr="004B5A04" w:rsidRDefault="000145EE" w:rsidP="00194F70">
            <w:pPr>
              <w:spacing w:before="31" w:after="31"/>
              <w:jc w:val="center"/>
              <w:rPr>
                <w:rFonts w:cs="Times New Roman"/>
                <w:color w:val="000000"/>
                <w:sz w:val="22"/>
              </w:rPr>
            </w:pPr>
            <w:r w:rsidRPr="004B5A04">
              <w:rPr>
                <w:rFonts w:cs="Times New Roman"/>
                <w:i/>
                <w:color w:val="000000"/>
                <w:sz w:val="22"/>
              </w:rPr>
              <w:t>n</w:t>
            </w:r>
            <w:r w:rsidRPr="004B5A04">
              <w:rPr>
                <w:rFonts w:cs="Times New Roman"/>
                <w:color w:val="000000"/>
                <w:sz w:val="22"/>
              </w:rPr>
              <w:t>-PrOH (%)</w:t>
            </w:r>
          </w:p>
        </w:tc>
        <w:tc>
          <w:tcPr>
            <w:tcW w:w="710" w:type="pct"/>
            <w:vAlign w:val="center"/>
          </w:tcPr>
          <w:p w14:paraId="589E02CC" w14:textId="77777777" w:rsidR="000145EE" w:rsidRPr="004B5A04" w:rsidRDefault="000145EE" w:rsidP="00194F70">
            <w:pPr>
              <w:spacing w:before="31" w:after="31"/>
              <w:jc w:val="center"/>
              <w:rPr>
                <w:rFonts w:cs="Times New Roman"/>
                <w:color w:val="000000"/>
                <w:sz w:val="22"/>
              </w:rPr>
            </w:pPr>
            <w:r w:rsidRPr="004B5A04">
              <w:rPr>
                <w:rFonts w:cs="Times New Roman"/>
                <w:color w:val="000000"/>
                <w:sz w:val="22"/>
              </w:rPr>
              <w:t>C</w:t>
            </w:r>
            <w:r w:rsidRPr="004B5A04">
              <w:rPr>
                <w:rFonts w:cs="Times New Roman"/>
                <w:color w:val="000000"/>
                <w:sz w:val="22"/>
                <w:vertAlign w:val="subscript"/>
              </w:rPr>
              <w:t>2</w:t>
            </w:r>
            <w:r w:rsidRPr="004B5A04">
              <w:rPr>
                <w:rFonts w:cs="Times New Roman"/>
                <w:color w:val="000000"/>
                <w:sz w:val="22"/>
              </w:rPr>
              <w:t>H</w:t>
            </w:r>
            <w:r w:rsidRPr="004B5A04">
              <w:rPr>
                <w:rFonts w:cs="Times New Roman"/>
                <w:color w:val="000000"/>
                <w:sz w:val="22"/>
                <w:vertAlign w:val="subscript"/>
              </w:rPr>
              <w:t xml:space="preserve">4 </w:t>
            </w:r>
            <w:r w:rsidRPr="004B5A04">
              <w:rPr>
                <w:rFonts w:cs="Times New Roman"/>
                <w:color w:val="000000"/>
                <w:sz w:val="22"/>
              </w:rPr>
              <w:t>(%)</w:t>
            </w:r>
          </w:p>
        </w:tc>
        <w:tc>
          <w:tcPr>
            <w:tcW w:w="597" w:type="pct"/>
            <w:vAlign w:val="center"/>
          </w:tcPr>
          <w:p w14:paraId="40DE27D2" w14:textId="77777777" w:rsidR="000145EE" w:rsidRPr="004B5A04" w:rsidRDefault="000145EE" w:rsidP="00194F70">
            <w:pPr>
              <w:spacing w:before="31" w:after="31"/>
              <w:jc w:val="center"/>
              <w:rPr>
                <w:rFonts w:cs="Times New Roman"/>
                <w:color w:val="000000"/>
                <w:sz w:val="22"/>
              </w:rPr>
            </w:pPr>
            <w:r w:rsidRPr="004B5A04">
              <w:rPr>
                <w:rFonts w:cs="Times New Roman"/>
                <w:color w:val="000000"/>
                <w:sz w:val="22"/>
              </w:rPr>
              <w:t>CH</w:t>
            </w:r>
            <w:r w:rsidRPr="004B5A04">
              <w:rPr>
                <w:rFonts w:cs="Times New Roman"/>
                <w:color w:val="000000"/>
                <w:sz w:val="22"/>
                <w:vertAlign w:val="subscript"/>
              </w:rPr>
              <w:t xml:space="preserve">4 </w:t>
            </w:r>
            <w:r w:rsidRPr="004B5A04">
              <w:rPr>
                <w:rFonts w:cs="Times New Roman"/>
                <w:color w:val="000000"/>
                <w:sz w:val="22"/>
              </w:rPr>
              <w:t>(%)</w:t>
            </w:r>
          </w:p>
        </w:tc>
        <w:tc>
          <w:tcPr>
            <w:tcW w:w="766" w:type="pct"/>
            <w:vAlign w:val="center"/>
          </w:tcPr>
          <w:p w14:paraId="25AA89B8" w14:textId="77777777" w:rsidR="000145EE" w:rsidRPr="004B5A04" w:rsidRDefault="000145EE" w:rsidP="00194F70">
            <w:pPr>
              <w:spacing w:before="31" w:after="31"/>
              <w:jc w:val="center"/>
              <w:rPr>
                <w:rFonts w:cs="Times New Roman"/>
                <w:color w:val="000000"/>
                <w:sz w:val="22"/>
              </w:rPr>
            </w:pPr>
            <w:r w:rsidRPr="004B5A04">
              <w:rPr>
                <w:rFonts w:cs="Times New Roman"/>
                <w:color w:val="000000"/>
                <w:sz w:val="22"/>
              </w:rPr>
              <w:t>H</w:t>
            </w:r>
            <w:r w:rsidRPr="004B5A04">
              <w:rPr>
                <w:rFonts w:cs="Times New Roman"/>
                <w:color w:val="000000"/>
                <w:sz w:val="22"/>
                <w:vertAlign w:val="subscript"/>
              </w:rPr>
              <w:t xml:space="preserve">2 </w:t>
            </w:r>
            <w:r w:rsidRPr="004B5A04">
              <w:rPr>
                <w:rFonts w:cs="Times New Roman"/>
                <w:color w:val="000000"/>
                <w:sz w:val="22"/>
              </w:rPr>
              <w:t>(%)</w:t>
            </w:r>
          </w:p>
        </w:tc>
      </w:tr>
      <w:tr w:rsidR="00975FE2" w:rsidRPr="007F2EAE" w14:paraId="671235A8" w14:textId="77777777" w:rsidTr="00F43A10">
        <w:trPr>
          <w:jc w:val="center"/>
        </w:trPr>
        <w:tc>
          <w:tcPr>
            <w:tcW w:w="550" w:type="pct"/>
            <w:vMerge w:val="restart"/>
            <w:vAlign w:val="center"/>
          </w:tcPr>
          <w:p w14:paraId="10482F84" w14:textId="0296B6B3" w:rsidR="00975FE2" w:rsidRPr="004B5A04" w:rsidRDefault="00975FE2" w:rsidP="00975FE2">
            <w:pPr>
              <w:spacing w:before="31" w:after="31"/>
              <w:jc w:val="center"/>
              <w:rPr>
                <w:rFonts w:cs="Times New Roman"/>
                <w:sz w:val="22"/>
              </w:rPr>
            </w:pPr>
            <w:r w:rsidRPr="004B5A04">
              <w:rPr>
                <w:rFonts w:cs="Times New Roman"/>
                <w:sz w:val="22"/>
              </w:rPr>
              <w:t>1</w:t>
            </w:r>
          </w:p>
        </w:tc>
        <w:tc>
          <w:tcPr>
            <w:tcW w:w="551" w:type="pct"/>
          </w:tcPr>
          <w:p w14:paraId="25E6A66B" w14:textId="7AEA799B" w:rsidR="00975FE2" w:rsidRPr="004B5A04" w:rsidRDefault="00975FE2" w:rsidP="00975FE2">
            <w:pPr>
              <w:spacing w:before="31" w:after="31"/>
              <w:jc w:val="center"/>
              <w:rPr>
                <w:rFonts w:cs="Times New Roman"/>
                <w:color w:val="000000"/>
                <w:sz w:val="22"/>
              </w:rPr>
            </w:pPr>
            <w:r w:rsidRPr="004B5A04">
              <w:rPr>
                <w:rFonts w:cs="Times New Roman"/>
                <w:sz w:val="22"/>
              </w:rPr>
              <w:t>Cu/Ag</w:t>
            </w:r>
          </w:p>
        </w:tc>
        <w:tc>
          <w:tcPr>
            <w:tcW w:w="710" w:type="pct"/>
            <w:vAlign w:val="center"/>
          </w:tcPr>
          <w:p w14:paraId="1C8B1750" w14:textId="7F89B196" w:rsidR="00975FE2" w:rsidRPr="004B5A04" w:rsidRDefault="00975FE2" w:rsidP="00975FE2">
            <w:pPr>
              <w:spacing w:before="31" w:after="31"/>
              <w:jc w:val="center"/>
              <w:rPr>
                <w:rFonts w:cs="Times New Roman"/>
                <w:sz w:val="22"/>
              </w:rPr>
            </w:pPr>
            <w:r w:rsidRPr="00E4403D">
              <w:rPr>
                <w:rFonts w:cs="Times New Roman"/>
                <w:sz w:val="22"/>
              </w:rPr>
              <w:t>69.1±2.5</w:t>
            </w:r>
          </w:p>
        </w:tc>
        <w:tc>
          <w:tcPr>
            <w:tcW w:w="597" w:type="pct"/>
            <w:vAlign w:val="center"/>
          </w:tcPr>
          <w:p w14:paraId="1F0A13A2" w14:textId="606EC0CD" w:rsidR="00975FE2" w:rsidRPr="004B5A04" w:rsidRDefault="00975FE2" w:rsidP="00975FE2">
            <w:pPr>
              <w:spacing w:before="31" w:after="31"/>
              <w:jc w:val="center"/>
              <w:rPr>
                <w:rFonts w:cs="Times New Roman"/>
                <w:sz w:val="22"/>
              </w:rPr>
            </w:pPr>
            <w:r w:rsidRPr="00E4403D">
              <w:rPr>
                <w:rFonts w:cs="Times New Roman"/>
                <w:sz w:val="22"/>
              </w:rPr>
              <w:t>5.6±0.1</w:t>
            </w:r>
          </w:p>
        </w:tc>
        <w:tc>
          <w:tcPr>
            <w:tcW w:w="520" w:type="pct"/>
            <w:vAlign w:val="center"/>
          </w:tcPr>
          <w:p w14:paraId="609FF0D6" w14:textId="13E75550" w:rsidR="00975FE2" w:rsidRPr="004B5A04" w:rsidRDefault="00975FE2" w:rsidP="00975FE2">
            <w:pPr>
              <w:spacing w:before="31" w:after="31"/>
              <w:jc w:val="center"/>
              <w:rPr>
                <w:rFonts w:cs="Times New Roman"/>
                <w:sz w:val="22"/>
              </w:rPr>
            </w:pPr>
            <w:r w:rsidRPr="00E4403D">
              <w:rPr>
                <w:rFonts w:cs="Times New Roman"/>
                <w:sz w:val="22"/>
              </w:rPr>
              <w:t>0</w:t>
            </w:r>
          </w:p>
        </w:tc>
        <w:tc>
          <w:tcPr>
            <w:tcW w:w="710" w:type="pct"/>
            <w:vAlign w:val="center"/>
          </w:tcPr>
          <w:p w14:paraId="72E72A6A" w14:textId="2CC09390" w:rsidR="00975FE2" w:rsidRPr="004B5A04" w:rsidRDefault="00975FE2" w:rsidP="00975FE2">
            <w:pPr>
              <w:spacing w:before="31" w:after="31"/>
              <w:jc w:val="center"/>
              <w:rPr>
                <w:rFonts w:cs="Times New Roman"/>
                <w:sz w:val="22"/>
              </w:rPr>
            </w:pPr>
            <w:r w:rsidRPr="007F2EAE">
              <w:rPr>
                <w:rFonts w:cs="Times New Roman"/>
                <w:sz w:val="22"/>
              </w:rPr>
              <w:t>13.6</w:t>
            </w:r>
            <w:r w:rsidRPr="00E4403D">
              <w:rPr>
                <w:rFonts w:cs="Times New Roman"/>
                <w:sz w:val="22"/>
              </w:rPr>
              <w:t>±4.4</w:t>
            </w:r>
          </w:p>
        </w:tc>
        <w:tc>
          <w:tcPr>
            <w:tcW w:w="597" w:type="pct"/>
            <w:vAlign w:val="center"/>
          </w:tcPr>
          <w:p w14:paraId="29531B32" w14:textId="72E9C94F" w:rsidR="00975FE2" w:rsidRPr="004B5A04" w:rsidRDefault="00975FE2" w:rsidP="00975FE2">
            <w:pPr>
              <w:spacing w:before="31" w:after="31"/>
              <w:jc w:val="center"/>
              <w:rPr>
                <w:rFonts w:cs="Times New Roman"/>
                <w:sz w:val="22"/>
              </w:rPr>
            </w:pPr>
            <w:r w:rsidRPr="007F2EAE">
              <w:rPr>
                <w:rFonts w:cs="Times New Roman"/>
                <w:sz w:val="22"/>
              </w:rPr>
              <w:t>1.2</w:t>
            </w:r>
            <w:r w:rsidRPr="00E4403D">
              <w:rPr>
                <w:rFonts w:cs="Times New Roman"/>
                <w:sz w:val="22"/>
              </w:rPr>
              <w:t>±0.4</w:t>
            </w:r>
          </w:p>
        </w:tc>
        <w:tc>
          <w:tcPr>
            <w:tcW w:w="766" w:type="pct"/>
            <w:vAlign w:val="center"/>
          </w:tcPr>
          <w:p w14:paraId="74471C36" w14:textId="249B1379" w:rsidR="00975FE2" w:rsidRPr="004B5A04" w:rsidRDefault="00975FE2" w:rsidP="00975FE2">
            <w:pPr>
              <w:spacing w:before="31" w:after="31"/>
              <w:jc w:val="center"/>
              <w:rPr>
                <w:rFonts w:cs="Times New Roman"/>
                <w:sz w:val="22"/>
              </w:rPr>
            </w:pPr>
            <w:r w:rsidRPr="007F2EAE">
              <w:rPr>
                <w:rFonts w:cs="Times New Roman"/>
                <w:sz w:val="22"/>
              </w:rPr>
              <w:t>8.9</w:t>
            </w:r>
            <w:r w:rsidRPr="00EC5246">
              <w:rPr>
                <w:rFonts w:cs="Times New Roman"/>
                <w:sz w:val="22"/>
              </w:rPr>
              <w:t>±2.5</w:t>
            </w:r>
          </w:p>
        </w:tc>
      </w:tr>
      <w:tr w:rsidR="00A4553F" w:rsidRPr="007F2EAE" w14:paraId="454C4D8D" w14:textId="77777777" w:rsidTr="00EC5246">
        <w:trPr>
          <w:jc w:val="center"/>
        </w:trPr>
        <w:tc>
          <w:tcPr>
            <w:tcW w:w="550" w:type="pct"/>
            <w:vMerge/>
            <w:vAlign w:val="center"/>
          </w:tcPr>
          <w:p w14:paraId="6B557199" w14:textId="77777777" w:rsidR="00A4553F" w:rsidRPr="004B5A04" w:rsidRDefault="00A4553F" w:rsidP="00A4553F">
            <w:pPr>
              <w:spacing w:before="31" w:after="31"/>
              <w:jc w:val="center"/>
              <w:rPr>
                <w:rFonts w:cs="Times New Roman"/>
                <w:sz w:val="22"/>
              </w:rPr>
            </w:pPr>
          </w:p>
        </w:tc>
        <w:tc>
          <w:tcPr>
            <w:tcW w:w="551" w:type="pct"/>
          </w:tcPr>
          <w:p w14:paraId="40A1598E" w14:textId="3C538656" w:rsidR="00A4553F" w:rsidRPr="004B5A04" w:rsidRDefault="00A4553F" w:rsidP="00A4553F">
            <w:pPr>
              <w:spacing w:before="31" w:after="31"/>
              <w:jc w:val="center"/>
              <w:rPr>
                <w:rFonts w:cs="Times New Roman"/>
                <w:color w:val="000000"/>
                <w:sz w:val="22"/>
              </w:rPr>
            </w:pPr>
            <w:r w:rsidRPr="004B5A04">
              <w:rPr>
                <w:rFonts w:cs="Times New Roman"/>
                <w:sz w:val="22"/>
              </w:rPr>
              <w:t>Cu/Au</w:t>
            </w:r>
          </w:p>
        </w:tc>
        <w:tc>
          <w:tcPr>
            <w:tcW w:w="710" w:type="pct"/>
          </w:tcPr>
          <w:p w14:paraId="08F5692B" w14:textId="6C46C62C" w:rsidR="00A4553F" w:rsidRPr="004B5A04" w:rsidRDefault="00A4553F" w:rsidP="00A4553F">
            <w:pPr>
              <w:spacing w:before="31" w:after="31"/>
              <w:jc w:val="center"/>
              <w:rPr>
                <w:rFonts w:cs="Times New Roman"/>
                <w:sz w:val="22"/>
              </w:rPr>
            </w:pPr>
            <w:r w:rsidRPr="00EC5246">
              <w:rPr>
                <w:rFonts w:cs="Times New Roman"/>
                <w:sz w:val="22"/>
              </w:rPr>
              <w:t>17.0±4.0</w:t>
            </w:r>
          </w:p>
        </w:tc>
        <w:tc>
          <w:tcPr>
            <w:tcW w:w="597" w:type="pct"/>
          </w:tcPr>
          <w:p w14:paraId="49D03C29" w14:textId="722D6F2E" w:rsidR="00A4553F" w:rsidRPr="004B5A04" w:rsidRDefault="00A4553F" w:rsidP="00A4553F">
            <w:pPr>
              <w:spacing w:before="31" w:after="31"/>
              <w:jc w:val="center"/>
              <w:rPr>
                <w:rFonts w:cs="Times New Roman"/>
                <w:sz w:val="22"/>
              </w:rPr>
            </w:pPr>
            <w:r w:rsidRPr="00EC5246">
              <w:rPr>
                <w:rFonts w:cs="Times New Roman"/>
                <w:sz w:val="22"/>
              </w:rPr>
              <w:t>2.2±0.6</w:t>
            </w:r>
          </w:p>
        </w:tc>
        <w:tc>
          <w:tcPr>
            <w:tcW w:w="520" w:type="pct"/>
            <w:vAlign w:val="bottom"/>
          </w:tcPr>
          <w:p w14:paraId="54A0CACF" w14:textId="540F38D0" w:rsidR="00A4553F" w:rsidRPr="004B5A04" w:rsidRDefault="00A4553F" w:rsidP="00A4553F">
            <w:pPr>
              <w:spacing w:before="31" w:after="31"/>
              <w:jc w:val="center"/>
              <w:rPr>
                <w:rFonts w:cs="Times New Roman"/>
                <w:sz w:val="22"/>
              </w:rPr>
            </w:pPr>
            <w:r w:rsidRPr="00EC5246">
              <w:rPr>
                <w:rFonts w:cs="Times New Roman"/>
                <w:sz w:val="22"/>
              </w:rPr>
              <w:t>0</w:t>
            </w:r>
          </w:p>
        </w:tc>
        <w:tc>
          <w:tcPr>
            <w:tcW w:w="710" w:type="pct"/>
          </w:tcPr>
          <w:p w14:paraId="37913FD7" w14:textId="67035C33" w:rsidR="00A4553F" w:rsidRPr="004B5A04" w:rsidRDefault="00A4553F" w:rsidP="00A4553F">
            <w:pPr>
              <w:spacing w:before="31" w:after="31"/>
              <w:jc w:val="center"/>
              <w:rPr>
                <w:rFonts w:cs="Times New Roman"/>
                <w:sz w:val="22"/>
              </w:rPr>
            </w:pPr>
            <w:r w:rsidRPr="00EC5246">
              <w:rPr>
                <w:rFonts w:cs="Times New Roman"/>
                <w:sz w:val="22"/>
              </w:rPr>
              <w:t>3.2±0.1</w:t>
            </w:r>
          </w:p>
        </w:tc>
        <w:tc>
          <w:tcPr>
            <w:tcW w:w="597" w:type="pct"/>
          </w:tcPr>
          <w:p w14:paraId="5A4AF05F" w14:textId="06F50C2A" w:rsidR="00A4553F" w:rsidRPr="004B5A04" w:rsidRDefault="00A4553F" w:rsidP="00A4553F">
            <w:pPr>
              <w:spacing w:before="31" w:after="31"/>
              <w:jc w:val="center"/>
              <w:rPr>
                <w:rFonts w:cs="Times New Roman"/>
                <w:sz w:val="22"/>
              </w:rPr>
            </w:pPr>
            <w:r w:rsidRPr="00EC5246">
              <w:rPr>
                <w:rFonts w:cs="Times New Roman"/>
                <w:sz w:val="22"/>
              </w:rPr>
              <w:t>2.8±1.2</w:t>
            </w:r>
          </w:p>
        </w:tc>
        <w:tc>
          <w:tcPr>
            <w:tcW w:w="766" w:type="pct"/>
          </w:tcPr>
          <w:p w14:paraId="07F4617B" w14:textId="01E04F80" w:rsidR="00A4553F" w:rsidRPr="004B5A04" w:rsidRDefault="00A4553F" w:rsidP="00A4553F">
            <w:pPr>
              <w:spacing w:before="31" w:after="31"/>
              <w:jc w:val="center"/>
              <w:rPr>
                <w:rFonts w:cs="Times New Roman"/>
                <w:sz w:val="22"/>
              </w:rPr>
            </w:pPr>
            <w:r w:rsidRPr="00EC5246">
              <w:rPr>
                <w:rFonts w:cs="Times New Roman"/>
                <w:sz w:val="22"/>
              </w:rPr>
              <w:t>63.7±1.3</w:t>
            </w:r>
          </w:p>
        </w:tc>
      </w:tr>
      <w:tr w:rsidR="00F43A10" w:rsidRPr="007F2EAE" w14:paraId="225742B9" w14:textId="77777777" w:rsidTr="00EC5246">
        <w:trPr>
          <w:jc w:val="center"/>
        </w:trPr>
        <w:tc>
          <w:tcPr>
            <w:tcW w:w="550" w:type="pct"/>
            <w:vMerge/>
            <w:vAlign w:val="center"/>
          </w:tcPr>
          <w:p w14:paraId="738D1DEC" w14:textId="77777777" w:rsidR="00F43A10" w:rsidRPr="004B5A04" w:rsidRDefault="00F43A10" w:rsidP="00F43A10">
            <w:pPr>
              <w:spacing w:before="31" w:after="31"/>
              <w:jc w:val="center"/>
              <w:rPr>
                <w:rFonts w:cs="Times New Roman"/>
                <w:sz w:val="22"/>
              </w:rPr>
            </w:pPr>
          </w:p>
        </w:tc>
        <w:tc>
          <w:tcPr>
            <w:tcW w:w="551" w:type="pct"/>
          </w:tcPr>
          <w:p w14:paraId="1B47F7F6" w14:textId="47F3EB0D" w:rsidR="00F43A10" w:rsidRPr="004B5A04" w:rsidRDefault="00F43A10" w:rsidP="00F43A10">
            <w:pPr>
              <w:spacing w:before="31" w:after="31"/>
              <w:jc w:val="center"/>
              <w:rPr>
                <w:rFonts w:cs="Times New Roman"/>
                <w:color w:val="000000"/>
                <w:sz w:val="22"/>
              </w:rPr>
            </w:pPr>
            <w:r w:rsidRPr="004B5A04">
              <w:rPr>
                <w:rFonts w:cs="Times New Roman"/>
                <w:sz w:val="22"/>
              </w:rPr>
              <w:t>Cu/Ni</w:t>
            </w:r>
          </w:p>
        </w:tc>
        <w:tc>
          <w:tcPr>
            <w:tcW w:w="710" w:type="pct"/>
          </w:tcPr>
          <w:p w14:paraId="330054C3" w14:textId="1556835F" w:rsidR="00F43A10" w:rsidRPr="004B5A04" w:rsidRDefault="00F43A10" w:rsidP="00F43A10">
            <w:pPr>
              <w:spacing w:before="31" w:after="31"/>
              <w:jc w:val="center"/>
              <w:rPr>
                <w:rFonts w:cs="Times New Roman"/>
                <w:sz w:val="22"/>
              </w:rPr>
            </w:pPr>
            <w:r w:rsidRPr="00EC5246">
              <w:rPr>
                <w:rFonts w:cs="Times New Roman"/>
                <w:sz w:val="22"/>
              </w:rPr>
              <w:t>8.6±4.9</w:t>
            </w:r>
          </w:p>
        </w:tc>
        <w:tc>
          <w:tcPr>
            <w:tcW w:w="597" w:type="pct"/>
          </w:tcPr>
          <w:p w14:paraId="2EC07FC1" w14:textId="32FA8AE3" w:rsidR="00F43A10" w:rsidRPr="004B5A04" w:rsidRDefault="00F43A10" w:rsidP="00F43A10">
            <w:pPr>
              <w:spacing w:before="31" w:after="31"/>
              <w:jc w:val="center"/>
              <w:rPr>
                <w:rFonts w:cs="Times New Roman"/>
                <w:sz w:val="22"/>
              </w:rPr>
            </w:pPr>
            <w:r w:rsidRPr="00EC5246">
              <w:rPr>
                <w:rFonts w:cs="Times New Roman"/>
                <w:sz w:val="22"/>
              </w:rPr>
              <w:t>1.1±0.1</w:t>
            </w:r>
          </w:p>
        </w:tc>
        <w:tc>
          <w:tcPr>
            <w:tcW w:w="520" w:type="pct"/>
            <w:vAlign w:val="bottom"/>
          </w:tcPr>
          <w:p w14:paraId="29F1CA75" w14:textId="50AEF9DC" w:rsidR="00F43A10" w:rsidRPr="004B5A04" w:rsidRDefault="00F43A10" w:rsidP="00F43A10">
            <w:pPr>
              <w:spacing w:before="31" w:after="31"/>
              <w:jc w:val="center"/>
              <w:rPr>
                <w:rFonts w:cs="Times New Roman"/>
                <w:sz w:val="22"/>
              </w:rPr>
            </w:pPr>
            <w:r w:rsidRPr="00EC5246">
              <w:rPr>
                <w:rFonts w:cs="Times New Roman"/>
                <w:sz w:val="22"/>
              </w:rPr>
              <w:t>0</w:t>
            </w:r>
          </w:p>
        </w:tc>
        <w:tc>
          <w:tcPr>
            <w:tcW w:w="710" w:type="pct"/>
          </w:tcPr>
          <w:p w14:paraId="3BF0BEF3" w14:textId="63B44D21" w:rsidR="00F43A10" w:rsidRPr="004B5A04" w:rsidRDefault="00F43A10" w:rsidP="00F43A10">
            <w:pPr>
              <w:spacing w:before="31" w:after="31"/>
              <w:jc w:val="center"/>
              <w:rPr>
                <w:rFonts w:cs="Times New Roman"/>
                <w:sz w:val="22"/>
              </w:rPr>
            </w:pPr>
            <w:r w:rsidRPr="00EC5246">
              <w:rPr>
                <w:rFonts w:cs="Times New Roman"/>
                <w:sz w:val="22"/>
              </w:rPr>
              <w:t>1.9±1.1</w:t>
            </w:r>
          </w:p>
        </w:tc>
        <w:tc>
          <w:tcPr>
            <w:tcW w:w="597" w:type="pct"/>
          </w:tcPr>
          <w:p w14:paraId="1DDA3EF4" w14:textId="16FFCD86" w:rsidR="00F43A10" w:rsidRPr="004B5A04" w:rsidRDefault="00F43A10" w:rsidP="00F43A10">
            <w:pPr>
              <w:spacing w:before="31" w:after="31"/>
              <w:jc w:val="center"/>
              <w:rPr>
                <w:rFonts w:cs="Times New Roman"/>
                <w:sz w:val="22"/>
              </w:rPr>
            </w:pPr>
            <w:r w:rsidRPr="00EC5246">
              <w:rPr>
                <w:rFonts w:cs="Times New Roman"/>
                <w:sz w:val="22"/>
              </w:rPr>
              <w:t>0</w:t>
            </w:r>
          </w:p>
        </w:tc>
        <w:tc>
          <w:tcPr>
            <w:tcW w:w="766" w:type="pct"/>
          </w:tcPr>
          <w:p w14:paraId="58ADE5D7" w14:textId="6E7C3BAF" w:rsidR="00F43A10" w:rsidRPr="004B5A04" w:rsidRDefault="00F43A10" w:rsidP="00F43A10">
            <w:pPr>
              <w:spacing w:before="31" w:after="31"/>
              <w:jc w:val="center"/>
              <w:rPr>
                <w:rFonts w:cs="Times New Roman"/>
                <w:sz w:val="22"/>
              </w:rPr>
            </w:pPr>
            <w:r w:rsidRPr="00EC5246">
              <w:rPr>
                <w:rFonts w:cs="Times New Roman"/>
                <w:sz w:val="22"/>
              </w:rPr>
              <w:t>69.2±10.0</w:t>
            </w:r>
          </w:p>
        </w:tc>
      </w:tr>
      <w:tr w:rsidR="00975FE2" w:rsidRPr="007F2EAE" w14:paraId="20CCDA10" w14:textId="77777777" w:rsidTr="00F43A10">
        <w:trPr>
          <w:jc w:val="center"/>
        </w:trPr>
        <w:tc>
          <w:tcPr>
            <w:tcW w:w="550" w:type="pct"/>
            <w:vMerge w:val="restart"/>
            <w:vAlign w:val="center"/>
          </w:tcPr>
          <w:p w14:paraId="3DAB1422" w14:textId="0B19B3B2" w:rsidR="00975FE2" w:rsidRPr="004B5A04" w:rsidRDefault="00975FE2" w:rsidP="00975FE2">
            <w:pPr>
              <w:spacing w:before="31" w:after="31"/>
              <w:jc w:val="center"/>
              <w:rPr>
                <w:rFonts w:cs="Times New Roman"/>
                <w:sz w:val="22"/>
              </w:rPr>
            </w:pPr>
            <w:r w:rsidRPr="004B5A04">
              <w:rPr>
                <w:rFonts w:cs="Times New Roman"/>
                <w:sz w:val="22"/>
              </w:rPr>
              <w:t>5</w:t>
            </w:r>
          </w:p>
        </w:tc>
        <w:tc>
          <w:tcPr>
            <w:tcW w:w="551" w:type="pct"/>
          </w:tcPr>
          <w:p w14:paraId="67302FAB" w14:textId="36AB6C3F" w:rsidR="00975FE2" w:rsidRPr="004B5A04" w:rsidRDefault="00975FE2" w:rsidP="00975FE2">
            <w:pPr>
              <w:spacing w:before="31" w:after="31"/>
              <w:jc w:val="center"/>
              <w:rPr>
                <w:rFonts w:cs="Times New Roman"/>
                <w:sz w:val="22"/>
              </w:rPr>
            </w:pPr>
            <w:r w:rsidRPr="004B5A04">
              <w:rPr>
                <w:rFonts w:cs="Times New Roman"/>
                <w:sz w:val="22"/>
              </w:rPr>
              <w:t>Cu/Ag</w:t>
            </w:r>
          </w:p>
        </w:tc>
        <w:tc>
          <w:tcPr>
            <w:tcW w:w="710" w:type="pct"/>
            <w:vAlign w:val="center"/>
          </w:tcPr>
          <w:p w14:paraId="3EA1B2B9" w14:textId="2F0A96A5" w:rsidR="00975FE2" w:rsidRPr="00EC5246" w:rsidDel="000145EE" w:rsidRDefault="00975FE2" w:rsidP="00975FE2">
            <w:pPr>
              <w:spacing w:before="31" w:after="31"/>
              <w:jc w:val="center"/>
              <w:rPr>
                <w:rFonts w:cs="Times New Roman"/>
                <w:sz w:val="22"/>
              </w:rPr>
            </w:pPr>
            <w:r w:rsidRPr="00EC5246">
              <w:rPr>
                <w:rFonts w:cs="Times New Roman"/>
                <w:sz w:val="22"/>
              </w:rPr>
              <w:t>81.2±0.6</w:t>
            </w:r>
          </w:p>
        </w:tc>
        <w:tc>
          <w:tcPr>
            <w:tcW w:w="597" w:type="pct"/>
            <w:vAlign w:val="center"/>
          </w:tcPr>
          <w:p w14:paraId="5C5249DB" w14:textId="44420B56" w:rsidR="00975FE2" w:rsidRPr="00EC5246" w:rsidDel="000145EE" w:rsidRDefault="00975FE2" w:rsidP="00975FE2">
            <w:pPr>
              <w:spacing w:before="31" w:after="31"/>
              <w:jc w:val="center"/>
              <w:rPr>
                <w:rFonts w:cs="Times New Roman"/>
                <w:sz w:val="22"/>
              </w:rPr>
            </w:pPr>
            <w:r w:rsidRPr="00EC5246">
              <w:rPr>
                <w:rFonts w:cs="Times New Roman"/>
                <w:sz w:val="22"/>
              </w:rPr>
              <w:t>4.7±0.5</w:t>
            </w:r>
          </w:p>
        </w:tc>
        <w:tc>
          <w:tcPr>
            <w:tcW w:w="520" w:type="pct"/>
            <w:vAlign w:val="center"/>
          </w:tcPr>
          <w:p w14:paraId="5BE850EA" w14:textId="34B9C273" w:rsidR="00975FE2" w:rsidRPr="00EC5246" w:rsidDel="000145EE" w:rsidRDefault="00975FE2" w:rsidP="00975FE2">
            <w:pPr>
              <w:spacing w:before="31" w:after="31"/>
              <w:jc w:val="center"/>
              <w:rPr>
                <w:rFonts w:cs="Times New Roman"/>
                <w:sz w:val="22"/>
              </w:rPr>
            </w:pPr>
            <w:r w:rsidRPr="00EC5246">
              <w:rPr>
                <w:rFonts w:cs="Times New Roman"/>
                <w:sz w:val="22"/>
              </w:rPr>
              <w:t>0</w:t>
            </w:r>
          </w:p>
        </w:tc>
        <w:tc>
          <w:tcPr>
            <w:tcW w:w="710" w:type="pct"/>
            <w:vAlign w:val="center"/>
          </w:tcPr>
          <w:p w14:paraId="7A751299" w14:textId="5565984F" w:rsidR="00975FE2" w:rsidRPr="004B5A04" w:rsidDel="000145EE" w:rsidRDefault="00975FE2" w:rsidP="00975FE2">
            <w:pPr>
              <w:spacing w:before="31" w:after="31"/>
              <w:jc w:val="center"/>
              <w:rPr>
                <w:rFonts w:cs="Times New Roman"/>
                <w:sz w:val="22"/>
              </w:rPr>
            </w:pPr>
            <w:r w:rsidRPr="007F2EAE">
              <w:rPr>
                <w:rFonts w:cs="Times New Roman"/>
                <w:sz w:val="22"/>
              </w:rPr>
              <w:t>7.5</w:t>
            </w:r>
            <w:r w:rsidRPr="00EC5246">
              <w:rPr>
                <w:rFonts w:cs="Times New Roman"/>
                <w:sz w:val="22"/>
              </w:rPr>
              <w:t>±1.7</w:t>
            </w:r>
          </w:p>
        </w:tc>
        <w:tc>
          <w:tcPr>
            <w:tcW w:w="597" w:type="pct"/>
            <w:vAlign w:val="center"/>
          </w:tcPr>
          <w:p w14:paraId="78575F81" w14:textId="3590E312" w:rsidR="00975FE2" w:rsidRPr="004B5A04" w:rsidDel="000145EE" w:rsidRDefault="00975FE2" w:rsidP="00975FE2">
            <w:pPr>
              <w:spacing w:before="31" w:after="31"/>
              <w:jc w:val="center"/>
              <w:rPr>
                <w:rFonts w:cs="Times New Roman"/>
                <w:sz w:val="22"/>
              </w:rPr>
            </w:pPr>
            <w:r w:rsidRPr="007F2EAE">
              <w:rPr>
                <w:rFonts w:cs="Times New Roman"/>
                <w:sz w:val="22"/>
              </w:rPr>
              <w:t>1.1</w:t>
            </w:r>
            <w:r w:rsidRPr="00EC5246">
              <w:rPr>
                <w:rFonts w:cs="Times New Roman"/>
                <w:sz w:val="22"/>
              </w:rPr>
              <w:t>±0.4</w:t>
            </w:r>
          </w:p>
        </w:tc>
        <w:tc>
          <w:tcPr>
            <w:tcW w:w="766" w:type="pct"/>
            <w:vAlign w:val="center"/>
          </w:tcPr>
          <w:p w14:paraId="4AF7D5AB" w14:textId="1263F140" w:rsidR="00975FE2" w:rsidRPr="004B5A04" w:rsidDel="000145EE" w:rsidRDefault="00975FE2" w:rsidP="00975FE2">
            <w:pPr>
              <w:spacing w:before="31" w:after="31"/>
              <w:jc w:val="center"/>
              <w:rPr>
                <w:rFonts w:cs="Times New Roman"/>
                <w:sz w:val="22"/>
              </w:rPr>
            </w:pPr>
            <w:r w:rsidRPr="007F2EAE">
              <w:rPr>
                <w:rFonts w:cs="Times New Roman"/>
                <w:sz w:val="22"/>
              </w:rPr>
              <w:t>4.0</w:t>
            </w:r>
            <w:r w:rsidRPr="00EC5246">
              <w:rPr>
                <w:rFonts w:cs="Times New Roman"/>
                <w:sz w:val="22"/>
              </w:rPr>
              <w:t>±2.1</w:t>
            </w:r>
          </w:p>
        </w:tc>
      </w:tr>
      <w:tr w:rsidR="00A4553F" w:rsidRPr="007F2EAE" w14:paraId="2558B72D" w14:textId="77777777" w:rsidTr="00EC5246">
        <w:trPr>
          <w:jc w:val="center"/>
        </w:trPr>
        <w:tc>
          <w:tcPr>
            <w:tcW w:w="550" w:type="pct"/>
            <w:vMerge/>
            <w:vAlign w:val="center"/>
          </w:tcPr>
          <w:p w14:paraId="31A656CD" w14:textId="77777777" w:rsidR="00A4553F" w:rsidRPr="004B5A04" w:rsidRDefault="00A4553F" w:rsidP="00A4553F">
            <w:pPr>
              <w:spacing w:before="31" w:after="31"/>
              <w:jc w:val="center"/>
              <w:rPr>
                <w:rFonts w:cs="Times New Roman"/>
                <w:sz w:val="22"/>
              </w:rPr>
            </w:pPr>
          </w:p>
        </w:tc>
        <w:tc>
          <w:tcPr>
            <w:tcW w:w="551" w:type="pct"/>
          </w:tcPr>
          <w:p w14:paraId="555CD029" w14:textId="696475DD" w:rsidR="00A4553F" w:rsidRPr="004B5A04" w:rsidRDefault="00A4553F" w:rsidP="00A4553F">
            <w:pPr>
              <w:spacing w:before="31" w:after="31"/>
              <w:jc w:val="center"/>
              <w:rPr>
                <w:rFonts w:cs="Times New Roman"/>
                <w:sz w:val="22"/>
              </w:rPr>
            </w:pPr>
            <w:r w:rsidRPr="004B5A04">
              <w:rPr>
                <w:rFonts w:cs="Times New Roman"/>
                <w:sz w:val="22"/>
              </w:rPr>
              <w:t>Cu/Au</w:t>
            </w:r>
          </w:p>
        </w:tc>
        <w:tc>
          <w:tcPr>
            <w:tcW w:w="710" w:type="pct"/>
          </w:tcPr>
          <w:p w14:paraId="64AA9EFE" w14:textId="1F2AD136" w:rsidR="00A4553F" w:rsidRPr="00EC5246" w:rsidDel="000145EE" w:rsidRDefault="00A4553F" w:rsidP="00A4553F">
            <w:pPr>
              <w:spacing w:before="31" w:after="31"/>
              <w:jc w:val="center"/>
              <w:rPr>
                <w:rFonts w:cs="Times New Roman"/>
                <w:sz w:val="22"/>
              </w:rPr>
            </w:pPr>
            <w:r w:rsidRPr="00EC5246">
              <w:rPr>
                <w:rFonts w:cs="Times New Roman"/>
                <w:sz w:val="22"/>
              </w:rPr>
              <w:t>43.5±0.9</w:t>
            </w:r>
          </w:p>
        </w:tc>
        <w:tc>
          <w:tcPr>
            <w:tcW w:w="597" w:type="pct"/>
          </w:tcPr>
          <w:p w14:paraId="00A257E9" w14:textId="48A8B77E" w:rsidR="00A4553F" w:rsidRPr="00EC5246" w:rsidDel="000145EE" w:rsidRDefault="00A4553F" w:rsidP="00A4553F">
            <w:pPr>
              <w:spacing w:before="31" w:after="31"/>
              <w:jc w:val="center"/>
              <w:rPr>
                <w:rFonts w:cs="Times New Roman"/>
                <w:sz w:val="22"/>
              </w:rPr>
            </w:pPr>
            <w:r w:rsidRPr="00EC5246">
              <w:rPr>
                <w:rFonts w:cs="Times New Roman"/>
                <w:sz w:val="22"/>
              </w:rPr>
              <w:t>3.8±0.1</w:t>
            </w:r>
          </w:p>
        </w:tc>
        <w:tc>
          <w:tcPr>
            <w:tcW w:w="520" w:type="pct"/>
            <w:vAlign w:val="bottom"/>
          </w:tcPr>
          <w:p w14:paraId="6F132CC1" w14:textId="0B94436E" w:rsidR="00A4553F" w:rsidRPr="00EC5246" w:rsidDel="000145EE" w:rsidRDefault="00A4553F" w:rsidP="00A4553F">
            <w:pPr>
              <w:spacing w:before="31" w:after="31"/>
              <w:jc w:val="center"/>
              <w:rPr>
                <w:rFonts w:cs="Times New Roman"/>
                <w:sz w:val="22"/>
              </w:rPr>
            </w:pPr>
            <w:r w:rsidRPr="00EC5246">
              <w:rPr>
                <w:rFonts w:cs="Times New Roman"/>
                <w:sz w:val="22"/>
              </w:rPr>
              <w:t>0</w:t>
            </w:r>
          </w:p>
        </w:tc>
        <w:tc>
          <w:tcPr>
            <w:tcW w:w="710" w:type="pct"/>
          </w:tcPr>
          <w:p w14:paraId="4DA8E146" w14:textId="51EB8097" w:rsidR="00A4553F" w:rsidRPr="004B5A04" w:rsidDel="000145EE" w:rsidRDefault="00A4553F" w:rsidP="00A4553F">
            <w:pPr>
              <w:spacing w:before="31" w:after="31"/>
              <w:jc w:val="center"/>
              <w:rPr>
                <w:rFonts w:cs="Times New Roman"/>
                <w:sz w:val="22"/>
              </w:rPr>
            </w:pPr>
            <w:r w:rsidRPr="00EC5246">
              <w:rPr>
                <w:rFonts w:cs="Times New Roman"/>
                <w:sz w:val="22"/>
              </w:rPr>
              <w:t>4.7±0.7</w:t>
            </w:r>
          </w:p>
        </w:tc>
        <w:tc>
          <w:tcPr>
            <w:tcW w:w="597" w:type="pct"/>
          </w:tcPr>
          <w:p w14:paraId="62D714DE" w14:textId="52B11272" w:rsidR="00A4553F" w:rsidRPr="004B5A04" w:rsidDel="000145EE" w:rsidRDefault="00A4553F" w:rsidP="00A4553F">
            <w:pPr>
              <w:spacing w:before="31" w:after="31"/>
              <w:jc w:val="center"/>
              <w:rPr>
                <w:rFonts w:cs="Times New Roman"/>
                <w:sz w:val="22"/>
              </w:rPr>
            </w:pPr>
            <w:r w:rsidRPr="00EC5246">
              <w:rPr>
                <w:rFonts w:cs="Times New Roman"/>
                <w:sz w:val="22"/>
              </w:rPr>
              <w:t>0</w:t>
            </w:r>
          </w:p>
        </w:tc>
        <w:tc>
          <w:tcPr>
            <w:tcW w:w="766" w:type="pct"/>
          </w:tcPr>
          <w:p w14:paraId="70486BB3" w14:textId="6E1D8756" w:rsidR="00A4553F" w:rsidRPr="004B5A04" w:rsidDel="000145EE" w:rsidRDefault="00A4553F" w:rsidP="00A4553F">
            <w:pPr>
              <w:spacing w:before="31" w:after="31"/>
              <w:jc w:val="center"/>
              <w:rPr>
                <w:rFonts w:cs="Times New Roman"/>
                <w:sz w:val="22"/>
              </w:rPr>
            </w:pPr>
            <w:r w:rsidRPr="00EC5246">
              <w:rPr>
                <w:rFonts w:cs="Times New Roman"/>
                <w:sz w:val="22"/>
              </w:rPr>
              <w:t>36.2±3.3</w:t>
            </w:r>
          </w:p>
        </w:tc>
      </w:tr>
      <w:tr w:rsidR="00F43A10" w:rsidRPr="007F2EAE" w14:paraId="418A91F1" w14:textId="77777777" w:rsidTr="00EC5246">
        <w:trPr>
          <w:jc w:val="center"/>
        </w:trPr>
        <w:tc>
          <w:tcPr>
            <w:tcW w:w="550" w:type="pct"/>
            <w:vMerge/>
            <w:vAlign w:val="center"/>
          </w:tcPr>
          <w:p w14:paraId="7E33C2EC" w14:textId="77777777" w:rsidR="00F43A10" w:rsidRPr="004B5A04" w:rsidRDefault="00F43A10" w:rsidP="00F43A10">
            <w:pPr>
              <w:spacing w:before="31" w:after="31"/>
              <w:jc w:val="center"/>
              <w:rPr>
                <w:rFonts w:cs="Times New Roman"/>
                <w:sz w:val="22"/>
              </w:rPr>
            </w:pPr>
          </w:p>
        </w:tc>
        <w:tc>
          <w:tcPr>
            <w:tcW w:w="551" w:type="pct"/>
          </w:tcPr>
          <w:p w14:paraId="22C9E221" w14:textId="4E0A9C57" w:rsidR="00F43A10" w:rsidRPr="004B5A04" w:rsidRDefault="00F43A10" w:rsidP="00F43A10">
            <w:pPr>
              <w:spacing w:before="31" w:after="31"/>
              <w:jc w:val="center"/>
              <w:rPr>
                <w:rFonts w:cs="Times New Roman"/>
                <w:sz w:val="22"/>
              </w:rPr>
            </w:pPr>
            <w:r w:rsidRPr="004B5A04">
              <w:rPr>
                <w:rFonts w:cs="Times New Roman"/>
                <w:sz w:val="22"/>
              </w:rPr>
              <w:t>Cu/Ni</w:t>
            </w:r>
          </w:p>
        </w:tc>
        <w:tc>
          <w:tcPr>
            <w:tcW w:w="710" w:type="pct"/>
          </w:tcPr>
          <w:p w14:paraId="35F4D259" w14:textId="7DDDEBF8" w:rsidR="00F43A10" w:rsidRPr="00EC5246" w:rsidDel="000145EE" w:rsidRDefault="00F43A10" w:rsidP="00F43A10">
            <w:pPr>
              <w:spacing w:before="31" w:after="31"/>
              <w:jc w:val="center"/>
              <w:rPr>
                <w:rFonts w:cs="Times New Roman"/>
                <w:sz w:val="22"/>
              </w:rPr>
            </w:pPr>
            <w:r w:rsidRPr="00EC5246">
              <w:rPr>
                <w:rFonts w:cs="Times New Roman"/>
                <w:sz w:val="22"/>
              </w:rPr>
              <w:t>27.3±5.4</w:t>
            </w:r>
          </w:p>
        </w:tc>
        <w:tc>
          <w:tcPr>
            <w:tcW w:w="597" w:type="pct"/>
          </w:tcPr>
          <w:p w14:paraId="0C366951" w14:textId="45B28181" w:rsidR="00F43A10" w:rsidRPr="00EC5246" w:rsidDel="000145EE" w:rsidRDefault="00F43A10" w:rsidP="00F43A10">
            <w:pPr>
              <w:spacing w:before="31" w:after="31"/>
              <w:jc w:val="center"/>
              <w:rPr>
                <w:rFonts w:cs="Times New Roman"/>
                <w:sz w:val="22"/>
              </w:rPr>
            </w:pPr>
            <w:r w:rsidRPr="00EC5246">
              <w:rPr>
                <w:rFonts w:cs="Times New Roman"/>
                <w:sz w:val="22"/>
              </w:rPr>
              <w:t>5.7±1.4</w:t>
            </w:r>
          </w:p>
        </w:tc>
        <w:tc>
          <w:tcPr>
            <w:tcW w:w="520" w:type="pct"/>
            <w:vAlign w:val="bottom"/>
          </w:tcPr>
          <w:p w14:paraId="1E72F8C2" w14:textId="6C1F07CE" w:rsidR="00F43A10" w:rsidRPr="00EC5246" w:rsidDel="000145EE" w:rsidRDefault="00F43A10" w:rsidP="00F43A10">
            <w:pPr>
              <w:spacing w:before="31" w:after="31"/>
              <w:jc w:val="center"/>
              <w:rPr>
                <w:rFonts w:cs="Times New Roman"/>
                <w:sz w:val="22"/>
              </w:rPr>
            </w:pPr>
            <w:r w:rsidRPr="00EC5246">
              <w:rPr>
                <w:rFonts w:cs="Times New Roman"/>
                <w:sz w:val="22"/>
              </w:rPr>
              <w:t>0</w:t>
            </w:r>
          </w:p>
        </w:tc>
        <w:tc>
          <w:tcPr>
            <w:tcW w:w="710" w:type="pct"/>
          </w:tcPr>
          <w:p w14:paraId="3BBDE406" w14:textId="7D7B50C9" w:rsidR="00F43A10" w:rsidRPr="004B5A04" w:rsidDel="000145EE" w:rsidRDefault="00F43A10" w:rsidP="00F43A10">
            <w:pPr>
              <w:spacing w:before="31" w:after="31"/>
              <w:jc w:val="center"/>
              <w:rPr>
                <w:rFonts w:cs="Times New Roman"/>
                <w:sz w:val="22"/>
              </w:rPr>
            </w:pPr>
            <w:r w:rsidRPr="00EC5246">
              <w:rPr>
                <w:rFonts w:cs="Times New Roman"/>
                <w:sz w:val="22"/>
              </w:rPr>
              <w:t>5.9±1.8</w:t>
            </w:r>
          </w:p>
        </w:tc>
        <w:tc>
          <w:tcPr>
            <w:tcW w:w="597" w:type="pct"/>
          </w:tcPr>
          <w:p w14:paraId="7EE180D5" w14:textId="7ED71F09" w:rsidR="00F43A10" w:rsidRPr="004B5A04" w:rsidDel="000145EE" w:rsidRDefault="00F43A10" w:rsidP="00F43A10">
            <w:pPr>
              <w:spacing w:before="31" w:after="31"/>
              <w:jc w:val="center"/>
              <w:rPr>
                <w:rFonts w:cs="Times New Roman"/>
                <w:sz w:val="22"/>
              </w:rPr>
            </w:pPr>
            <w:r w:rsidRPr="00EC5246">
              <w:rPr>
                <w:rFonts w:cs="Times New Roman"/>
                <w:sz w:val="22"/>
              </w:rPr>
              <w:t>0.3±0.1</w:t>
            </w:r>
          </w:p>
        </w:tc>
        <w:tc>
          <w:tcPr>
            <w:tcW w:w="766" w:type="pct"/>
          </w:tcPr>
          <w:p w14:paraId="2C187699" w14:textId="1DCE8B64" w:rsidR="00F43A10" w:rsidRPr="004B5A04" w:rsidDel="000145EE" w:rsidRDefault="00F43A10" w:rsidP="00F43A10">
            <w:pPr>
              <w:spacing w:before="31" w:after="31"/>
              <w:jc w:val="center"/>
              <w:rPr>
                <w:rFonts w:cs="Times New Roman"/>
                <w:sz w:val="22"/>
              </w:rPr>
            </w:pPr>
            <w:r w:rsidRPr="00EC5246">
              <w:rPr>
                <w:rFonts w:cs="Times New Roman"/>
                <w:sz w:val="22"/>
              </w:rPr>
              <w:t>42.7±4.1</w:t>
            </w:r>
          </w:p>
        </w:tc>
      </w:tr>
      <w:tr w:rsidR="00975FE2" w:rsidRPr="007F2EAE" w14:paraId="0CD1C3E0" w14:textId="77777777" w:rsidTr="00EC5246">
        <w:trPr>
          <w:jc w:val="center"/>
        </w:trPr>
        <w:tc>
          <w:tcPr>
            <w:tcW w:w="550" w:type="pct"/>
            <w:vMerge w:val="restart"/>
            <w:vAlign w:val="center"/>
          </w:tcPr>
          <w:p w14:paraId="4585158A" w14:textId="5DF5982B" w:rsidR="00975FE2" w:rsidRPr="004B5A04" w:rsidRDefault="00975FE2" w:rsidP="00975FE2">
            <w:pPr>
              <w:spacing w:before="31" w:after="31"/>
              <w:jc w:val="center"/>
              <w:rPr>
                <w:rFonts w:cs="Times New Roman"/>
                <w:sz w:val="22"/>
              </w:rPr>
            </w:pPr>
            <w:r w:rsidRPr="004B5A04">
              <w:rPr>
                <w:rFonts w:cs="Times New Roman"/>
                <w:sz w:val="22"/>
              </w:rPr>
              <w:t>10</w:t>
            </w:r>
          </w:p>
        </w:tc>
        <w:tc>
          <w:tcPr>
            <w:tcW w:w="551" w:type="pct"/>
          </w:tcPr>
          <w:p w14:paraId="1D981DF6" w14:textId="2B35189E" w:rsidR="00975FE2" w:rsidRPr="004B5A04" w:rsidRDefault="00975FE2" w:rsidP="00975FE2">
            <w:pPr>
              <w:spacing w:before="31" w:after="31"/>
              <w:jc w:val="center"/>
              <w:rPr>
                <w:rFonts w:cs="Times New Roman"/>
                <w:sz w:val="22"/>
              </w:rPr>
            </w:pPr>
            <w:r w:rsidRPr="004B5A04">
              <w:rPr>
                <w:rFonts w:cs="Times New Roman"/>
                <w:sz w:val="22"/>
              </w:rPr>
              <w:t>Cu/Ag</w:t>
            </w:r>
          </w:p>
        </w:tc>
        <w:tc>
          <w:tcPr>
            <w:tcW w:w="710" w:type="pct"/>
            <w:vAlign w:val="center"/>
          </w:tcPr>
          <w:p w14:paraId="6FC21D23" w14:textId="17C63D31" w:rsidR="00975FE2" w:rsidRPr="00EC5246" w:rsidDel="000145EE" w:rsidRDefault="00975FE2" w:rsidP="00975FE2">
            <w:pPr>
              <w:spacing w:before="31" w:after="31"/>
              <w:jc w:val="center"/>
              <w:rPr>
                <w:rFonts w:cs="Times New Roman"/>
                <w:sz w:val="22"/>
              </w:rPr>
            </w:pPr>
            <w:r w:rsidRPr="00EC5246">
              <w:rPr>
                <w:rFonts w:cs="Times New Roman"/>
                <w:sz w:val="22"/>
              </w:rPr>
              <w:t>91.2±1.6</w:t>
            </w:r>
          </w:p>
        </w:tc>
        <w:tc>
          <w:tcPr>
            <w:tcW w:w="597" w:type="pct"/>
            <w:vAlign w:val="center"/>
          </w:tcPr>
          <w:p w14:paraId="04E4BF74" w14:textId="2B264DAE" w:rsidR="00975FE2" w:rsidRPr="00EC5246" w:rsidDel="000145EE" w:rsidRDefault="00975FE2" w:rsidP="00975FE2">
            <w:pPr>
              <w:spacing w:before="31" w:after="31"/>
              <w:jc w:val="center"/>
              <w:rPr>
                <w:rFonts w:cs="Times New Roman"/>
                <w:sz w:val="22"/>
              </w:rPr>
            </w:pPr>
            <w:r w:rsidRPr="00EC5246">
              <w:rPr>
                <w:rFonts w:cs="Times New Roman"/>
                <w:sz w:val="22"/>
              </w:rPr>
              <w:t>1.8±0.1</w:t>
            </w:r>
          </w:p>
        </w:tc>
        <w:tc>
          <w:tcPr>
            <w:tcW w:w="520" w:type="pct"/>
            <w:vAlign w:val="center"/>
          </w:tcPr>
          <w:p w14:paraId="569182CE" w14:textId="777ECD9F" w:rsidR="00975FE2" w:rsidRPr="00EC5246" w:rsidDel="000145EE" w:rsidRDefault="00975FE2" w:rsidP="00975FE2">
            <w:pPr>
              <w:spacing w:before="31" w:after="31"/>
              <w:jc w:val="center"/>
              <w:rPr>
                <w:rFonts w:cs="Times New Roman"/>
                <w:sz w:val="22"/>
              </w:rPr>
            </w:pPr>
            <w:r w:rsidRPr="00EC5246">
              <w:rPr>
                <w:rFonts w:cs="Times New Roman"/>
                <w:sz w:val="22"/>
              </w:rPr>
              <w:t>0</w:t>
            </w:r>
          </w:p>
        </w:tc>
        <w:tc>
          <w:tcPr>
            <w:tcW w:w="710" w:type="pct"/>
            <w:vAlign w:val="center"/>
          </w:tcPr>
          <w:p w14:paraId="2754057C" w14:textId="56A33C8E" w:rsidR="00975FE2" w:rsidRPr="004B5A04" w:rsidDel="000145EE" w:rsidRDefault="00975FE2" w:rsidP="00975FE2">
            <w:pPr>
              <w:spacing w:before="31" w:after="31"/>
              <w:jc w:val="center"/>
              <w:rPr>
                <w:rFonts w:cs="Times New Roman"/>
                <w:sz w:val="22"/>
              </w:rPr>
            </w:pPr>
            <w:r w:rsidRPr="00EC5246">
              <w:rPr>
                <w:rFonts w:cs="Times New Roman"/>
                <w:sz w:val="22"/>
              </w:rPr>
              <w:t>5.2±0.1</w:t>
            </w:r>
          </w:p>
        </w:tc>
        <w:tc>
          <w:tcPr>
            <w:tcW w:w="597" w:type="pct"/>
            <w:vAlign w:val="center"/>
          </w:tcPr>
          <w:p w14:paraId="5D63280F" w14:textId="4F56EDB9" w:rsidR="00975FE2" w:rsidRPr="004B5A04" w:rsidDel="000145EE" w:rsidRDefault="00975FE2" w:rsidP="00975FE2">
            <w:pPr>
              <w:spacing w:before="31" w:after="31"/>
              <w:jc w:val="center"/>
              <w:rPr>
                <w:rFonts w:cs="Times New Roman"/>
                <w:sz w:val="22"/>
              </w:rPr>
            </w:pPr>
            <w:r w:rsidRPr="00EC5246">
              <w:rPr>
                <w:rFonts w:cs="Times New Roman"/>
                <w:sz w:val="22"/>
              </w:rPr>
              <w:t>0.2±0.1</w:t>
            </w:r>
          </w:p>
        </w:tc>
        <w:tc>
          <w:tcPr>
            <w:tcW w:w="766" w:type="pct"/>
            <w:vAlign w:val="center"/>
          </w:tcPr>
          <w:p w14:paraId="4004A243" w14:textId="54EABFC0" w:rsidR="00975FE2" w:rsidRPr="004B5A04" w:rsidDel="000145EE" w:rsidRDefault="00975FE2" w:rsidP="00975FE2">
            <w:pPr>
              <w:spacing w:before="31" w:after="31"/>
              <w:jc w:val="center"/>
              <w:rPr>
                <w:rFonts w:cs="Times New Roman"/>
                <w:sz w:val="22"/>
              </w:rPr>
            </w:pPr>
            <w:r w:rsidRPr="00EC5246">
              <w:rPr>
                <w:rFonts w:cs="Times New Roman"/>
                <w:sz w:val="22"/>
              </w:rPr>
              <w:t>1.7±0.3</w:t>
            </w:r>
          </w:p>
        </w:tc>
      </w:tr>
      <w:tr w:rsidR="00A4553F" w:rsidRPr="007F2EAE" w14:paraId="1E5557A3" w14:textId="77777777" w:rsidTr="00EC5246">
        <w:trPr>
          <w:jc w:val="center"/>
        </w:trPr>
        <w:tc>
          <w:tcPr>
            <w:tcW w:w="550" w:type="pct"/>
            <w:vMerge/>
            <w:vAlign w:val="center"/>
          </w:tcPr>
          <w:p w14:paraId="04CB7893" w14:textId="77777777" w:rsidR="00A4553F" w:rsidRPr="004B5A04" w:rsidRDefault="00A4553F" w:rsidP="00A4553F">
            <w:pPr>
              <w:spacing w:before="31" w:after="31"/>
              <w:jc w:val="center"/>
              <w:rPr>
                <w:rFonts w:cs="Times New Roman"/>
                <w:sz w:val="22"/>
              </w:rPr>
            </w:pPr>
          </w:p>
        </w:tc>
        <w:tc>
          <w:tcPr>
            <w:tcW w:w="551" w:type="pct"/>
          </w:tcPr>
          <w:p w14:paraId="0CDD57FA" w14:textId="2EFE4263" w:rsidR="00A4553F" w:rsidRPr="004B5A04" w:rsidRDefault="00A4553F" w:rsidP="00A4553F">
            <w:pPr>
              <w:spacing w:before="31" w:after="31"/>
              <w:jc w:val="center"/>
              <w:rPr>
                <w:rFonts w:cs="Times New Roman"/>
                <w:sz w:val="22"/>
              </w:rPr>
            </w:pPr>
            <w:r w:rsidRPr="004B5A04">
              <w:rPr>
                <w:rFonts w:cs="Times New Roman"/>
                <w:sz w:val="22"/>
              </w:rPr>
              <w:t>Cu/Au</w:t>
            </w:r>
          </w:p>
        </w:tc>
        <w:tc>
          <w:tcPr>
            <w:tcW w:w="710" w:type="pct"/>
          </w:tcPr>
          <w:p w14:paraId="2284CA9E" w14:textId="4CCB1805" w:rsidR="00A4553F" w:rsidRPr="00EC5246" w:rsidDel="000145EE" w:rsidRDefault="00A4553F" w:rsidP="00A4553F">
            <w:pPr>
              <w:spacing w:before="31" w:after="31"/>
              <w:jc w:val="center"/>
              <w:rPr>
                <w:rFonts w:cs="Times New Roman"/>
                <w:sz w:val="22"/>
              </w:rPr>
            </w:pPr>
            <w:r w:rsidRPr="00EC5246">
              <w:rPr>
                <w:rFonts w:cs="Times New Roman"/>
                <w:sz w:val="22"/>
              </w:rPr>
              <w:t>59.1±1.0</w:t>
            </w:r>
          </w:p>
        </w:tc>
        <w:tc>
          <w:tcPr>
            <w:tcW w:w="597" w:type="pct"/>
          </w:tcPr>
          <w:p w14:paraId="5B5DDD19" w14:textId="2665478B" w:rsidR="00A4553F" w:rsidRPr="00EC5246" w:rsidDel="000145EE" w:rsidRDefault="00A4553F" w:rsidP="00A4553F">
            <w:pPr>
              <w:spacing w:before="31" w:after="31"/>
              <w:jc w:val="center"/>
              <w:rPr>
                <w:rFonts w:cs="Times New Roman"/>
                <w:sz w:val="22"/>
              </w:rPr>
            </w:pPr>
            <w:r w:rsidRPr="00EC5246">
              <w:rPr>
                <w:rFonts w:cs="Times New Roman"/>
                <w:sz w:val="22"/>
              </w:rPr>
              <w:t>2.6±0.9</w:t>
            </w:r>
          </w:p>
        </w:tc>
        <w:tc>
          <w:tcPr>
            <w:tcW w:w="520" w:type="pct"/>
            <w:vAlign w:val="bottom"/>
          </w:tcPr>
          <w:p w14:paraId="3AF7EFC9" w14:textId="16765D2A" w:rsidR="00A4553F" w:rsidRPr="00EC5246" w:rsidDel="000145EE" w:rsidRDefault="00A4553F" w:rsidP="00A4553F">
            <w:pPr>
              <w:spacing w:before="31" w:after="31"/>
              <w:jc w:val="center"/>
              <w:rPr>
                <w:rFonts w:cs="Times New Roman"/>
                <w:sz w:val="22"/>
              </w:rPr>
            </w:pPr>
            <w:r w:rsidRPr="00EC5246">
              <w:rPr>
                <w:rFonts w:cs="Times New Roman"/>
                <w:sz w:val="22"/>
              </w:rPr>
              <w:t>0</w:t>
            </w:r>
          </w:p>
        </w:tc>
        <w:tc>
          <w:tcPr>
            <w:tcW w:w="710" w:type="pct"/>
          </w:tcPr>
          <w:p w14:paraId="54B6B47B" w14:textId="55E0DA8A" w:rsidR="00A4553F" w:rsidRPr="004B5A04" w:rsidDel="000145EE" w:rsidRDefault="00A4553F" w:rsidP="00A4553F">
            <w:pPr>
              <w:spacing w:before="31" w:after="31"/>
              <w:jc w:val="center"/>
              <w:rPr>
                <w:rFonts w:cs="Times New Roman"/>
                <w:sz w:val="22"/>
              </w:rPr>
            </w:pPr>
            <w:r w:rsidRPr="00EC5246">
              <w:rPr>
                <w:rFonts w:cs="Times New Roman"/>
                <w:sz w:val="22"/>
              </w:rPr>
              <w:t>4.7±1.0</w:t>
            </w:r>
          </w:p>
        </w:tc>
        <w:tc>
          <w:tcPr>
            <w:tcW w:w="597" w:type="pct"/>
          </w:tcPr>
          <w:p w14:paraId="0036B0F3" w14:textId="2E2CC882" w:rsidR="00A4553F" w:rsidRPr="004B5A04" w:rsidDel="000145EE" w:rsidRDefault="00A4553F" w:rsidP="00A4553F">
            <w:pPr>
              <w:spacing w:before="31" w:after="31"/>
              <w:jc w:val="center"/>
              <w:rPr>
                <w:rFonts w:cs="Times New Roman"/>
                <w:sz w:val="22"/>
              </w:rPr>
            </w:pPr>
            <w:r w:rsidRPr="00EC5246">
              <w:rPr>
                <w:rFonts w:cs="Times New Roman"/>
                <w:sz w:val="22"/>
              </w:rPr>
              <w:t>0</w:t>
            </w:r>
          </w:p>
        </w:tc>
        <w:tc>
          <w:tcPr>
            <w:tcW w:w="766" w:type="pct"/>
          </w:tcPr>
          <w:p w14:paraId="4D2EFAB9" w14:textId="0714FE0B" w:rsidR="00A4553F" w:rsidRPr="004B5A04" w:rsidDel="000145EE" w:rsidRDefault="00A4553F" w:rsidP="00A4553F">
            <w:pPr>
              <w:spacing w:before="31" w:after="31"/>
              <w:jc w:val="center"/>
              <w:rPr>
                <w:rFonts w:cs="Times New Roman"/>
                <w:sz w:val="22"/>
              </w:rPr>
            </w:pPr>
            <w:r w:rsidRPr="00EC5246">
              <w:rPr>
                <w:rFonts w:cs="Times New Roman"/>
                <w:sz w:val="22"/>
              </w:rPr>
              <w:t>24.0±1.2</w:t>
            </w:r>
          </w:p>
        </w:tc>
      </w:tr>
      <w:tr w:rsidR="00F43A10" w:rsidRPr="007F2EAE" w14:paraId="3107EAEB" w14:textId="77777777" w:rsidTr="00EC5246">
        <w:trPr>
          <w:jc w:val="center"/>
        </w:trPr>
        <w:tc>
          <w:tcPr>
            <w:tcW w:w="550" w:type="pct"/>
            <w:vMerge/>
            <w:vAlign w:val="center"/>
          </w:tcPr>
          <w:p w14:paraId="74FE8BC5" w14:textId="77777777" w:rsidR="00F43A10" w:rsidRPr="004B5A04" w:rsidRDefault="00F43A10" w:rsidP="00F43A10">
            <w:pPr>
              <w:spacing w:before="31" w:after="31"/>
              <w:jc w:val="center"/>
              <w:rPr>
                <w:rFonts w:cs="Times New Roman"/>
                <w:sz w:val="22"/>
              </w:rPr>
            </w:pPr>
          </w:p>
        </w:tc>
        <w:tc>
          <w:tcPr>
            <w:tcW w:w="551" w:type="pct"/>
          </w:tcPr>
          <w:p w14:paraId="6444F029" w14:textId="6B459366" w:rsidR="00F43A10" w:rsidRPr="004B5A04" w:rsidRDefault="00F43A10" w:rsidP="00F43A10">
            <w:pPr>
              <w:spacing w:before="31" w:after="31"/>
              <w:jc w:val="center"/>
              <w:rPr>
                <w:rFonts w:cs="Times New Roman"/>
                <w:sz w:val="22"/>
              </w:rPr>
            </w:pPr>
            <w:r w:rsidRPr="004B5A04">
              <w:rPr>
                <w:rFonts w:cs="Times New Roman"/>
                <w:sz w:val="22"/>
              </w:rPr>
              <w:t>Cu/Ni</w:t>
            </w:r>
          </w:p>
        </w:tc>
        <w:tc>
          <w:tcPr>
            <w:tcW w:w="710" w:type="pct"/>
          </w:tcPr>
          <w:p w14:paraId="43BE4ECE" w14:textId="4B62A52A" w:rsidR="00F43A10" w:rsidRPr="00EC5246" w:rsidDel="000145EE" w:rsidRDefault="00F43A10" w:rsidP="00F43A10">
            <w:pPr>
              <w:spacing w:before="31" w:after="31"/>
              <w:jc w:val="center"/>
              <w:rPr>
                <w:rFonts w:cs="Times New Roman"/>
                <w:sz w:val="22"/>
              </w:rPr>
            </w:pPr>
            <w:r w:rsidRPr="00EC5246">
              <w:rPr>
                <w:rFonts w:cs="Times New Roman"/>
                <w:sz w:val="22"/>
              </w:rPr>
              <w:t>41.8±1.4</w:t>
            </w:r>
          </w:p>
        </w:tc>
        <w:tc>
          <w:tcPr>
            <w:tcW w:w="597" w:type="pct"/>
          </w:tcPr>
          <w:p w14:paraId="76E1FC9D" w14:textId="22672CCD" w:rsidR="00F43A10" w:rsidRPr="00EC5246" w:rsidDel="000145EE" w:rsidRDefault="00F43A10" w:rsidP="00F43A10">
            <w:pPr>
              <w:spacing w:before="31" w:after="31"/>
              <w:jc w:val="center"/>
              <w:rPr>
                <w:rFonts w:cs="Times New Roman"/>
                <w:sz w:val="22"/>
              </w:rPr>
            </w:pPr>
            <w:r w:rsidRPr="00EC5246">
              <w:rPr>
                <w:rFonts w:cs="Times New Roman"/>
                <w:sz w:val="22"/>
              </w:rPr>
              <w:t>6.9±0.4</w:t>
            </w:r>
          </w:p>
        </w:tc>
        <w:tc>
          <w:tcPr>
            <w:tcW w:w="520" w:type="pct"/>
            <w:vAlign w:val="bottom"/>
          </w:tcPr>
          <w:p w14:paraId="56A513B0" w14:textId="6B2E8791" w:rsidR="00F43A10" w:rsidRPr="00EC5246" w:rsidDel="000145EE" w:rsidRDefault="00F43A10" w:rsidP="00F43A10">
            <w:pPr>
              <w:spacing w:before="31" w:after="31"/>
              <w:jc w:val="center"/>
              <w:rPr>
                <w:rFonts w:cs="Times New Roman"/>
                <w:sz w:val="22"/>
              </w:rPr>
            </w:pPr>
            <w:r w:rsidRPr="00EC5246">
              <w:rPr>
                <w:rFonts w:cs="Times New Roman"/>
                <w:sz w:val="22"/>
              </w:rPr>
              <w:t>0</w:t>
            </w:r>
          </w:p>
        </w:tc>
        <w:tc>
          <w:tcPr>
            <w:tcW w:w="710" w:type="pct"/>
          </w:tcPr>
          <w:p w14:paraId="15F11C22" w14:textId="7313B05F" w:rsidR="00F43A10" w:rsidRPr="004B5A04" w:rsidDel="000145EE" w:rsidRDefault="00F43A10" w:rsidP="00F43A10">
            <w:pPr>
              <w:spacing w:before="31" w:after="31"/>
              <w:jc w:val="center"/>
              <w:rPr>
                <w:rFonts w:cs="Times New Roman"/>
                <w:sz w:val="22"/>
              </w:rPr>
            </w:pPr>
            <w:r w:rsidRPr="00EC5246">
              <w:rPr>
                <w:rFonts w:cs="Times New Roman"/>
                <w:sz w:val="22"/>
              </w:rPr>
              <w:t>6.4±0.7</w:t>
            </w:r>
          </w:p>
        </w:tc>
        <w:tc>
          <w:tcPr>
            <w:tcW w:w="597" w:type="pct"/>
          </w:tcPr>
          <w:p w14:paraId="5DD10BFB" w14:textId="55621F87" w:rsidR="00F43A10" w:rsidRPr="004B5A04" w:rsidDel="000145EE" w:rsidRDefault="00F43A10" w:rsidP="00F43A10">
            <w:pPr>
              <w:spacing w:before="31" w:after="31"/>
              <w:jc w:val="center"/>
              <w:rPr>
                <w:rFonts w:cs="Times New Roman"/>
                <w:sz w:val="22"/>
              </w:rPr>
            </w:pPr>
            <w:r w:rsidRPr="00EC5246">
              <w:rPr>
                <w:rFonts w:cs="Times New Roman"/>
                <w:sz w:val="22"/>
              </w:rPr>
              <w:t>0</w:t>
            </w:r>
          </w:p>
        </w:tc>
        <w:tc>
          <w:tcPr>
            <w:tcW w:w="766" w:type="pct"/>
          </w:tcPr>
          <w:p w14:paraId="37C58EE6" w14:textId="306050FD" w:rsidR="00F43A10" w:rsidRPr="004B5A04" w:rsidDel="000145EE" w:rsidRDefault="00F43A10" w:rsidP="00F43A10">
            <w:pPr>
              <w:spacing w:before="31" w:after="31"/>
              <w:jc w:val="center"/>
              <w:rPr>
                <w:rFonts w:cs="Times New Roman"/>
                <w:sz w:val="22"/>
              </w:rPr>
            </w:pPr>
            <w:r w:rsidRPr="00EC5246">
              <w:rPr>
                <w:rFonts w:cs="Times New Roman"/>
                <w:sz w:val="22"/>
              </w:rPr>
              <w:t>35.7±1.7</w:t>
            </w:r>
          </w:p>
        </w:tc>
      </w:tr>
      <w:tr w:rsidR="00975FE2" w:rsidRPr="007F2EAE" w14:paraId="59FE8618" w14:textId="77777777" w:rsidTr="00F43A10">
        <w:trPr>
          <w:jc w:val="center"/>
        </w:trPr>
        <w:tc>
          <w:tcPr>
            <w:tcW w:w="550" w:type="pct"/>
            <w:vMerge w:val="restart"/>
            <w:vAlign w:val="center"/>
          </w:tcPr>
          <w:p w14:paraId="206D92DF" w14:textId="337E2C57" w:rsidR="00975FE2" w:rsidRPr="004B5A04" w:rsidRDefault="00975FE2" w:rsidP="00975FE2">
            <w:pPr>
              <w:spacing w:before="31" w:after="31"/>
              <w:jc w:val="center"/>
              <w:rPr>
                <w:rFonts w:cs="Times New Roman"/>
                <w:sz w:val="22"/>
              </w:rPr>
            </w:pPr>
            <w:r w:rsidRPr="004B5A04">
              <w:rPr>
                <w:rFonts w:cs="Times New Roman"/>
                <w:sz w:val="22"/>
              </w:rPr>
              <w:t>13</w:t>
            </w:r>
          </w:p>
        </w:tc>
        <w:tc>
          <w:tcPr>
            <w:tcW w:w="551" w:type="pct"/>
          </w:tcPr>
          <w:p w14:paraId="26A828CA" w14:textId="09993C3F" w:rsidR="00975FE2" w:rsidRPr="004B5A04" w:rsidRDefault="00975FE2" w:rsidP="00975FE2">
            <w:pPr>
              <w:spacing w:before="31" w:after="31"/>
              <w:jc w:val="center"/>
              <w:rPr>
                <w:rFonts w:cs="Times New Roman"/>
                <w:sz w:val="22"/>
              </w:rPr>
            </w:pPr>
            <w:r w:rsidRPr="004B5A04">
              <w:rPr>
                <w:rFonts w:cs="Times New Roman"/>
                <w:sz w:val="22"/>
              </w:rPr>
              <w:t>Cu/Ag</w:t>
            </w:r>
          </w:p>
        </w:tc>
        <w:tc>
          <w:tcPr>
            <w:tcW w:w="710" w:type="pct"/>
            <w:vAlign w:val="center"/>
          </w:tcPr>
          <w:p w14:paraId="1C319491" w14:textId="7A0FD6AB" w:rsidR="00975FE2" w:rsidRPr="00EC5246" w:rsidDel="000145EE" w:rsidRDefault="00975FE2" w:rsidP="00975FE2">
            <w:pPr>
              <w:spacing w:before="31" w:after="31"/>
              <w:jc w:val="center"/>
              <w:rPr>
                <w:rFonts w:cs="Times New Roman"/>
                <w:sz w:val="22"/>
              </w:rPr>
            </w:pPr>
            <w:r w:rsidRPr="00EC5246">
              <w:rPr>
                <w:rFonts w:cs="Times New Roman"/>
                <w:sz w:val="22"/>
              </w:rPr>
              <w:t>90.2±0.5</w:t>
            </w:r>
          </w:p>
        </w:tc>
        <w:tc>
          <w:tcPr>
            <w:tcW w:w="597" w:type="pct"/>
            <w:vAlign w:val="center"/>
          </w:tcPr>
          <w:p w14:paraId="351D4795" w14:textId="4CAB5961" w:rsidR="00975FE2" w:rsidRPr="00EC5246" w:rsidDel="000145EE" w:rsidRDefault="00975FE2" w:rsidP="00975FE2">
            <w:pPr>
              <w:spacing w:before="31" w:after="31"/>
              <w:jc w:val="center"/>
              <w:rPr>
                <w:rFonts w:cs="Times New Roman"/>
                <w:sz w:val="22"/>
              </w:rPr>
            </w:pPr>
            <w:r w:rsidRPr="00EC5246">
              <w:rPr>
                <w:rFonts w:cs="Times New Roman"/>
                <w:sz w:val="22"/>
              </w:rPr>
              <w:t>1.6±0.1</w:t>
            </w:r>
          </w:p>
        </w:tc>
        <w:tc>
          <w:tcPr>
            <w:tcW w:w="520" w:type="pct"/>
            <w:vAlign w:val="center"/>
          </w:tcPr>
          <w:p w14:paraId="3F4FEEDA" w14:textId="6490B06F" w:rsidR="00975FE2" w:rsidRPr="00EC5246" w:rsidDel="000145EE" w:rsidRDefault="00975FE2" w:rsidP="00975FE2">
            <w:pPr>
              <w:spacing w:before="31" w:after="31"/>
              <w:jc w:val="center"/>
              <w:rPr>
                <w:rFonts w:cs="Times New Roman"/>
                <w:sz w:val="22"/>
              </w:rPr>
            </w:pPr>
            <w:r w:rsidRPr="00EC5246">
              <w:rPr>
                <w:rFonts w:cs="Times New Roman"/>
                <w:sz w:val="22"/>
              </w:rPr>
              <w:t>0</w:t>
            </w:r>
          </w:p>
        </w:tc>
        <w:tc>
          <w:tcPr>
            <w:tcW w:w="710" w:type="pct"/>
            <w:vAlign w:val="center"/>
          </w:tcPr>
          <w:p w14:paraId="788B0539" w14:textId="1DCD7622" w:rsidR="00975FE2" w:rsidRPr="004B5A04" w:rsidDel="000145EE" w:rsidRDefault="00975FE2" w:rsidP="00975FE2">
            <w:pPr>
              <w:spacing w:before="31" w:after="31"/>
              <w:jc w:val="center"/>
              <w:rPr>
                <w:rFonts w:cs="Times New Roman"/>
                <w:sz w:val="22"/>
              </w:rPr>
            </w:pPr>
            <w:r w:rsidRPr="007F2EAE">
              <w:rPr>
                <w:rFonts w:cs="Times New Roman"/>
                <w:sz w:val="22"/>
              </w:rPr>
              <w:t>5.6</w:t>
            </w:r>
            <w:r w:rsidRPr="00EC5246">
              <w:rPr>
                <w:rFonts w:cs="Times New Roman"/>
                <w:sz w:val="22"/>
              </w:rPr>
              <w:t>±0.3</w:t>
            </w:r>
          </w:p>
        </w:tc>
        <w:tc>
          <w:tcPr>
            <w:tcW w:w="597" w:type="pct"/>
            <w:vAlign w:val="center"/>
          </w:tcPr>
          <w:p w14:paraId="0854485B" w14:textId="6E39A7BA" w:rsidR="00975FE2" w:rsidRPr="004B5A04" w:rsidDel="000145EE" w:rsidRDefault="00975FE2" w:rsidP="00975FE2">
            <w:pPr>
              <w:spacing w:before="31" w:after="31"/>
              <w:jc w:val="center"/>
              <w:rPr>
                <w:rFonts w:cs="Times New Roman"/>
                <w:sz w:val="22"/>
              </w:rPr>
            </w:pPr>
            <w:r w:rsidRPr="007F2EAE">
              <w:rPr>
                <w:rFonts w:cs="Times New Roman"/>
                <w:sz w:val="22"/>
              </w:rPr>
              <w:t>0.3</w:t>
            </w:r>
            <w:r w:rsidRPr="00EC5246">
              <w:rPr>
                <w:rFonts w:cs="Times New Roman"/>
                <w:sz w:val="22"/>
              </w:rPr>
              <w:t>±0.2</w:t>
            </w:r>
          </w:p>
        </w:tc>
        <w:tc>
          <w:tcPr>
            <w:tcW w:w="766" w:type="pct"/>
            <w:vAlign w:val="center"/>
          </w:tcPr>
          <w:p w14:paraId="24688D39" w14:textId="34E47F4F" w:rsidR="00975FE2" w:rsidRPr="004B5A04" w:rsidDel="000145EE" w:rsidRDefault="00975FE2" w:rsidP="00975FE2">
            <w:pPr>
              <w:spacing w:before="31" w:after="31"/>
              <w:jc w:val="center"/>
              <w:rPr>
                <w:rFonts w:cs="Times New Roman"/>
                <w:sz w:val="22"/>
              </w:rPr>
            </w:pPr>
            <w:r w:rsidRPr="007F2EAE">
              <w:rPr>
                <w:rFonts w:cs="Times New Roman"/>
                <w:sz w:val="22"/>
              </w:rPr>
              <w:t>2.2</w:t>
            </w:r>
            <w:r w:rsidRPr="00EC5246">
              <w:rPr>
                <w:rFonts w:cs="Times New Roman"/>
                <w:sz w:val="22"/>
              </w:rPr>
              <w:t>±0.3</w:t>
            </w:r>
          </w:p>
        </w:tc>
      </w:tr>
      <w:tr w:rsidR="00A4553F" w:rsidRPr="007F2EAE" w14:paraId="61616335" w14:textId="77777777" w:rsidTr="00EC5246">
        <w:trPr>
          <w:jc w:val="center"/>
        </w:trPr>
        <w:tc>
          <w:tcPr>
            <w:tcW w:w="550" w:type="pct"/>
            <w:vMerge/>
          </w:tcPr>
          <w:p w14:paraId="09B99307" w14:textId="77777777" w:rsidR="00A4553F" w:rsidRPr="004B5A04" w:rsidRDefault="00A4553F" w:rsidP="00A4553F">
            <w:pPr>
              <w:spacing w:before="31" w:after="31"/>
              <w:jc w:val="center"/>
              <w:rPr>
                <w:rFonts w:cs="Times New Roman"/>
                <w:sz w:val="22"/>
              </w:rPr>
            </w:pPr>
          </w:p>
        </w:tc>
        <w:tc>
          <w:tcPr>
            <w:tcW w:w="551" w:type="pct"/>
          </w:tcPr>
          <w:p w14:paraId="2F4A3927" w14:textId="56A8FC46" w:rsidR="00A4553F" w:rsidRPr="004B5A04" w:rsidRDefault="00A4553F" w:rsidP="00A4553F">
            <w:pPr>
              <w:spacing w:before="31" w:after="31"/>
              <w:jc w:val="center"/>
              <w:rPr>
                <w:rFonts w:cs="Times New Roman"/>
                <w:sz w:val="22"/>
              </w:rPr>
            </w:pPr>
            <w:r w:rsidRPr="004B5A04">
              <w:rPr>
                <w:rFonts w:cs="Times New Roman"/>
                <w:sz w:val="22"/>
              </w:rPr>
              <w:t>Cu/Au</w:t>
            </w:r>
          </w:p>
        </w:tc>
        <w:tc>
          <w:tcPr>
            <w:tcW w:w="710" w:type="pct"/>
          </w:tcPr>
          <w:p w14:paraId="4D7F5D31" w14:textId="3CF4D38A" w:rsidR="00A4553F" w:rsidRPr="00EC5246" w:rsidDel="000145EE" w:rsidRDefault="00A4553F" w:rsidP="00A4553F">
            <w:pPr>
              <w:spacing w:before="31" w:after="31"/>
              <w:jc w:val="center"/>
              <w:rPr>
                <w:rFonts w:cs="Times New Roman"/>
                <w:sz w:val="22"/>
              </w:rPr>
            </w:pPr>
            <w:r w:rsidRPr="00EC5246">
              <w:rPr>
                <w:rFonts w:cs="Times New Roman"/>
                <w:sz w:val="22"/>
              </w:rPr>
              <w:t>54.8±4.0</w:t>
            </w:r>
          </w:p>
        </w:tc>
        <w:tc>
          <w:tcPr>
            <w:tcW w:w="597" w:type="pct"/>
          </w:tcPr>
          <w:p w14:paraId="2A26FA57" w14:textId="176426CF" w:rsidR="00A4553F" w:rsidRPr="00EC5246" w:rsidDel="000145EE" w:rsidRDefault="00A4553F" w:rsidP="00A4553F">
            <w:pPr>
              <w:spacing w:before="31" w:after="31"/>
              <w:jc w:val="center"/>
              <w:rPr>
                <w:rFonts w:cs="Times New Roman"/>
                <w:sz w:val="22"/>
              </w:rPr>
            </w:pPr>
            <w:r w:rsidRPr="00EC5246">
              <w:rPr>
                <w:rFonts w:cs="Times New Roman"/>
                <w:sz w:val="22"/>
              </w:rPr>
              <w:t>3.4±0.1</w:t>
            </w:r>
          </w:p>
        </w:tc>
        <w:tc>
          <w:tcPr>
            <w:tcW w:w="520" w:type="pct"/>
            <w:vAlign w:val="bottom"/>
          </w:tcPr>
          <w:p w14:paraId="345EB7C5" w14:textId="78318639" w:rsidR="00A4553F" w:rsidRPr="00EC5246" w:rsidDel="000145EE" w:rsidRDefault="00A4553F" w:rsidP="00A4553F">
            <w:pPr>
              <w:spacing w:before="31" w:after="31"/>
              <w:jc w:val="center"/>
              <w:rPr>
                <w:rFonts w:cs="Times New Roman"/>
                <w:sz w:val="22"/>
              </w:rPr>
            </w:pPr>
            <w:r w:rsidRPr="00EC5246">
              <w:rPr>
                <w:rFonts w:cs="Times New Roman"/>
                <w:sz w:val="22"/>
              </w:rPr>
              <w:t>0</w:t>
            </w:r>
          </w:p>
        </w:tc>
        <w:tc>
          <w:tcPr>
            <w:tcW w:w="710" w:type="pct"/>
          </w:tcPr>
          <w:p w14:paraId="30BCC414" w14:textId="1EF72D4C" w:rsidR="00A4553F" w:rsidRPr="004B5A04" w:rsidDel="000145EE" w:rsidRDefault="00A4553F" w:rsidP="00A4553F">
            <w:pPr>
              <w:spacing w:before="31" w:after="31"/>
              <w:jc w:val="center"/>
              <w:rPr>
                <w:rFonts w:cs="Times New Roman"/>
                <w:sz w:val="22"/>
              </w:rPr>
            </w:pPr>
            <w:r w:rsidRPr="00EC5246">
              <w:rPr>
                <w:rFonts w:cs="Times New Roman"/>
                <w:sz w:val="22"/>
              </w:rPr>
              <w:t>4.2±0.1</w:t>
            </w:r>
          </w:p>
        </w:tc>
        <w:tc>
          <w:tcPr>
            <w:tcW w:w="597" w:type="pct"/>
          </w:tcPr>
          <w:p w14:paraId="54BAFFFE" w14:textId="0B91885E" w:rsidR="00A4553F" w:rsidRPr="004B5A04" w:rsidDel="000145EE" w:rsidRDefault="00A4553F" w:rsidP="00A4553F">
            <w:pPr>
              <w:spacing w:before="31" w:after="31"/>
              <w:jc w:val="center"/>
              <w:rPr>
                <w:rFonts w:cs="Times New Roman"/>
                <w:sz w:val="22"/>
              </w:rPr>
            </w:pPr>
            <w:r w:rsidRPr="00EC5246">
              <w:rPr>
                <w:rFonts w:cs="Times New Roman"/>
                <w:sz w:val="22"/>
              </w:rPr>
              <w:t>0.2±0.1</w:t>
            </w:r>
          </w:p>
        </w:tc>
        <w:tc>
          <w:tcPr>
            <w:tcW w:w="766" w:type="pct"/>
          </w:tcPr>
          <w:p w14:paraId="24FB8D1D" w14:textId="692923C3" w:rsidR="00A4553F" w:rsidRPr="004B5A04" w:rsidDel="000145EE" w:rsidRDefault="00A4553F" w:rsidP="00A4553F">
            <w:pPr>
              <w:spacing w:before="31" w:after="31"/>
              <w:jc w:val="center"/>
              <w:rPr>
                <w:rFonts w:cs="Times New Roman"/>
                <w:sz w:val="22"/>
              </w:rPr>
            </w:pPr>
            <w:r w:rsidRPr="00EC5246">
              <w:rPr>
                <w:rFonts w:cs="Times New Roman"/>
                <w:sz w:val="22"/>
              </w:rPr>
              <w:t>24.5±2.7</w:t>
            </w:r>
          </w:p>
        </w:tc>
      </w:tr>
      <w:tr w:rsidR="00F43A10" w:rsidRPr="007F2EAE" w14:paraId="372D6E75" w14:textId="77777777" w:rsidTr="00EC5246">
        <w:trPr>
          <w:jc w:val="center"/>
        </w:trPr>
        <w:tc>
          <w:tcPr>
            <w:tcW w:w="550" w:type="pct"/>
            <w:vMerge/>
          </w:tcPr>
          <w:p w14:paraId="07C6FE07" w14:textId="77777777" w:rsidR="00F43A10" w:rsidRPr="004B5A04" w:rsidRDefault="00F43A10" w:rsidP="00F43A10">
            <w:pPr>
              <w:spacing w:before="31" w:after="31"/>
              <w:jc w:val="center"/>
              <w:rPr>
                <w:rFonts w:cs="Times New Roman"/>
                <w:sz w:val="22"/>
              </w:rPr>
            </w:pPr>
          </w:p>
        </w:tc>
        <w:tc>
          <w:tcPr>
            <w:tcW w:w="551" w:type="pct"/>
          </w:tcPr>
          <w:p w14:paraId="780C0B43" w14:textId="2BE2FCE5" w:rsidR="00F43A10" w:rsidRPr="004B5A04" w:rsidRDefault="00F43A10" w:rsidP="00F43A10">
            <w:pPr>
              <w:spacing w:before="31" w:after="31"/>
              <w:jc w:val="center"/>
              <w:rPr>
                <w:rFonts w:cs="Times New Roman"/>
                <w:sz w:val="22"/>
              </w:rPr>
            </w:pPr>
            <w:r w:rsidRPr="004B5A04">
              <w:rPr>
                <w:rFonts w:cs="Times New Roman"/>
                <w:sz w:val="22"/>
              </w:rPr>
              <w:t>Cu/Ni</w:t>
            </w:r>
          </w:p>
        </w:tc>
        <w:tc>
          <w:tcPr>
            <w:tcW w:w="710" w:type="pct"/>
          </w:tcPr>
          <w:p w14:paraId="0118F671" w14:textId="6A4DD0B8" w:rsidR="00F43A10" w:rsidRPr="00EC5246" w:rsidDel="000145EE" w:rsidRDefault="00F43A10" w:rsidP="00F43A10">
            <w:pPr>
              <w:spacing w:before="31" w:after="31"/>
              <w:jc w:val="center"/>
              <w:rPr>
                <w:rFonts w:cs="Times New Roman"/>
                <w:sz w:val="22"/>
              </w:rPr>
            </w:pPr>
            <w:r w:rsidRPr="00EC5246">
              <w:rPr>
                <w:rFonts w:cs="Times New Roman"/>
                <w:sz w:val="22"/>
              </w:rPr>
              <w:t>47.4±4.1</w:t>
            </w:r>
          </w:p>
        </w:tc>
        <w:tc>
          <w:tcPr>
            <w:tcW w:w="597" w:type="pct"/>
          </w:tcPr>
          <w:p w14:paraId="35B2EC26" w14:textId="464D1DBA" w:rsidR="00F43A10" w:rsidRPr="00EC5246" w:rsidDel="000145EE" w:rsidRDefault="00F43A10" w:rsidP="00F43A10">
            <w:pPr>
              <w:spacing w:before="31" w:after="31"/>
              <w:jc w:val="center"/>
              <w:rPr>
                <w:rFonts w:cs="Times New Roman"/>
                <w:sz w:val="22"/>
              </w:rPr>
            </w:pPr>
            <w:r w:rsidRPr="00EC5246">
              <w:rPr>
                <w:rFonts w:cs="Times New Roman"/>
                <w:sz w:val="22"/>
              </w:rPr>
              <w:t>6.0±0.7</w:t>
            </w:r>
          </w:p>
        </w:tc>
        <w:tc>
          <w:tcPr>
            <w:tcW w:w="520" w:type="pct"/>
            <w:vAlign w:val="bottom"/>
          </w:tcPr>
          <w:p w14:paraId="2C1A2FE5" w14:textId="177A3E37" w:rsidR="00F43A10" w:rsidRPr="00EC5246" w:rsidDel="000145EE" w:rsidRDefault="00F43A10" w:rsidP="00F43A10">
            <w:pPr>
              <w:spacing w:before="31" w:after="31"/>
              <w:jc w:val="center"/>
              <w:rPr>
                <w:rFonts w:cs="Times New Roman"/>
                <w:sz w:val="22"/>
              </w:rPr>
            </w:pPr>
            <w:r w:rsidRPr="00EC5246">
              <w:rPr>
                <w:rFonts w:cs="Times New Roman"/>
                <w:sz w:val="22"/>
              </w:rPr>
              <w:t>0</w:t>
            </w:r>
          </w:p>
        </w:tc>
        <w:tc>
          <w:tcPr>
            <w:tcW w:w="710" w:type="pct"/>
          </w:tcPr>
          <w:p w14:paraId="03AC2B14" w14:textId="47B18F0F" w:rsidR="00F43A10" w:rsidRPr="004B5A04" w:rsidDel="000145EE" w:rsidRDefault="00F43A10" w:rsidP="00F43A10">
            <w:pPr>
              <w:spacing w:before="31" w:after="31"/>
              <w:jc w:val="center"/>
              <w:rPr>
                <w:rFonts w:cs="Times New Roman"/>
                <w:sz w:val="22"/>
              </w:rPr>
            </w:pPr>
            <w:r w:rsidRPr="00EC5246">
              <w:rPr>
                <w:rFonts w:cs="Times New Roman"/>
                <w:sz w:val="22"/>
              </w:rPr>
              <w:t>7.7±0.3</w:t>
            </w:r>
          </w:p>
        </w:tc>
        <w:tc>
          <w:tcPr>
            <w:tcW w:w="597" w:type="pct"/>
          </w:tcPr>
          <w:p w14:paraId="7EFD4B4B" w14:textId="01CA0C71" w:rsidR="00F43A10" w:rsidRPr="004B5A04" w:rsidDel="000145EE" w:rsidRDefault="00F43A10" w:rsidP="00F43A10">
            <w:pPr>
              <w:spacing w:before="31" w:after="31"/>
              <w:jc w:val="center"/>
              <w:rPr>
                <w:rFonts w:cs="Times New Roman"/>
                <w:sz w:val="22"/>
              </w:rPr>
            </w:pPr>
            <w:r w:rsidRPr="00EC5246">
              <w:rPr>
                <w:rFonts w:cs="Times New Roman"/>
                <w:sz w:val="22"/>
              </w:rPr>
              <w:t>0.3±0.1</w:t>
            </w:r>
          </w:p>
        </w:tc>
        <w:tc>
          <w:tcPr>
            <w:tcW w:w="766" w:type="pct"/>
          </w:tcPr>
          <w:p w14:paraId="563E82D1" w14:textId="3F4C044C" w:rsidR="00F43A10" w:rsidRPr="004B5A04" w:rsidDel="000145EE" w:rsidRDefault="00F43A10" w:rsidP="00F43A10">
            <w:pPr>
              <w:spacing w:before="31" w:after="31"/>
              <w:jc w:val="center"/>
              <w:rPr>
                <w:rFonts w:cs="Times New Roman"/>
                <w:sz w:val="22"/>
              </w:rPr>
            </w:pPr>
            <w:r w:rsidRPr="00EC5246">
              <w:rPr>
                <w:rFonts w:cs="Times New Roman"/>
                <w:sz w:val="22"/>
              </w:rPr>
              <w:t>28.7±2.3</w:t>
            </w:r>
          </w:p>
        </w:tc>
      </w:tr>
    </w:tbl>
    <w:p w14:paraId="1BC8C427" w14:textId="77777777" w:rsidR="007662C9" w:rsidRDefault="007662C9" w:rsidP="007662C9">
      <w:pPr>
        <w:widowControl/>
        <w:rPr>
          <w:rFonts w:eastAsia="SimSun" w:cs="Times New Roman"/>
          <w:b/>
          <w:szCs w:val="24"/>
        </w:rPr>
      </w:pPr>
    </w:p>
    <w:p w14:paraId="07DE1916" w14:textId="130BA908" w:rsidR="00842443" w:rsidRPr="007F2EAE" w:rsidRDefault="00842443" w:rsidP="00842443">
      <w:pPr>
        <w:pStyle w:val="Heading1"/>
      </w:pPr>
      <w:bookmarkStart w:id="63" w:name="_Toc130805656"/>
      <w:r>
        <w:t>Supplementary</w:t>
      </w:r>
      <w:r w:rsidRPr="00842443">
        <w:t xml:space="preserve"> </w:t>
      </w:r>
      <w:r w:rsidRPr="007F2EAE">
        <w:t xml:space="preserve">Table </w:t>
      </w:r>
      <w:r>
        <w:t>1</w:t>
      </w:r>
      <w:r w:rsidR="009A0879">
        <w:t>2</w:t>
      </w:r>
      <w:r w:rsidRPr="007F2EAE">
        <w:t xml:space="preserve"> | </w:t>
      </w:r>
      <w:r w:rsidRPr="00FF1CA0">
        <w:t>Raw Data for Fig. 4</w:t>
      </w:r>
      <w:r>
        <w:t>e</w:t>
      </w:r>
      <w:bookmarkEnd w:id="63"/>
    </w:p>
    <w:p w14:paraId="6E75106B" w14:textId="76882959" w:rsidR="00842443" w:rsidRPr="007F2EAE" w:rsidRDefault="00842443" w:rsidP="00842443">
      <w:pPr>
        <w:spacing w:before="31" w:after="31"/>
        <w:rPr>
          <w:rFonts w:cs="Times New Roman"/>
          <w:szCs w:val="24"/>
        </w:rPr>
      </w:pPr>
      <w:r>
        <w:rPr>
          <w:rFonts w:cs="Times New Roman"/>
          <w:szCs w:val="24"/>
        </w:rPr>
        <w:t>Catalyst s</w:t>
      </w:r>
      <w:r w:rsidRPr="007F2EAE">
        <w:rPr>
          <w:rFonts w:cs="Times New Roman"/>
          <w:szCs w:val="24"/>
        </w:rPr>
        <w:t xml:space="preserve">tability </w:t>
      </w:r>
      <w:r>
        <w:rPr>
          <w:rFonts w:cs="Times New Roman"/>
          <w:szCs w:val="24"/>
        </w:rPr>
        <w:t xml:space="preserve">in a MEA cell using </w:t>
      </w:r>
      <w:r w:rsidRPr="007F2EAE">
        <w:rPr>
          <w:rFonts w:cs="Times New Roman"/>
          <w:szCs w:val="24"/>
        </w:rPr>
        <w:t>Cu/Ag-DA</w:t>
      </w:r>
      <w:r>
        <w:rPr>
          <w:rFonts w:cs="Times New Roman"/>
          <w:szCs w:val="24"/>
        </w:rPr>
        <w:t xml:space="preserve"> at </w:t>
      </w:r>
      <w:r w:rsidR="00AF23A4">
        <w:rPr>
          <w:rFonts w:cs="Times New Roman"/>
          <w:szCs w:val="24"/>
        </w:rPr>
        <w:t>1</w:t>
      </w:r>
      <w:r>
        <w:rPr>
          <w:rFonts w:cs="Times New Roman"/>
          <w:szCs w:val="24"/>
        </w:rPr>
        <w:t>0 atm</w:t>
      </w:r>
      <w:r w:rsidR="00053BCA">
        <w:rPr>
          <w:rFonts w:cs="Times New Roman"/>
          <w:szCs w:val="24"/>
        </w:rPr>
        <w:t xml:space="preserve"> at a current density of 100 mA/cm</w:t>
      </w:r>
      <w:r w:rsidR="00053BCA">
        <w:rPr>
          <w:rFonts w:cs="Times New Roman"/>
          <w:szCs w:val="24"/>
          <w:vertAlign w:val="superscript"/>
        </w:rPr>
        <w:t>2</w:t>
      </w:r>
      <w:r w:rsidRPr="007F2EAE">
        <w:rPr>
          <w:rFonts w:cs="Times New Roman"/>
          <w:szCs w:val="24"/>
        </w:rPr>
        <w:t>.</w:t>
      </w:r>
    </w:p>
    <w:tbl>
      <w:tblPr>
        <w:tblStyle w:val="TableGrid"/>
        <w:tblW w:w="5000" w:type="pct"/>
        <w:jc w:val="center"/>
        <w:tblLook w:val="04A0" w:firstRow="1" w:lastRow="0" w:firstColumn="1" w:lastColumn="0" w:noHBand="0" w:noVBand="1"/>
      </w:tblPr>
      <w:tblGrid>
        <w:gridCol w:w="1654"/>
        <w:gridCol w:w="1655"/>
        <w:gridCol w:w="1655"/>
        <w:gridCol w:w="1653"/>
        <w:gridCol w:w="1653"/>
        <w:gridCol w:w="1466"/>
      </w:tblGrid>
      <w:tr w:rsidR="000D4E3E" w:rsidRPr="004B5A04" w14:paraId="043B719A" w14:textId="77777777" w:rsidTr="00053BCA">
        <w:trPr>
          <w:jc w:val="center"/>
        </w:trPr>
        <w:tc>
          <w:tcPr>
            <w:tcW w:w="849" w:type="pct"/>
            <w:vAlign w:val="center"/>
          </w:tcPr>
          <w:p w14:paraId="5A8BE0FF" w14:textId="4D557240" w:rsidR="000D4E3E" w:rsidRPr="004B5A04" w:rsidRDefault="000D4E3E" w:rsidP="00053BCA">
            <w:pPr>
              <w:spacing w:before="31" w:after="31"/>
              <w:jc w:val="center"/>
              <w:rPr>
                <w:rFonts w:cs="Times New Roman"/>
                <w:sz w:val="22"/>
              </w:rPr>
            </w:pPr>
            <w:r w:rsidRPr="004B5A04">
              <w:rPr>
                <w:rFonts w:cs="Times New Roman"/>
                <w:sz w:val="22"/>
              </w:rPr>
              <w:t>Time</w:t>
            </w:r>
            <w:r w:rsidR="00053BCA">
              <w:rPr>
                <w:rFonts w:cs="Times New Roman"/>
                <w:sz w:val="22"/>
              </w:rPr>
              <w:t xml:space="preserve"> </w:t>
            </w:r>
            <w:r w:rsidRPr="004B5A04">
              <w:rPr>
                <w:rFonts w:cs="Times New Roman"/>
                <w:sz w:val="22"/>
              </w:rPr>
              <w:t>(h)</w:t>
            </w:r>
          </w:p>
        </w:tc>
        <w:tc>
          <w:tcPr>
            <w:tcW w:w="850" w:type="pct"/>
            <w:vAlign w:val="center"/>
          </w:tcPr>
          <w:p w14:paraId="434376FF" w14:textId="77777777" w:rsidR="000D4E3E" w:rsidRPr="004B5A04" w:rsidRDefault="000D4E3E" w:rsidP="00080919">
            <w:pPr>
              <w:spacing w:before="31" w:after="31"/>
              <w:jc w:val="center"/>
              <w:rPr>
                <w:rFonts w:cs="Times New Roman"/>
                <w:color w:val="000000"/>
                <w:sz w:val="22"/>
              </w:rPr>
            </w:pPr>
            <w:r w:rsidRPr="004B5A04">
              <w:rPr>
                <w:rFonts w:cs="Times New Roman"/>
                <w:color w:val="000000"/>
                <w:sz w:val="22"/>
              </w:rPr>
              <w:t>Acetate/</w:t>
            </w:r>
            <w:r>
              <w:rPr>
                <w:rFonts w:cs="Times New Roman"/>
                <w:color w:val="000000"/>
                <w:sz w:val="22"/>
              </w:rPr>
              <w:br/>
            </w:r>
            <w:r w:rsidRPr="004B5A04">
              <w:rPr>
                <w:rFonts w:cs="Times New Roman"/>
                <w:color w:val="000000"/>
                <w:sz w:val="22"/>
              </w:rPr>
              <w:t>(Other C</w:t>
            </w:r>
            <w:r w:rsidRPr="004B5A04">
              <w:rPr>
                <w:rFonts w:cs="Times New Roman"/>
                <w:color w:val="000000"/>
                <w:sz w:val="22"/>
                <w:vertAlign w:val="subscript"/>
              </w:rPr>
              <w:t>2+</w:t>
            </w:r>
            <w:r w:rsidRPr="004B5A04">
              <w:rPr>
                <w:rFonts w:cs="Times New Roman"/>
                <w:color w:val="000000"/>
                <w:sz w:val="22"/>
              </w:rPr>
              <w:t>)</w:t>
            </w:r>
          </w:p>
        </w:tc>
        <w:tc>
          <w:tcPr>
            <w:tcW w:w="850" w:type="pct"/>
            <w:vAlign w:val="center"/>
          </w:tcPr>
          <w:p w14:paraId="0E38DEBF" w14:textId="77777777" w:rsidR="000D4E3E" w:rsidRPr="004B5A04" w:rsidRDefault="000D4E3E" w:rsidP="00080919">
            <w:pPr>
              <w:spacing w:before="31" w:after="31"/>
              <w:jc w:val="center"/>
              <w:rPr>
                <w:rFonts w:cs="Times New Roman"/>
                <w:color w:val="000000"/>
                <w:sz w:val="22"/>
              </w:rPr>
            </w:pPr>
            <w:r w:rsidRPr="004B5A04">
              <w:rPr>
                <w:rFonts w:cs="Times New Roman"/>
                <w:color w:val="000000"/>
                <w:sz w:val="22"/>
              </w:rPr>
              <w:t>Acetate (%)</w:t>
            </w:r>
          </w:p>
        </w:tc>
        <w:tc>
          <w:tcPr>
            <w:tcW w:w="849" w:type="pct"/>
            <w:vAlign w:val="center"/>
          </w:tcPr>
          <w:p w14:paraId="36C5EB27" w14:textId="77777777" w:rsidR="000D4E3E" w:rsidRPr="004B5A04" w:rsidRDefault="000D4E3E" w:rsidP="00080919">
            <w:pPr>
              <w:spacing w:before="31" w:after="31"/>
              <w:jc w:val="center"/>
              <w:rPr>
                <w:rFonts w:cs="Times New Roman"/>
                <w:color w:val="000000"/>
                <w:sz w:val="22"/>
              </w:rPr>
            </w:pPr>
            <w:r>
              <w:rPr>
                <w:rFonts w:cs="Times New Roman"/>
                <w:color w:val="000000"/>
                <w:sz w:val="22"/>
              </w:rPr>
              <w:t>EtOH</w:t>
            </w:r>
            <w:r w:rsidRPr="004B5A04">
              <w:rPr>
                <w:rFonts w:cs="Times New Roman"/>
                <w:color w:val="000000"/>
                <w:sz w:val="22"/>
              </w:rPr>
              <w:t xml:space="preserve"> (%)</w:t>
            </w:r>
          </w:p>
        </w:tc>
        <w:tc>
          <w:tcPr>
            <w:tcW w:w="849" w:type="pct"/>
            <w:vAlign w:val="center"/>
          </w:tcPr>
          <w:p w14:paraId="61DAFF9F" w14:textId="77777777" w:rsidR="000D4E3E" w:rsidRPr="004B5A04" w:rsidRDefault="000D4E3E" w:rsidP="00080919">
            <w:pPr>
              <w:spacing w:before="31" w:after="31"/>
              <w:jc w:val="center"/>
              <w:rPr>
                <w:rFonts w:cs="Times New Roman"/>
                <w:color w:val="000000"/>
                <w:sz w:val="22"/>
              </w:rPr>
            </w:pPr>
            <w:r w:rsidRPr="004B5A04">
              <w:rPr>
                <w:rFonts w:cs="Times New Roman"/>
                <w:color w:val="000000"/>
                <w:sz w:val="22"/>
              </w:rPr>
              <w:t>C</w:t>
            </w:r>
            <w:r w:rsidRPr="004B5A04">
              <w:rPr>
                <w:rFonts w:cs="Times New Roman"/>
                <w:color w:val="000000"/>
                <w:sz w:val="22"/>
                <w:vertAlign w:val="subscript"/>
              </w:rPr>
              <w:t>2</w:t>
            </w:r>
            <w:r w:rsidRPr="004B5A04">
              <w:rPr>
                <w:rFonts w:cs="Times New Roman"/>
                <w:color w:val="000000"/>
                <w:sz w:val="22"/>
              </w:rPr>
              <w:t>H</w:t>
            </w:r>
            <w:r w:rsidRPr="004B5A04">
              <w:rPr>
                <w:rFonts w:cs="Times New Roman"/>
                <w:color w:val="000000"/>
                <w:sz w:val="22"/>
                <w:vertAlign w:val="subscript"/>
              </w:rPr>
              <w:t xml:space="preserve">4 </w:t>
            </w:r>
            <w:r w:rsidRPr="004B5A04">
              <w:rPr>
                <w:rFonts w:cs="Times New Roman"/>
                <w:color w:val="000000"/>
                <w:sz w:val="22"/>
              </w:rPr>
              <w:t>(%)</w:t>
            </w:r>
          </w:p>
        </w:tc>
        <w:tc>
          <w:tcPr>
            <w:tcW w:w="753" w:type="pct"/>
            <w:vAlign w:val="center"/>
          </w:tcPr>
          <w:p w14:paraId="298D6967" w14:textId="77777777" w:rsidR="000D4E3E" w:rsidRPr="004B5A04" w:rsidRDefault="000D4E3E" w:rsidP="00080919">
            <w:pPr>
              <w:spacing w:before="31" w:after="31"/>
              <w:jc w:val="center"/>
              <w:rPr>
                <w:rFonts w:cs="Times New Roman"/>
                <w:color w:val="000000"/>
                <w:sz w:val="22"/>
              </w:rPr>
            </w:pPr>
            <w:r w:rsidRPr="004B5A04">
              <w:rPr>
                <w:rFonts w:cs="Times New Roman"/>
                <w:color w:val="000000"/>
                <w:sz w:val="22"/>
              </w:rPr>
              <w:t>H</w:t>
            </w:r>
            <w:r w:rsidRPr="004B5A04">
              <w:rPr>
                <w:rFonts w:cs="Times New Roman"/>
                <w:color w:val="000000"/>
                <w:sz w:val="22"/>
                <w:vertAlign w:val="subscript"/>
              </w:rPr>
              <w:t xml:space="preserve">2 </w:t>
            </w:r>
            <w:r w:rsidRPr="004B5A04">
              <w:rPr>
                <w:rFonts w:cs="Times New Roman"/>
                <w:color w:val="000000"/>
                <w:sz w:val="22"/>
              </w:rPr>
              <w:t>(%)</w:t>
            </w:r>
          </w:p>
        </w:tc>
      </w:tr>
      <w:tr w:rsidR="00623DB8" w:rsidRPr="004B5A04" w14:paraId="3CBC22EC" w14:textId="77777777" w:rsidTr="00053BCA">
        <w:trPr>
          <w:jc w:val="center"/>
        </w:trPr>
        <w:tc>
          <w:tcPr>
            <w:tcW w:w="849" w:type="pct"/>
          </w:tcPr>
          <w:p w14:paraId="7781D1B8" w14:textId="6C670E57" w:rsidR="00623DB8" w:rsidRPr="00AA0FE3" w:rsidRDefault="00623DB8" w:rsidP="00623DB8">
            <w:pPr>
              <w:spacing w:before="31" w:after="31"/>
              <w:jc w:val="center"/>
              <w:rPr>
                <w:rFonts w:cs="Times New Roman"/>
                <w:sz w:val="22"/>
              </w:rPr>
            </w:pPr>
            <w:r w:rsidRPr="00EC5246">
              <w:rPr>
                <w:rFonts w:cs="Times New Roman"/>
                <w:sz w:val="22"/>
              </w:rPr>
              <w:t xml:space="preserve">5.0 </w:t>
            </w:r>
          </w:p>
        </w:tc>
        <w:tc>
          <w:tcPr>
            <w:tcW w:w="850" w:type="pct"/>
            <w:vAlign w:val="bottom"/>
          </w:tcPr>
          <w:p w14:paraId="4A578990" w14:textId="03E72CAE" w:rsidR="00623DB8" w:rsidRPr="004B5A04" w:rsidRDefault="00623DB8" w:rsidP="00623DB8">
            <w:pPr>
              <w:spacing w:before="31" w:after="31"/>
              <w:jc w:val="center"/>
              <w:rPr>
                <w:rFonts w:cs="Times New Roman"/>
                <w:sz w:val="22"/>
              </w:rPr>
            </w:pPr>
            <w:r w:rsidRPr="00EC5246">
              <w:rPr>
                <w:rFonts w:cs="Times New Roman"/>
                <w:sz w:val="22"/>
              </w:rPr>
              <w:t xml:space="preserve">10.4 </w:t>
            </w:r>
          </w:p>
        </w:tc>
        <w:tc>
          <w:tcPr>
            <w:tcW w:w="850" w:type="pct"/>
            <w:vAlign w:val="bottom"/>
          </w:tcPr>
          <w:p w14:paraId="1B452DC2" w14:textId="25617DCE" w:rsidR="00623DB8" w:rsidRPr="004B5A04" w:rsidRDefault="00623DB8" w:rsidP="00623DB8">
            <w:pPr>
              <w:spacing w:before="31" w:after="31"/>
              <w:jc w:val="center"/>
              <w:rPr>
                <w:rFonts w:cs="Times New Roman"/>
                <w:sz w:val="22"/>
              </w:rPr>
            </w:pPr>
            <w:r w:rsidRPr="00EC5246">
              <w:rPr>
                <w:rFonts w:cs="Times New Roman"/>
                <w:sz w:val="22"/>
              </w:rPr>
              <w:t xml:space="preserve">85.8 </w:t>
            </w:r>
          </w:p>
        </w:tc>
        <w:tc>
          <w:tcPr>
            <w:tcW w:w="849" w:type="pct"/>
            <w:vAlign w:val="bottom"/>
          </w:tcPr>
          <w:p w14:paraId="47F93A27" w14:textId="282413E4" w:rsidR="00623DB8" w:rsidRDefault="00623DB8" w:rsidP="00623DB8">
            <w:pPr>
              <w:spacing w:before="31" w:after="31"/>
              <w:jc w:val="center"/>
              <w:rPr>
                <w:rFonts w:cs="Times New Roman"/>
                <w:sz w:val="22"/>
              </w:rPr>
            </w:pPr>
            <w:r w:rsidRPr="00EC5246">
              <w:rPr>
                <w:rFonts w:cs="Times New Roman"/>
                <w:sz w:val="22"/>
              </w:rPr>
              <w:t xml:space="preserve">5.5 </w:t>
            </w:r>
          </w:p>
        </w:tc>
        <w:tc>
          <w:tcPr>
            <w:tcW w:w="849" w:type="pct"/>
            <w:vAlign w:val="bottom"/>
          </w:tcPr>
          <w:p w14:paraId="3F38B95E" w14:textId="396A2296" w:rsidR="00623DB8" w:rsidRPr="004B5A04"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7E2C24C2" w14:textId="601734A2" w:rsidR="00623DB8" w:rsidRPr="004B5A04" w:rsidRDefault="00623DB8" w:rsidP="00623DB8">
            <w:pPr>
              <w:spacing w:before="31" w:after="31"/>
              <w:jc w:val="center"/>
              <w:rPr>
                <w:rFonts w:cs="Times New Roman"/>
                <w:sz w:val="22"/>
              </w:rPr>
            </w:pPr>
            <w:r w:rsidRPr="00EC5246">
              <w:rPr>
                <w:rFonts w:cs="Times New Roman"/>
                <w:sz w:val="22"/>
              </w:rPr>
              <w:t xml:space="preserve">15.1 </w:t>
            </w:r>
          </w:p>
        </w:tc>
      </w:tr>
      <w:tr w:rsidR="00623DB8" w:rsidRPr="004B5A04" w14:paraId="42E5254F" w14:textId="77777777" w:rsidTr="00053BCA">
        <w:trPr>
          <w:jc w:val="center"/>
        </w:trPr>
        <w:tc>
          <w:tcPr>
            <w:tcW w:w="849" w:type="pct"/>
          </w:tcPr>
          <w:p w14:paraId="18948BE2" w14:textId="7099AF05" w:rsidR="00623DB8" w:rsidRPr="00AA0FE3" w:rsidRDefault="00623DB8" w:rsidP="00623DB8">
            <w:pPr>
              <w:spacing w:before="31" w:after="31"/>
              <w:jc w:val="center"/>
              <w:rPr>
                <w:rFonts w:cs="Times New Roman"/>
                <w:sz w:val="22"/>
              </w:rPr>
            </w:pPr>
            <w:r w:rsidRPr="00EC5246">
              <w:rPr>
                <w:rFonts w:cs="Times New Roman"/>
                <w:sz w:val="22"/>
              </w:rPr>
              <w:t xml:space="preserve">17.9 </w:t>
            </w:r>
          </w:p>
        </w:tc>
        <w:tc>
          <w:tcPr>
            <w:tcW w:w="850" w:type="pct"/>
            <w:vAlign w:val="bottom"/>
          </w:tcPr>
          <w:p w14:paraId="15C70FE8" w14:textId="56A9B5B9" w:rsidR="00623DB8" w:rsidRPr="004B5A04" w:rsidRDefault="00623DB8" w:rsidP="00623DB8">
            <w:pPr>
              <w:spacing w:before="31" w:after="31"/>
              <w:jc w:val="center"/>
              <w:rPr>
                <w:rFonts w:cs="Times New Roman"/>
                <w:sz w:val="22"/>
              </w:rPr>
            </w:pPr>
            <w:r w:rsidRPr="00EC5246">
              <w:rPr>
                <w:rFonts w:cs="Times New Roman"/>
                <w:sz w:val="22"/>
              </w:rPr>
              <w:t xml:space="preserve">11.3 </w:t>
            </w:r>
          </w:p>
        </w:tc>
        <w:tc>
          <w:tcPr>
            <w:tcW w:w="850" w:type="pct"/>
            <w:vAlign w:val="bottom"/>
          </w:tcPr>
          <w:p w14:paraId="10B9F09B" w14:textId="0B1BD352" w:rsidR="00623DB8" w:rsidRPr="004B5A04" w:rsidRDefault="00623DB8" w:rsidP="00623DB8">
            <w:pPr>
              <w:spacing w:before="31" w:after="31"/>
              <w:jc w:val="center"/>
              <w:rPr>
                <w:rFonts w:cs="Times New Roman"/>
                <w:sz w:val="22"/>
              </w:rPr>
            </w:pPr>
            <w:r w:rsidRPr="00EC5246">
              <w:rPr>
                <w:rFonts w:cs="Times New Roman"/>
                <w:sz w:val="22"/>
              </w:rPr>
              <w:t xml:space="preserve">82.4 </w:t>
            </w:r>
          </w:p>
        </w:tc>
        <w:tc>
          <w:tcPr>
            <w:tcW w:w="849" w:type="pct"/>
            <w:vAlign w:val="bottom"/>
          </w:tcPr>
          <w:p w14:paraId="48501C10" w14:textId="45869AD3" w:rsidR="00623DB8" w:rsidRDefault="00623DB8" w:rsidP="00623DB8">
            <w:pPr>
              <w:spacing w:before="31" w:after="31"/>
              <w:jc w:val="center"/>
              <w:rPr>
                <w:rFonts w:cs="Times New Roman"/>
                <w:sz w:val="22"/>
              </w:rPr>
            </w:pPr>
            <w:r w:rsidRPr="00EC5246">
              <w:rPr>
                <w:rFonts w:cs="Times New Roman"/>
                <w:sz w:val="22"/>
              </w:rPr>
              <w:t xml:space="preserve">3.8 </w:t>
            </w:r>
          </w:p>
        </w:tc>
        <w:tc>
          <w:tcPr>
            <w:tcW w:w="849" w:type="pct"/>
            <w:vAlign w:val="bottom"/>
          </w:tcPr>
          <w:p w14:paraId="44515CAA" w14:textId="7FB9885F" w:rsidR="00623DB8" w:rsidRPr="004B5A04"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005CD136" w14:textId="754B1C37" w:rsidR="00623DB8" w:rsidRPr="004B5A04" w:rsidRDefault="00623DB8" w:rsidP="00623DB8">
            <w:pPr>
              <w:spacing w:before="31" w:after="31"/>
              <w:jc w:val="center"/>
              <w:rPr>
                <w:rFonts w:cs="Times New Roman"/>
                <w:sz w:val="22"/>
              </w:rPr>
            </w:pPr>
            <w:r w:rsidRPr="00EC5246">
              <w:rPr>
                <w:rFonts w:cs="Times New Roman"/>
                <w:sz w:val="22"/>
              </w:rPr>
              <w:t xml:space="preserve">13.0 </w:t>
            </w:r>
          </w:p>
        </w:tc>
      </w:tr>
      <w:tr w:rsidR="00623DB8" w:rsidRPr="004B5A04" w14:paraId="16A87949" w14:textId="77777777" w:rsidTr="00053BCA">
        <w:trPr>
          <w:jc w:val="center"/>
        </w:trPr>
        <w:tc>
          <w:tcPr>
            <w:tcW w:w="849" w:type="pct"/>
          </w:tcPr>
          <w:p w14:paraId="6BD52F9C" w14:textId="6A35CF74" w:rsidR="00623DB8" w:rsidRPr="00AA0FE3" w:rsidRDefault="00623DB8" w:rsidP="00623DB8">
            <w:pPr>
              <w:spacing w:before="31" w:after="31"/>
              <w:jc w:val="center"/>
              <w:rPr>
                <w:rFonts w:cs="Times New Roman"/>
                <w:sz w:val="22"/>
              </w:rPr>
            </w:pPr>
            <w:r w:rsidRPr="00EC5246">
              <w:rPr>
                <w:rFonts w:cs="Times New Roman"/>
                <w:sz w:val="22"/>
              </w:rPr>
              <w:t xml:space="preserve">26.8 </w:t>
            </w:r>
          </w:p>
        </w:tc>
        <w:tc>
          <w:tcPr>
            <w:tcW w:w="850" w:type="pct"/>
            <w:vAlign w:val="bottom"/>
          </w:tcPr>
          <w:p w14:paraId="6C905A8C" w14:textId="47AD61FC" w:rsidR="00623DB8" w:rsidRPr="004B5A04" w:rsidRDefault="00623DB8" w:rsidP="00623DB8">
            <w:pPr>
              <w:spacing w:before="31" w:after="31"/>
              <w:jc w:val="center"/>
              <w:rPr>
                <w:rFonts w:cs="Times New Roman"/>
                <w:sz w:val="22"/>
              </w:rPr>
            </w:pPr>
            <w:r w:rsidRPr="00EC5246">
              <w:rPr>
                <w:rFonts w:cs="Times New Roman"/>
                <w:sz w:val="22"/>
              </w:rPr>
              <w:t xml:space="preserve">19.6 </w:t>
            </w:r>
          </w:p>
        </w:tc>
        <w:tc>
          <w:tcPr>
            <w:tcW w:w="850" w:type="pct"/>
            <w:vAlign w:val="bottom"/>
          </w:tcPr>
          <w:p w14:paraId="78EE95D5" w14:textId="57EE66AB" w:rsidR="00623DB8" w:rsidRPr="004B5A04" w:rsidRDefault="00623DB8" w:rsidP="00623DB8">
            <w:pPr>
              <w:spacing w:before="31" w:after="31"/>
              <w:jc w:val="center"/>
              <w:rPr>
                <w:rFonts w:cs="Times New Roman"/>
                <w:sz w:val="22"/>
              </w:rPr>
            </w:pPr>
            <w:r w:rsidRPr="00EC5246">
              <w:rPr>
                <w:rFonts w:cs="Times New Roman"/>
                <w:sz w:val="22"/>
              </w:rPr>
              <w:t xml:space="preserve">87.6 </w:t>
            </w:r>
          </w:p>
        </w:tc>
        <w:tc>
          <w:tcPr>
            <w:tcW w:w="849" w:type="pct"/>
            <w:vAlign w:val="bottom"/>
          </w:tcPr>
          <w:p w14:paraId="73F6F8A6" w14:textId="6FE59C0A" w:rsidR="00623DB8" w:rsidRDefault="00623DB8" w:rsidP="00623DB8">
            <w:pPr>
              <w:spacing w:before="31" w:after="31"/>
              <w:jc w:val="center"/>
              <w:rPr>
                <w:rFonts w:cs="Times New Roman"/>
                <w:sz w:val="22"/>
              </w:rPr>
            </w:pPr>
            <w:r w:rsidRPr="00EC5246">
              <w:rPr>
                <w:rFonts w:cs="Times New Roman"/>
                <w:sz w:val="22"/>
              </w:rPr>
              <w:t xml:space="preserve">1.5 </w:t>
            </w:r>
          </w:p>
        </w:tc>
        <w:tc>
          <w:tcPr>
            <w:tcW w:w="849" w:type="pct"/>
            <w:vAlign w:val="bottom"/>
          </w:tcPr>
          <w:p w14:paraId="64ADE446" w14:textId="37904318" w:rsidR="00623DB8" w:rsidRPr="004B5A04"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7E1B47E3" w14:textId="5D86635D" w:rsidR="00623DB8" w:rsidRPr="004B5A04" w:rsidRDefault="00623DB8" w:rsidP="00623DB8">
            <w:pPr>
              <w:spacing w:before="31" w:after="31"/>
              <w:jc w:val="center"/>
              <w:rPr>
                <w:rFonts w:cs="Times New Roman"/>
                <w:sz w:val="22"/>
              </w:rPr>
            </w:pPr>
            <w:r w:rsidRPr="00EC5246">
              <w:rPr>
                <w:rFonts w:cs="Times New Roman"/>
                <w:sz w:val="22"/>
              </w:rPr>
              <w:t xml:space="preserve">13.7 </w:t>
            </w:r>
          </w:p>
        </w:tc>
      </w:tr>
      <w:tr w:rsidR="00623DB8" w:rsidRPr="004B5A04" w14:paraId="2D810668" w14:textId="77777777" w:rsidTr="00053BCA">
        <w:trPr>
          <w:jc w:val="center"/>
        </w:trPr>
        <w:tc>
          <w:tcPr>
            <w:tcW w:w="849" w:type="pct"/>
          </w:tcPr>
          <w:p w14:paraId="5841A97A" w14:textId="052CD4E1" w:rsidR="00623DB8" w:rsidRPr="004B5A04" w:rsidRDefault="00623DB8" w:rsidP="00623DB8">
            <w:pPr>
              <w:spacing w:before="31" w:after="31"/>
              <w:jc w:val="center"/>
              <w:rPr>
                <w:rFonts w:cs="Times New Roman"/>
                <w:sz w:val="22"/>
              </w:rPr>
            </w:pPr>
            <w:r w:rsidRPr="00EC5246">
              <w:rPr>
                <w:rFonts w:cs="Times New Roman"/>
                <w:sz w:val="22"/>
              </w:rPr>
              <w:t xml:space="preserve">40.1 </w:t>
            </w:r>
          </w:p>
        </w:tc>
        <w:tc>
          <w:tcPr>
            <w:tcW w:w="850" w:type="pct"/>
            <w:vAlign w:val="bottom"/>
          </w:tcPr>
          <w:p w14:paraId="6A0FA3DB" w14:textId="6194C9FA" w:rsidR="00623DB8" w:rsidRPr="00AA0FE3" w:rsidRDefault="00623DB8" w:rsidP="00623DB8">
            <w:pPr>
              <w:spacing w:before="31" w:after="31"/>
              <w:jc w:val="center"/>
              <w:rPr>
                <w:rFonts w:cs="Times New Roman"/>
                <w:sz w:val="22"/>
              </w:rPr>
            </w:pPr>
            <w:r w:rsidRPr="00EC5246">
              <w:rPr>
                <w:rFonts w:cs="Times New Roman"/>
                <w:sz w:val="22"/>
              </w:rPr>
              <w:t xml:space="preserve">16.4 </w:t>
            </w:r>
          </w:p>
        </w:tc>
        <w:tc>
          <w:tcPr>
            <w:tcW w:w="850" w:type="pct"/>
            <w:vAlign w:val="bottom"/>
          </w:tcPr>
          <w:p w14:paraId="750DF008" w14:textId="56A01761" w:rsidR="00623DB8" w:rsidRPr="00AA0FE3" w:rsidRDefault="00623DB8" w:rsidP="00623DB8">
            <w:pPr>
              <w:spacing w:before="31" w:after="31"/>
              <w:jc w:val="center"/>
              <w:rPr>
                <w:rFonts w:cs="Times New Roman"/>
                <w:sz w:val="22"/>
              </w:rPr>
            </w:pPr>
            <w:r w:rsidRPr="00EC5246">
              <w:rPr>
                <w:rFonts w:cs="Times New Roman"/>
                <w:sz w:val="22"/>
              </w:rPr>
              <w:t xml:space="preserve">82.0 </w:t>
            </w:r>
          </w:p>
        </w:tc>
        <w:tc>
          <w:tcPr>
            <w:tcW w:w="849" w:type="pct"/>
            <w:vAlign w:val="bottom"/>
          </w:tcPr>
          <w:p w14:paraId="32BE5D31" w14:textId="56ADC5DE" w:rsidR="00623DB8" w:rsidRDefault="00623DB8" w:rsidP="00623DB8">
            <w:pPr>
              <w:spacing w:before="31" w:after="31"/>
              <w:jc w:val="center"/>
              <w:rPr>
                <w:rFonts w:cs="Times New Roman"/>
                <w:sz w:val="22"/>
              </w:rPr>
            </w:pPr>
            <w:r w:rsidRPr="00EC5246">
              <w:rPr>
                <w:rFonts w:cs="Times New Roman"/>
                <w:sz w:val="22"/>
              </w:rPr>
              <w:t xml:space="preserve">1.8 </w:t>
            </w:r>
          </w:p>
        </w:tc>
        <w:tc>
          <w:tcPr>
            <w:tcW w:w="849" w:type="pct"/>
            <w:vAlign w:val="bottom"/>
          </w:tcPr>
          <w:p w14:paraId="4C09E50F" w14:textId="001C609E"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32A55C7F" w14:textId="079ECA85" w:rsidR="00623DB8" w:rsidRPr="004B5A04" w:rsidRDefault="00623DB8" w:rsidP="00623DB8">
            <w:pPr>
              <w:spacing w:before="31" w:after="31"/>
              <w:jc w:val="center"/>
              <w:rPr>
                <w:rFonts w:cs="Times New Roman"/>
                <w:sz w:val="22"/>
              </w:rPr>
            </w:pPr>
            <w:r w:rsidRPr="00EC5246">
              <w:rPr>
                <w:rFonts w:cs="Times New Roman"/>
                <w:sz w:val="22"/>
              </w:rPr>
              <w:t xml:space="preserve">12.8 </w:t>
            </w:r>
          </w:p>
        </w:tc>
      </w:tr>
      <w:tr w:rsidR="00623DB8" w:rsidRPr="004B5A04" w14:paraId="3FA07DAE" w14:textId="77777777" w:rsidTr="00053BCA">
        <w:trPr>
          <w:jc w:val="center"/>
        </w:trPr>
        <w:tc>
          <w:tcPr>
            <w:tcW w:w="849" w:type="pct"/>
          </w:tcPr>
          <w:p w14:paraId="49DFA051" w14:textId="3450B9BB" w:rsidR="00623DB8" w:rsidRPr="004B5A04" w:rsidRDefault="00623DB8" w:rsidP="00623DB8">
            <w:pPr>
              <w:spacing w:before="31" w:after="31"/>
              <w:jc w:val="center"/>
              <w:rPr>
                <w:rFonts w:cs="Times New Roman"/>
                <w:sz w:val="22"/>
              </w:rPr>
            </w:pPr>
            <w:r w:rsidRPr="00EC5246">
              <w:rPr>
                <w:rFonts w:cs="Times New Roman"/>
                <w:sz w:val="22"/>
              </w:rPr>
              <w:t xml:space="preserve">49.2 </w:t>
            </w:r>
          </w:p>
        </w:tc>
        <w:tc>
          <w:tcPr>
            <w:tcW w:w="850" w:type="pct"/>
            <w:vAlign w:val="bottom"/>
          </w:tcPr>
          <w:p w14:paraId="231629C8" w14:textId="241555F6" w:rsidR="00623DB8" w:rsidRPr="00AA0FE3" w:rsidRDefault="00623DB8" w:rsidP="00623DB8">
            <w:pPr>
              <w:spacing w:before="31" w:after="31"/>
              <w:jc w:val="center"/>
              <w:rPr>
                <w:rFonts w:cs="Times New Roman"/>
                <w:sz w:val="22"/>
              </w:rPr>
            </w:pPr>
            <w:r w:rsidRPr="00EC5246">
              <w:rPr>
                <w:rFonts w:cs="Times New Roman"/>
                <w:sz w:val="22"/>
              </w:rPr>
              <w:t xml:space="preserve">16.1 </w:t>
            </w:r>
          </w:p>
        </w:tc>
        <w:tc>
          <w:tcPr>
            <w:tcW w:w="850" w:type="pct"/>
            <w:vAlign w:val="bottom"/>
          </w:tcPr>
          <w:p w14:paraId="244D95C8" w14:textId="638CC97C" w:rsidR="00623DB8" w:rsidRPr="00AA0FE3" w:rsidRDefault="00623DB8" w:rsidP="00623DB8">
            <w:pPr>
              <w:spacing w:before="31" w:after="31"/>
              <w:jc w:val="center"/>
              <w:rPr>
                <w:rFonts w:cs="Times New Roman"/>
                <w:sz w:val="22"/>
              </w:rPr>
            </w:pPr>
            <w:r w:rsidRPr="00EC5246">
              <w:rPr>
                <w:rFonts w:cs="Times New Roman"/>
                <w:sz w:val="22"/>
              </w:rPr>
              <w:t xml:space="preserve">80.4 </w:t>
            </w:r>
          </w:p>
        </w:tc>
        <w:tc>
          <w:tcPr>
            <w:tcW w:w="849" w:type="pct"/>
            <w:vAlign w:val="bottom"/>
          </w:tcPr>
          <w:p w14:paraId="4F77CF01" w14:textId="2B1A9335" w:rsidR="00623DB8" w:rsidRDefault="00623DB8" w:rsidP="00623DB8">
            <w:pPr>
              <w:spacing w:before="31" w:after="31"/>
              <w:jc w:val="center"/>
              <w:rPr>
                <w:rFonts w:cs="Times New Roman"/>
                <w:sz w:val="22"/>
              </w:rPr>
            </w:pPr>
            <w:r w:rsidRPr="00EC5246">
              <w:rPr>
                <w:rFonts w:cs="Times New Roman"/>
                <w:sz w:val="22"/>
              </w:rPr>
              <w:t xml:space="preserve">2.0 </w:t>
            </w:r>
          </w:p>
        </w:tc>
        <w:tc>
          <w:tcPr>
            <w:tcW w:w="849" w:type="pct"/>
            <w:vAlign w:val="bottom"/>
          </w:tcPr>
          <w:p w14:paraId="424D3FCA" w14:textId="04D599AF" w:rsidR="00623DB8" w:rsidRPr="00AA0FE3"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28950DD6" w14:textId="71CBFAB9" w:rsidR="00623DB8" w:rsidRPr="004B5A04" w:rsidRDefault="00623DB8" w:rsidP="00623DB8">
            <w:pPr>
              <w:spacing w:before="31" w:after="31"/>
              <w:jc w:val="center"/>
              <w:rPr>
                <w:rFonts w:cs="Times New Roman"/>
                <w:sz w:val="22"/>
              </w:rPr>
            </w:pPr>
            <w:r w:rsidRPr="00EC5246">
              <w:rPr>
                <w:rFonts w:cs="Times New Roman"/>
                <w:sz w:val="22"/>
              </w:rPr>
              <w:t xml:space="preserve">13.5 </w:t>
            </w:r>
          </w:p>
        </w:tc>
      </w:tr>
      <w:tr w:rsidR="00623DB8" w:rsidRPr="004B5A04" w14:paraId="466D0A89" w14:textId="77777777" w:rsidTr="00053BCA">
        <w:trPr>
          <w:jc w:val="center"/>
        </w:trPr>
        <w:tc>
          <w:tcPr>
            <w:tcW w:w="849" w:type="pct"/>
          </w:tcPr>
          <w:p w14:paraId="0B025E25" w14:textId="3AA3FDAA" w:rsidR="00623DB8" w:rsidRDefault="00623DB8" w:rsidP="00623DB8">
            <w:pPr>
              <w:spacing w:before="31" w:after="31"/>
              <w:jc w:val="center"/>
              <w:rPr>
                <w:rFonts w:cs="Times New Roman"/>
                <w:sz w:val="22"/>
              </w:rPr>
            </w:pPr>
            <w:r w:rsidRPr="00EC5246">
              <w:rPr>
                <w:rFonts w:cs="Times New Roman"/>
                <w:sz w:val="22"/>
              </w:rPr>
              <w:t xml:space="preserve">54.0 </w:t>
            </w:r>
          </w:p>
        </w:tc>
        <w:tc>
          <w:tcPr>
            <w:tcW w:w="850" w:type="pct"/>
            <w:vAlign w:val="bottom"/>
          </w:tcPr>
          <w:p w14:paraId="74E2746D" w14:textId="618F858C" w:rsidR="00623DB8" w:rsidRPr="00AA0FE3" w:rsidRDefault="00623DB8" w:rsidP="00623DB8">
            <w:pPr>
              <w:spacing w:before="31" w:after="31"/>
              <w:jc w:val="center"/>
              <w:rPr>
                <w:rFonts w:cs="Times New Roman"/>
                <w:sz w:val="22"/>
              </w:rPr>
            </w:pPr>
            <w:r w:rsidRPr="00EC5246">
              <w:rPr>
                <w:rFonts w:cs="Times New Roman"/>
                <w:sz w:val="22"/>
              </w:rPr>
              <w:t xml:space="preserve">19.4 </w:t>
            </w:r>
          </w:p>
        </w:tc>
        <w:tc>
          <w:tcPr>
            <w:tcW w:w="850" w:type="pct"/>
            <w:vAlign w:val="bottom"/>
          </w:tcPr>
          <w:p w14:paraId="2E996246" w14:textId="358E2714" w:rsidR="00623DB8" w:rsidRPr="00AA0FE3" w:rsidRDefault="00623DB8" w:rsidP="00623DB8">
            <w:pPr>
              <w:spacing w:before="31" w:after="31"/>
              <w:jc w:val="center"/>
              <w:rPr>
                <w:rFonts w:cs="Times New Roman"/>
                <w:sz w:val="22"/>
              </w:rPr>
            </w:pPr>
            <w:r w:rsidRPr="00EC5246">
              <w:rPr>
                <w:rFonts w:cs="Times New Roman"/>
                <w:sz w:val="22"/>
              </w:rPr>
              <w:t xml:space="preserve">87.0 </w:t>
            </w:r>
          </w:p>
        </w:tc>
        <w:tc>
          <w:tcPr>
            <w:tcW w:w="849" w:type="pct"/>
            <w:vAlign w:val="bottom"/>
          </w:tcPr>
          <w:p w14:paraId="4D5BE7D4" w14:textId="297E0767" w:rsidR="00623DB8" w:rsidRDefault="00623DB8" w:rsidP="00623DB8">
            <w:pPr>
              <w:spacing w:before="31" w:after="31"/>
              <w:jc w:val="center"/>
              <w:rPr>
                <w:rFonts w:cs="Times New Roman"/>
                <w:sz w:val="22"/>
              </w:rPr>
            </w:pPr>
            <w:r w:rsidRPr="00EC5246">
              <w:rPr>
                <w:rFonts w:cs="Times New Roman"/>
                <w:sz w:val="22"/>
              </w:rPr>
              <w:t xml:space="preserve">2.1 </w:t>
            </w:r>
          </w:p>
        </w:tc>
        <w:tc>
          <w:tcPr>
            <w:tcW w:w="849" w:type="pct"/>
            <w:vAlign w:val="bottom"/>
          </w:tcPr>
          <w:p w14:paraId="59D98608" w14:textId="64F993A9" w:rsidR="00623DB8" w:rsidRPr="004B5A04" w:rsidRDefault="00623DB8" w:rsidP="00623DB8">
            <w:pPr>
              <w:spacing w:before="31" w:after="31"/>
              <w:jc w:val="center"/>
              <w:rPr>
                <w:rFonts w:cs="Times New Roman"/>
                <w:sz w:val="22"/>
              </w:rPr>
            </w:pPr>
            <w:r w:rsidRPr="00EC5246">
              <w:rPr>
                <w:rFonts w:cs="Times New Roman"/>
                <w:sz w:val="22"/>
              </w:rPr>
              <w:t xml:space="preserve">2.4 </w:t>
            </w:r>
          </w:p>
        </w:tc>
        <w:tc>
          <w:tcPr>
            <w:tcW w:w="753" w:type="pct"/>
            <w:vAlign w:val="bottom"/>
          </w:tcPr>
          <w:p w14:paraId="08F7CED4" w14:textId="395E8411" w:rsidR="00623DB8" w:rsidRPr="004B5A04" w:rsidRDefault="00623DB8" w:rsidP="00623DB8">
            <w:pPr>
              <w:spacing w:before="31" w:after="31"/>
              <w:jc w:val="center"/>
              <w:rPr>
                <w:rFonts w:cs="Times New Roman"/>
                <w:sz w:val="22"/>
              </w:rPr>
            </w:pPr>
            <w:r w:rsidRPr="00EC5246">
              <w:rPr>
                <w:rFonts w:cs="Times New Roman"/>
                <w:sz w:val="22"/>
              </w:rPr>
              <w:t xml:space="preserve">15.0 </w:t>
            </w:r>
          </w:p>
        </w:tc>
      </w:tr>
      <w:tr w:rsidR="00623DB8" w:rsidRPr="004B5A04" w14:paraId="24AB5DD3" w14:textId="77777777" w:rsidTr="00053BCA">
        <w:trPr>
          <w:jc w:val="center"/>
        </w:trPr>
        <w:tc>
          <w:tcPr>
            <w:tcW w:w="849" w:type="pct"/>
          </w:tcPr>
          <w:p w14:paraId="603A0FAC" w14:textId="09A45778" w:rsidR="00623DB8" w:rsidRPr="004B5A04" w:rsidRDefault="00623DB8" w:rsidP="00623DB8">
            <w:pPr>
              <w:spacing w:before="31" w:after="31"/>
              <w:jc w:val="center"/>
              <w:rPr>
                <w:rFonts w:cs="Times New Roman"/>
                <w:sz w:val="22"/>
              </w:rPr>
            </w:pPr>
            <w:r w:rsidRPr="00EC5246">
              <w:rPr>
                <w:rFonts w:cs="Times New Roman"/>
                <w:sz w:val="22"/>
              </w:rPr>
              <w:t xml:space="preserve">65.6 </w:t>
            </w:r>
          </w:p>
        </w:tc>
        <w:tc>
          <w:tcPr>
            <w:tcW w:w="850" w:type="pct"/>
            <w:vAlign w:val="bottom"/>
          </w:tcPr>
          <w:p w14:paraId="2E781486" w14:textId="5A033B20" w:rsidR="00623DB8" w:rsidRPr="00AA0FE3" w:rsidRDefault="00623DB8" w:rsidP="00623DB8">
            <w:pPr>
              <w:spacing w:before="31" w:after="31"/>
              <w:jc w:val="center"/>
              <w:rPr>
                <w:rFonts w:cs="Times New Roman"/>
                <w:sz w:val="22"/>
              </w:rPr>
            </w:pPr>
            <w:r w:rsidRPr="00EC5246">
              <w:rPr>
                <w:rFonts w:cs="Times New Roman"/>
                <w:sz w:val="22"/>
              </w:rPr>
              <w:t xml:space="preserve">15.6 </w:t>
            </w:r>
          </w:p>
        </w:tc>
        <w:tc>
          <w:tcPr>
            <w:tcW w:w="850" w:type="pct"/>
            <w:vAlign w:val="bottom"/>
          </w:tcPr>
          <w:p w14:paraId="4FB826C1" w14:textId="62EECBCA" w:rsidR="00623DB8" w:rsidRPr="00AA0FE3" w:rsidRDefault="00623DB8" w:rsidP="00623DB8">
            <w:pPr>
              <w:spacing w:before="31" w:after="31"/>
              <w:jc w:val="center"/>
              <w:rPr>
                <w:rFonts w:cs="Times New Roman"/>
                <w:sz w:val="22"/>
              </w:rPr>
            </w:pPr>
            <w:r w:rsidRPr="00EC5246">
              <w:rPr>
                <w:rFonts w:cs="Times New Roman"/>
                <w:sz w:val="22"/>
              </w:rPr>
              <w:t xml:space="preserve">82.0 </w:t>
            </w:r>
          </w:p>
        </w:tc>
        <w:tc>
          <w:tcPr>
            <w:tcW w:w="849" w:type="pct"/>
            <w:vAlign w:val="bottom"/>
          </w:tcPr>
          <w:p w14:paraId="66B39E4A" w14:textId="7E0CE842" w:rsidR="00623DB8" w:rsidRDefault="00623DB8" w:rsidP="00623DB8">
            <w:pPr>
              <w:spacing w:before="31" w:after="31"/>
              <w:jc w:val="center"/>
              <w:rPr>
                <w:rFonts w:cs="Times New Roman"/>
                <w:sz w:val="22"/>
              </w:rPr>
            </w:pPr>
            <w:r w:rsidRPr="00EC5246">
              <w:rPr>
                <w:rFonts w:cs="Times New Roman"/>
                <w:sz w:val="22"/>
              </w:rPr>
              <w:t xml:space="preserve">2.2 </w:t>
            </w:r>
          </w:p>
        </w:tc>
        <w:tc>
          <w:tcPr>
            <w:tcW w:w="849" w:type="pct"/>
            <w:vAlign w:val="bottom"/>
          </w:tcPr>
          <w:p w14:paraId="13CC7778" w14:textId="5987EEAF" w:rsidR="00623DB8" w:rsidRPr="00AA0FE3"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260FF05E" w14:textId="79FD5990" w:rsidR="00623DB8" w:rsidRPr="004B5A04" w:rsidRDefault="00623DB8" w:rsidP="00623DB8">
            <w:pPr>
              <w:spacing w:before="31" w:after="31"/>
              <w:jc w:val="center"/>
              <w:rPr>
                <w:rFonts w:cs="Times New Roman"/>
                <w:sz w:val="22"/>
              </w:rPr>
            </w:pPr>
            <w:r w:rsidRPr="00EC5246">
              <w:rPr>
                <w:rFonts w:cs="Times New Roman"/>
                <w:sz w:val="22"/>
              </w:rPr>
              <w:t xml:space="preserve">11.8 </w:t>
            </w:r>
          </w:p>
        </w:tc>
      </w:tr>
      <w:tr w:rsidR="00623DB8" w:rsidRPr="004B5A04" w14:paraId="25DA6891" w14:textId="77777777" w:rsidTr="00053BCA">
        <w:trPr>
          <w:jc w:val="center"/>
        </w:trPr>
        <w:tc>
          <w:tcPr>
            <w:tcW w:w="849" w:type="pct"/>
          </w:tcPr>
          <w:p w14:paraId="37E665E3" w14:textId="559FE19C" w:rsidR="00623DB8" w:rsidRDefault="00623DB8" w:rsidP="00623DB8">
            <w:pPr>
              <w:spacing w:before="31" w:after="31"/>
              <w:jc w:val="center"/>
              <w:rPr>
                <w:rFonts w:cs="Times New Roman"/>
                <w:sz w:val="22"/>
              </w:rPr>
            </w:pPr>
            <w:r w:rsidRPr="00EC5246">
              <w:rPr>
                <w:rFonts w:cs="Times New Roman"/>
                <w:sz w:val="22"/>
              </w:rPr>
              <w:lastRenderedPageBreak/>
              <w:t xml:space="preserve">72.2 </w:t>
            </w:r>
          </w:p>
        </w:tc>
        <w:tc>
          <w:tcPr>
            <w:tcW w:w="850" w:type="pct"/>
            <w:vAlign w:val="bottom"/>
          </w:tcPr>
          <w:p w14:paraId="1CDF856A" w14:textId="490030B6" w:rsidR="00623DB8" w:rsidRPr="00AA0FE3" w:rsidRDefault="00623DB8" w:rsidP="00623DB8">
            <w:pPr>
              <w:spacing w:before="31" w:after="31"/>
              <w:jc w:val="center"/>
              <w:rPr>
                <w:rFonts w:cs="Times New Roman"/>
                <w:sz w:val="22"/>
              </w:rPr>
            </w:pPr>
            <w:r w:rsidRPr="00EC5246">
              <w:rPr>
                <w:rFonts w:cs="Times New Roman"/>
                <w:sz w:val="22"/>
              </w:rPr>
              <w:t xml:space="preserve">13.2 </w:t>
            </w:r>
          </w:p>
        </w:tc>
        <w:tc>
          <w:tcPr>
            <w:tcW w:w="850" w:type="pct"/>
            <w:vAlign w:val="bottom"/>
          </w:tcPr>
          <w:p w14:paraId="460E0614" w14:textId="5037310C" w:rsidR="00623DB8" w:rsidRPr="00AA0FE3" w:rsidRDefault="00623DB8" w:rsidP="00623DB8">
            <w:pPr>
              <w:spacing w:before="31" w:after="31"/>
              <w:jc w:val="center"/>
              <w:rPr>
                <w:rFonts w:cs="Times New Roman"/>
                <w:sz w:val="22"/>
              </w:rPr>
            </w:pPr>
            <w:r w:rsidRPr="00EC5246">
              <w:rPr>
                <w:rFonts w:cs="Times New Roman"/>
                <w:sz w:val="22"/>
              </w:rPr>
              <w:t xml:space="preserve">82.8 </w:t>
            </w:r>
          </w:p>
        </w:tc>
        <w:tc>
          <w:tcPr>
            <w:tcW w:w="849" w:type="pct"/>
            <w:vAlign w:val="bottom"/>
          </w:tcPr>
          <w:p w14:paraId="230C0D8D" w14:textId="706189F9" w:rsidR="00623DB8" w:rsidRPr="00AA0FE3" w:rsidRDefault="00623DB8" w:rsidP="00623DB8">
            <w:pPr>
              <w:spacing w:before="31" w:after="31"/>
              <w:jc w:val="center"/>
              <w:rPr>
                <w:rFonts w:cs="Times New Roman"/>
                <w:sz w:val="22"/>
              </w:rPr>
            </w:pPr>
            <w:r w:rsidRPr="00EC5246">
              <w:rPr>
                <w:rFonts w:cs="Times New Roman"/>
                <w:sz w:val="22"/>
              </w:rPr>
              <w:t xml:space="preserve">3.5 </w:t>
            </w:r>
          </w:p>
        </w:tc>
        <w:tc>
          <w:tcPr>
            <w:tcW w:w="849" w:type="pct"/>
            <w:vAlign w:val="bottom"/>
          </w:tcPr>
          <w:p w14:paraId="20709D5C" w14:textId="7DA49845"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1B51A2AC" w14:textId="0761DDE8" w:rsidR="00623DB8" w:rsidRDefault="00623DB8" w:rsidP="00623DB8">
            <w:pPr>
              <w:spacing w:before="31" w:after="31"/>
              <w:jc w:val="center"/>
              <w:rPr>
                <w:rFonts w:cs="Times New Roman"/>
                <w:sz w:val="22"/>
              </w:rPr>
            </w:pPr>
            <w:r w:rsidRPr="00EC5246">
              <w:rPr>
                <w:rFonts w:cs="Times New Roman"/>
                <w:sz w:val="22"/>
              </w:rPr>
              <w:t xml:space="preserve">12.6 </w:t>
            </w:r>
          </w:p>
        </w:tc>
      </w:tr>
      <w:tr w:rsidR="00623DB8" w:rsidRPr="004B5A04" w14:paraId="34259039" w14:textId="77777777" w:rsidTr="00053BCA">
        <w:trPr>
          <w:jc w:val="center"/>
        </w:trPr>
        <w:tc>
          <w:tcPr>
            <w:tcW w:w="849" w:type="pct"/>
          </w:tcPr>
          <w:p w14:paraId="46EA5279" w14:textId="7DEB72CC" w:rsidR="00623DB8" w:rsidRDefault="00623DB8" w:rsidP="00623DB8">
            <w:pPr>
              <w:spacing w:before="31" w:after="31"/>
              <w:jc w:val="center"/>
              <w:rPr>
                <w:rFonts w:cs="Times New Roman"/>
                <w:sz w:val="22"/>
              </w:rPr>
            </w:pPr>
            <w:r w:rsidRPr="00EC5246">
              <w:rPr>
                <w:rFonts w:cs="Times New Roman"/>
                <w:sz w:val="22"/>
              </w:rPr>
              <w:t xml:space="preserve">88.3 </w:t>
            </w:r>
          </w:p>
        </w:tc>
        <w:tc>
          <w:tcPr>
            <w:tcW w:w="850" w:type="pct"/>
            <w:vAlign w:val="bottom"/>
          </w:tcPr>
          <w:p w14:paraId="266AD6F5" w14:textId="27599A26" w:rsidR="00623DB8" w:rsidRPr="00AA0FE3" w:rsidRDefault="00623DB8" w:rsidP="00623DB8">
            <w:pPr>
              <w:spacing w:before="31" w:after="31"/>
              <w:jc w:val="center"/>
              <w:rPr>
                <w:rFonts w:cs="Times New Roman"/>
                <w:sz w:val="22"/>
              </w:rPr>
            </w:pPr>
            <w:r w:rsidRPr="00EC5246">
              <w:rPr>
                <w:rFonts w:cs="Times New Roman"/>
                <w:sz w:val="22"/>
              </w:rPr>
              <w:t xml:space="preserve">14.4 </w:t>
            </w:r>
          </w:p>
        </w:tc>
        <w:tc>
          <w:tcPr>
            <w:tcW w:w="850" w:type="pct"/>
            <w:vAlign w:val="bottom"/>
          </w:tcPr>
          <w:p w14:paraId="6BC5372A" w14:textId="68F715E2" w:rsidR="00623DB8" w:rsidRPr="00AA0FE3" w:rsidRDefault="00623DB8" w:rsidP="00623DB8">
            <w:pPr>
              <w:spacing w:before="31" w:after="31"/>
              <w:jc w:val="center"/>
              <w:rPr>
                <w:rFonts w:cs="Times New Roman"/>
                <w:sz w:val="22"/>
              </w:rPr>
            </w:pPr>
            <w:r w:rsidRPr="00EC5246">
              <w:rPr>
                <w:rFonts w:cs="Times New Roman"/>
                <w:sz w:val="22"/>
              </w:rPr>
              <w:t xml:space="preserve">81.3 </w:t>
            </w:r>
          </w:p>
        </w:tc>
        <w:tc>
          <w:tcPr>
            <w:tcW w:w="849" w:type="pct"/>
            <w:vAlign w:val="bottom"/>
          </w:tcPr>
          <w:p w14:paraId="07E22F03" w14:textId="6A0F65D3" w:rsidR="00623DB8" w:rsidRPr="00AA0FE3" w:rsidRDefault="00623DB8" w:rsidP="00623DB8">
            <w:pPr>
              <w:spacing w:before="31" w:after="31"/>
              <w:jc w:val="center"/>
              <w:rPr>
                <w:rFonts w:cs="Times New Roman"/>
                <w:sz w:val="22"/>
              </w:rPr>
            </w:pPr>
            <w:r w:rsidRPr="00EC5246">
              <w:rPr>
                <w:rFonts w:cs="Times New Roman"/>
                <w:sz w:val="22"/>
              </w:rPr>
              <w:t xml:space="preserve">2.6 </w:t>
            </w:r>
          </w:p>
        </w:tc>
        <w:tc>
          <w:tcPr>
            <w:tcW w:w="849" w:type="pct"/>
            <w:vAlign w:val="bottom"/>
          </w:tcPr>
          <w:p w14:paraId="0B32372C" w14:textId="7D4AEC16"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207B457D" w14:textId="508AB2AB" w:rsidR="00623DB8" w:rsidRDefault="00623DB8" w:rsidP="00623DB8">
            <w:pPr>
              <w:spacing w:before="31" w:after="31"/>
              <w:jc w:val="center"/>
              <w:rPr>
                <w:rFonts w:cs="Times New Roman"/>
                <w:sz w:val="22"/>
              </w:rPr>
            </w:pPr>
            <w:r w:rsidRPr="00EC5246">
              <w:rPr>
                <w:rFonts w:cs="Times New Roman"/>
                <w:sz w:val="22"/>
              </w:rPr>
              <w:t xml:space="preserve">12.6 </w:t>
            </w:r>
          </w:p>
        </w:tc>
      </w:tr>
      <w:tr w:rsidR="00623DB8" w:rsidRPr="004B5A04" w14:paraId="6EC6718F" w14:textId="77777777" w:rsidTr="00053BCA">
        <w:trPr>
          <w:jc w:val="center"/>
        </w:trPr>
        <w:tc>
          <w:tcPr>
            <w:tcW w:w="849" w:type="pct"/>
          </w:tcPr>
          <w:p w14:paraId="201A9CF2" w14:textId="2D6EFF8A" w:rsidR="00623DB8" w:rsidRDefault="00623DB8" w:rsidP="00623DB8">
            <w:pPr>
              <w:spacing w:before="31" w:after="31"/>
              <w:jc w:val="center"/>
              <w:rPr>
                <w:rFonts w:cs="Times New Roman"/>
                <w:sz w:val="22"/>
              </w:rPr>
            </w:pPr>
            <w:r w:rsidRPr="00EC5246">
              <w:rPr>
                <w:rFonts w:cs="Times New Roman"/>
                <w:sz w:val="22"/>
              </w:rPr>
              <w:t xml:space="preserve">99.9 </w:t>
            </w:r>
          </w:p>
        </w:tc>
        <w:tc>
          <w:tcPr>
            <w:tcW w:w="850" w:type="pct"/>
            <w:vAlign w:val="bottom"/>
          </w:tcPr>
          <w:p w14:paraId="3803B945" w14:textId="337B6A17" w:rsidR="00623DB8" w:rsidRPr="00AA0FE3" w:rsidRDefault="00623DB8" w:rsidP="00623DB8">
            <w:pPr>
              <w:spacing w:before="31" w:after="31"/>
              <w:jc w:val="center"/>
              <w:rPr>
                <w:rFonts w:cs="Times New Roman"/>
                <w:sz w:val="22"/>
              </w:rPr>
            </w:pPr>
            <w:r w:rsidRPr="00EC5246">
              <w:rPr>
                <w:rFonts w:cs="Times New Roman"/>
                <w:sz w:val="22"/>
              </w:rPr>
              <w:t xml:space="preserve">15.9 </w:t>
            </w:r>
          </w:p>
        </w:tc>
        <w:tc>
          <w:tcPr>
            <w:tcW w:w="850" w:type="pct"/>
            <w:vAlign w:val="bottom"/>
          </w:tcPr>
          <w:p w14:paraId="01E75F3E" w14:textId="6BC250FA" w:rsidR="00623DB8" w:rsidRPr="00AA0FE3" w:rsidRDefault="00623DB8" w:rsidP="00623DB8">
            <w:pPr>
              <w:spacing w:before="31" w:after="31"/>
              <w:jc w:val="center"/>
              <w:rPr>
                <w:rFonts w:cs="Times New Roman"/>
                <w:sz w:val="22"/>
              </w:rPr>
            </w:pPr>
            <w:r w:rsidRPr="00EC5246">
              <w:rPr>
                <w:rFonts w:cs="Times New Roman"/>
                <w:sz w:val="22"/>
              </w:rPr>
              <w:t xml:space="preserve">84.4 </w:t>
            </w:r>
          </w:p>
        </w:tc>
        <w:tc>
          <w:tcPr>
            <w:tcW w:w="849" w:type="pct"/>
            <w:vAlign w:val="bottom"/>
          </w:tcPr>
          <w:p w14:paraId="243D7277" w14:textId="18A9744B" w:rsidR="00623DB8" w:rsidRPr="00AA0FE3" w:rsidRDefault="00623DB8" w:rsidP="00623DB8">
            <w:pPr>
              <w:spacing w:before="31" w:after="31"/>
              <w:jc w:val="center"/>
              <w:rPr>
                <w:rFonts w:cs="Times New Roman"/>
                <w:sz w:val="22"/>
              </w:rPr>
            </w:pPr>
            <w:r w:rsidRPr="00EC5246">
              <w:rPr>
                <w:rFonts w:cs="Times New Roman"/>
                <w:sz w:val="22"/>
              </w:rPr>
              <w:t xml:space="preserve">2.2 </w:t>
            </w:r>
          </w:p>
        </w:tc>
        <w:tc>
          <w:tcPr>
            <w:tcW w:w="849" w:type="pct"/>
            <w:vAlign w:val="bottom"/>
          </w:tcPr>
          <w:p w14:paraId="645D07C3" w14:textId="1F48D8A2"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5FFFAE16" w14:textId="73F53C75" w:rsidR="00623DB8" w:rsidRDefault="00623DB8" w:rsidP="00623DB8">
            <w:pPr>
              <w:spacing w:before="31" w:after="31"/>
              <w:jc w:val="center"/>
              <w:rPr>
                <w:rFonts w:cs="Times New Roman"/>
                <w:sz w:val="22"/>
              </w:rPr>
            </w:pPr>
            <w:r w:rsidRPr="00EC5246">
              <w:rPr>
                <w:rFonts w:cs="Times New Roman"/>
                <w:sz w:val="22"/>
              </w:rPr>
              <w:t xml:space="preserve">13.2 </w:t>
            </w:r>
          </w:p>
        </w:tc>
      </w:tr>
      <w:tr w:rsidR="00623DB8" w:rsidRPr="004B5A04" w14:paraId="63772255" w14:textId="77777777" w:rsidTr="00053BCA">
        <w:trPr>
          <w:jc w:val="center"/>
        </w:trPr>
        <w:tc>
          <w:tcPr>
            <w:tcW w:w="849" w:type="pct"/>
          </w:tcPr>
          <w:p w14:paraId="0DED67A0" w14:textId="4DF91978" w:rsidR="00623DB8" w:rsidRDefault="00623DB8" w:rsidP="00623DB8">
            <w:pPr>
              <w:spacing w:before="31" w:after="31"/>
              <w:jc w:val="center"/>
              <w:rPr>
                <w:rFonts w:cs="Times New Roman"/>
                <w:sz w:val="22"/>
              </w:rPr>
            </w:pPr>
            <w:r w:rsidRPr="00EC5246">
              <w:rPr>
                <w:rFonts w:cs="Times New Roman"/>
                <w:sz w:val="22"/>
              </w:rPr>
              <w:t xml:space="preserve">112.8 </w:t>
            </w:r>
          </w:p>
        </w:tc>
        <w:tc>
          <w:tcPr>
            <w:tcW w:w="850" w:type="pct"/>
            <w:vAlign w:val="bottom"/>
          </w:tcPr>
          <w:p w14:paraId="67AD2FD4" w14:textId="20A1B65F" w:rsidR="00623DB8" w:rsidRPr="00AA0FE3" w:rsidRDefault="00623DB8" w:rsidP="00623DB8">
            <w:pPr>
              <w:spacing w:before="31" w:after="31"/>
              <w:jc w:val="center"/>
              <w:rPr>
                <w:rFonts w:cs="Times New Roman"/>
                <w:sz w:val="22"/>
              </w:rPr>
            </w:pPr>
            <w:r w:rsidRPr="00EC5246">
              <w:rPr>
                <w:rFonts w:cs="Times New Roman"/>
                <w:sz w:val="22"/>
              </w:rPr>
              <w:t xml:space="preserve">18.9 </w:t>
            </w:r>
          </w:p>
        </w:tc>
        <w:tc>
          <w:tcPr>
            <w:tcW w:w="850" w:type="pct"/>
            <w:vAlign w:val="bottom"/>
          </w:tcPr>
          <w:p w14:paraId="7A10B586" w14:textId="37DF2342" w:rsidR="00623DB8" w:rsidRPr="00AA0FE3" w:rsidRDefault="00623DB8" w:rsidP="00623DB8">
            <w:pPr>
              <w:spacing w:before="31" w:after="31"/>
              <w:jc w:val="center"/>
              <w:rPr>
                <w:rFonts w:cs="Times New Roman"/>
                <w:sz w:val="22"/>
              </w:rPr>
            </w:pPr>
            <w:r w:rsidRPr="00EC5246">
              <w:rPr>
                <w:rFonts w:cs="Times New Roman"/>
                <w:sz w:val="22"/>
              </w:rPr>
              <w:t xml:space="preserve">79.9 </w:t>
            </w:r>
          </w:p>
        </w:tc>
        <w:tc>
          <w:tcPr>
            <w:tcW w:w="849" w:type="pct"/>
            <w:vAlign w:val="bottom"/>
          </w:tcPr>
          <w:p w14:paraId="6E10C9E4" w14:textId="065875CB" w:rsidR="00623DB8" w:rsidRPr="00AA0FE3" w:rsidRDefault="00623DB8" w:rsidP="00623DB8">
            <w:pPr>
              <w:spacing w:before="31" w:after="31"/>
              <w:jc w:val="center"/>
              <w:rPr>
                <w:rFonts w:cs="Times New Roman"/>
                <w:sz w:val="22"/>
              </w:rPr>
            </w:pPr>
            <w:r w:rsidRPr="00EC5246">
              <w:rPr>
                <w:rFonts w:cs="Times New Roman"/>
                <w:sz w:val="22"/>
              </w:rPr>
              <w:t xml:space="preserve">1.8 </w:t>
            </w:r>
          </w:p>
        </w:tc>
        <w:tc>
          <w:tcPr>
            <w:tcW w:w="849" w:type="pct"/>
            <w:vAlign w:val="bottom"/>
          </w:tcPr>
          <w:p w14:paraId="151E258B" w14:textId="7969B757" w:rsidR="00623DB8" w:rsidRDefault="00623DB8" w:rsidP="00623DB8">
            <w:pPr>
              <w:spacing w:before="31" w:after="31"/>
              <w:jc w:val="center"/>
              <w:rPr>
                <w:rFonts w:cs="Times New Roman"/>
                <w:sz w:val="22"/>
              </w:rPr>
            </w:pPr>
            <w:r w:rsidRPr="00EC5246">
              <w:rPr>
                <w:rFonts w:cs="Times New Roman"/>
                <w:sz w:val="22"/>
              </w:rPr>
              <w:t xml:space="preserve">2.5 </w:t>
            </w:r>
          </w:p>
        </w:tc>
        <w:tc>
          <w:tcPr>
            <w:tcW w:w="753" w:type="pct"/>
            <w:vAlign w:val="bottom"/>
          </w:tcPr>
          <w:p w14:paraId="409306C2" w14:textId="221D5BC0" w:rsidR="00623DB8" w:rsidRDefault="00623DB8" w:rsidP="00623DB8">
            <w:pPr>
              <w:spacing w:before="31" w:after="31"/>
              <w:jc w:val="center"/>
              <w:rPr>
                <w:rFonts w:cs="Times New Roman"/>
                <w:sz w:val="22"/>
              </w:rPr>
            </w:pPr>
            <w:r w:rsidRPr="00EC5246">
              <w:rPr>
                <w:rFonts w:cs="Times New Roman"/>
                <w:sz w:val="22"/>
              </w:rPr>
              <w:t xml:space="preserve">12.7 </w:t>
            </w:r>
          </w:p>
        </w:tc>
      </w:tr>
      <w:tr w:rsidR="00623DB8" w:rsidRPr="004B5A04" w14:paraId="7EDFDD46" w14:textId="77777777" w:rsidTr="00053BCA">
        <w:trPr>
          <w:jc w:val="center"/>
        </w:trPr>
        <w:tc>
          <w:tcPr>
            <w:tcW w:w="849" w:type="pct"/>
          </w:tcPr>
          <w:p w14:paraId="19F43BD4" w14:textId="4E51E902" w:rsidR="00623DB8" w:rsidRDefault="00623DB8" w:rsidP="00623DB8">
            <w:pPr>
              <w:spacing w:before="31" w:after="31"/>
              <w:jc w:val="center"/>
              <w:rPr>
                <w:rFonts w:cs="Times New Roman"/>
                <w:sz w:val="22"/>
              </w:rPr>
            </w:pPr>
            <w:r w:rsidRPr="00EC5246">
              <w:rPr>
                <w:rFonts w:cs="Times New Roman"/>
                <w:sz w:val="22"/>
              </w:rPr>
              <w:t xml:space="preserve">119.2 </w:t>
            </w:r>
          </w:p>
        </w:tc>
        <w:tc>
          <w:tcPr>
            <w:tcW w:w="850" w:type="pct"/>
            <w:vAlign w:val="bottom"/>
          </w:tcPr>
          <w:p w14:paraId="49A7FF05" w14:textId="76DE0EF5" w:rsidR="00623DB8" w:rsidRPr="00AA0FE3" w:rsidRDefault="00623DB8" w:rsidP="00623DB8">
            <w:pPr>
              <w:spacing w:before="31" w:after="31"/>
              <w:jc w:val="center"/>
              <w:rPr>
                <w:rFonts w:cs="Times New Roman"/>
                <w:sz w:val="22"/>
              </w:rPr>
            </w:pPr>
            <w:r w:rsidRPr="00EC5246">
              <w:rPr>
                <w:rFonts w:cs="Times New Roman"/>
                <w:sz w:val="22"/>
              </w:rPr>
              <w:t xml:space="preserve">16.0 </w:t>
            </w:r>
          </w:p>
        </w:tc>
        <w:tc>
          <w:tcPr>
            <w:tcW w:w="850" w:type="pct"/>
            <w:vAlign w:val="bottom"/>
          </w:tcPr>
          <w:p w14:paraId="4CEF35D6" w14:textId="0AABA5EC" w:rsidR="00623DB8" w:rsidRPr="00AA0FE3" w:rsidRDefault="00623DB8" w:rsidP="00623DB8">
            <w:pPr>
              <w:spacing w:before="31" w:after="31"/>
              <w:jc w:val="center"/>
              <w:rPr>
                <w:rFonts w:cs="Times New Roman"/>
                <w:sz w:val="22"/>
              </w:rPr>
            </w:pPr>
            <w:r w:rsidRPr="00EC5246">
              <w:rPr>
                <w:rFonts w:cs="Times New Roman"/>
                <w:sz w:val="22"/>
              </w:rPr>
              <w:t xml:space="preserve">81.8 </w:t>
            </w:r>
          </w:p>
        </w:tc>
        <w:tc>
          <w:tcPr>
            <w:tcW w:w="849" w:type="pct"/>
            <w:vAlign w:val="bottom"/>
          </w:tcPr>
          <w:p w14:paraId="0FF1367A" w14:textId="7608F28C" w:rsidR="00623DB8" w:rsidRPr="00AA0FE3" w:rsidRDefault="00623DB8" w:rsidP="00623DB8">
            <w:pPr>
              <w:spacing w:before="31" w:after="31"/>
              <w:jc w:val="center"/>
              <w:rPr>
                <w:rFonts w:cs="Times New Roman"/>
                <w:sz w:val="22"/>
              </w:rPr>
            </w:pPr>
            <w:r w:rsidRPr="00EC5246">
              <w:rPr>
                <w:rFonts w:cs="Times New Roman"/>
                <w:sz w:val="22"/>
              </w:rPr>
              <w:t xml:space="preserve">2.1 </w:t>
            </w:r>
          </w:p>
        </w:tc>
        <w:tc>
          <w:tcPr>
            <w:tcW w:w="849" w:type="pct"/>
            <w:vAlign w:val="bottom"/>
          </w:tcPr>
          <w:p w14:paraId="33C390BB" w14:textId="3AB6A380"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7094286D" w14:textId="5B55A958" w:rsidR="00623DB8" w:rsidRDefault="00623DB8" w:rsidP="00623DB8">
            <w:pPr>
              <w:spacing w:before="31" w:after="31"/>
              <w:jc w:val="center"/>
              <w:rPr>
                <w:rFonts w:cs="Times New Roman"/>
                <w:sz w:val="22"/>
              </w:rPr>
            </w:pPr>
            <w:r w:rsidRPr="00EC5246">
              <w:rPr>
                <w:rFonts w:cs="Times New Roman"/>
                <w:sz w:val="22"/>
              </w:rPr>
              <w:t xml:space="preserve">12.9 </w:t>
            </w:r>
          </w:p>
        </w:tc>
      </w:tr>
      <w:tr w:rsidR="00623DB8" w:rsidRPr="004B5A04" w14:paraId="69148D0B" w14:textId="77777777" w:rsidTr="00053BCA">
        <w:trPr>
          <w:jc w:val="center"/>
        </w:trPr>
        <w:tc>
          <w:tcPr>
            <w:tcW w:w="849" w:type="pct"/>
          </w:tcPr>
          <w:p w14:paraId="4207E4A9" w14:textId="2F9D79F6" w:rsidR="00623DB8" w:rsidRDefault="00623DB8" w:rsidP="00623DB8">
            <w:pPr>
              <w:spacing w:before="31" w:after="31"/>
              <w:jc w:val="center"/>
              <w:rPr>
                <w:rFonts w:cs="Times New Roman"/>
                <w:sz w:val="22"/>
              </w:rPr>
            </w:pPr>
            <w:r w:rsidRPr="00EC5246">
              <w:rPr>
                <w:rFonts w:cs="Times New Roman"/>
                <w:sz w:val="22"/>
              </w:rPr>
              <w:t xml:space="preserve">137.1 </w:t>
            </w:r>
          </w:p>
        </w:tc>
        <w:tc>
          <w:tcPr>
            <w:tcW w:w="850" w:type="pct"/>
            <w:vAlign w:val="bottom"/>
          </w:tcPr>
          <w:p w14:paraId="43DC1191" w14:textId="3FF0D2E7" w:rsidR="00623DB8" w:rsidRPr="00AA0FE3" w:rsidRDefault="00623DB8" w:rsidP="00623DB8">
            <w:pPr>
              <w:spacing w:before="31" w:after="31"/>
              <w:jc w:val="center"/>
              <w:rPr>
                <w:rFonts w:cs="Times New Roman"/>
                <w:sz w:val="22"/>
              </w:rPr>
            </w:pPr>
            <w:r w:rsidRPr="00EC5246">
              <w:rPr>
                <w:rFonts w:cs="Times New Roman"/>
                <w:sz w:val="22"/>
              </w:rPr>
              <w:t xml:space="preserve">15.8 </w:t>
            </w:r>
          </w:p>
        </w:tc>
        <w:tc>
          <w:tcPr>
            <w:tcW w:w="850" w:type="pct"/>
            <w:vAlign w:val="bottom"/>
          </w:tcPr>
          <w:p w14:paraId="6C9AD046" w14:textId="504DDE51" w:rsidR="00623DB8" w:rsidRPr="00AA0FE3" w:rsidRDefault="00623DB8" w:rsidP="00623DB8">
            <w:pPr>
              <w:spacing w:before="31" w:after="31"/>
              <w:jc w:val="center"/>
              <w:rPr>
                <w:rFonts w:cs="Times New Roman"/>
                <w:sz w:val="22"/>
              </w:rPr>
            </w:pPr>
            <w:r w:rsidRPr="00EC5246">
              <w:rPr>
                <w:rFonts w:cs="Times New Roman"/>
                <w:sz w:val="22"/>
              </w:rPr>
              <w:t xml:space="preserve">78.9 </w:t>
            </w:r>
          </w:p>
        </w:tc>
        <w:tc>
          <w:tcPr>
            <w:tcW w:w="849" w:type="pct"/>
            <w:vAlign w:val="bottom"/>
          </w:tcPr>
          <w:p w14:paraId="0A34FD27" w14:textId="5656B433" w:rsidR="00623DB8" w:rsidRPr="00AA0FE3" w:rsidRDefault="00623DB8" w:rsidP="00623DB8">
            <w:pPr>
              <w:spacing w:before="31" w:after="31"/>
              <w:jc w:val="center"/>
              <w:rPr>
                <w:rFonts w:cs="Times New Roman"/>
                <w:sz w:val="22"/>
              </w:rPr>
            </w:pPr>
            <w:r w:rsidRPr="00EC5246">
              <w:rPr>
                <w:rFonts w:cs="Times New Roman"/>
                <w:sz w:val="22"/>
              </w:rPr>
              <w:t xml:space="preserve">1.8 </w:t>
            </w:r>
          </w:p>
        </w:tc>
        <w:tc>
          <w:tcPr>
            <w:tcW w:w="849" w:type="pct"/>
            <w:vAlign w:val="bottom"/>
          </w:tcPr>
          <w:p w14:paraId="2DE06E0D" w14:textId="42E36733"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15EABAFF" w14:textId="004E7196" w:rsidR="00623DB8" w:rsidRDefault="00623DB8" w:rsidP="00623DB8">
            <w:pPr>
              <w:spacing w:before="31" w:after="31"/>
              <w:jc w:val="center"/>
              <w:rPr>
                <w:rFonts w:cs="Times New Roman"/>
                <w:sz w:val="22"/>
              </w:rPr>
            </w:pPr>
            <w:r w:rsidRPr="00EC5246">
              <w:rPr>
                <w:rFonts w:cs="Times New Roman"/>
                <w:sz w:val="22"/>
              </w:rPr>
              <w:t xml:space="preserve">12.5 </w:t>
            </w:r>
          </w:p>
        </w:tc>
      </w:tr>
      <w:tr w:rsidR="00623DB8" w:rsidRPr="004B5A04" w14:paraId="2343BD92" w14:textId="77777777" w:rsidTr="00053BCA">
        <w:trPr>
          <w:jc w:val="center"/>
        </w:trPr>
        <w:tc>
          <w:tcPr>
            <w:tcW w:w="849" w:type="pct"/>
          </w:tcPr>
          <w:p w14:paraId="2125ED03" w14:textId="4A021685" w:rsidR="00623DB8" w:rsidRDefault="00623DB8" w:rsidP="00623DB8">
            <w:pPr>
              <w:spacing w:before="31" w:after="31"/>
              <w:jc w:val="center"/>
              <w:rPr>
                <w:rFonts w:cs="Times New Roman"/>
                <w:sz w:val="22"/>
              </w:rPr>
            </w:pPr>
            <w:r w:rsidRPr="00EC5246">
              <w:rPr>
                <w:rFonts w:cs="Times New Roman"/>
                <w:sz w:val="22"/>
              </w:rPr>
              <w:t xml:space="preserve">145.7 </w:t>
            </w:r>
          </w:p>
        </w:tc>
        <w:tc>
          <w:tcPr>
            <w:tcW w:w="850" w:type="pct"/>
            <w:vAlign w:val="bottom"/>
          </w:tcPr>
          <w:p w14:paraId="47025CF0" w14:textId="14D7B22D" w:rsidR="00623DB8" w:rsidRPr="00AA0FE3" w:rsidRDefault="00623DB8" w:rsidP="00623DB8">
            <w:pPr>
              <w:spacing w:before="31" w:after="31"/>
              <w:jc w:val="center"/>
              <w:rPr>
                <w:rFonts w:cs="Times New Roman"/>
                <w:sz w:val="22"/>
              </w:rPr>
            </w:pPr>
            <w:r w:rsidRPr="00EC5246">
              <w:rPr>
                <w:rFonts w:cs="Times New Roman"/>
                <w:sz w:val="22"/>
              </w:rPr>
              <w:t xml:space="preserve">16.7 </w:t>
            </w:r>
          </w:p>
        </w:tc>
        <w:tc>
          <w:tcPr>
            <w:tcW w:w="850" w:type="pct"/>
            <w:vAlign w:val="bottom"/>
          </w:tcPr>
          <w:p w14:paraId="40B43CA7" w14:textId="574BDC25" w:rsidR="00623DB8" w:rsidRPr="00AA0FE3" w:rsidRDefault="00623DB8" w:rsidP="00623DB8">
            <w:pPr>
              <w:spacing w:before="31" w:after="31"/>
              <w:jc w:val="center"/>
              <w:rPr>
                <w:rFonts w:cs="Times New Roman"/>
                <w:sz w:val="22"/>
              </w:rPr>
            </w:pPr>
            <w:r w:rsidRPr="00EC5246">
              <w:rPr>
                <w:rFonts w:cs="Times New Roman"/>
                <w:sz w:val="22"/>
              </w:rPr>
              <w:t xml:space="preserve">82.2 </w:t>
            </w:r>
          </w:p>
        </w:tc>
        <w:tc>
          <w:tcPr>
            <w:tcW w:w="849" w:type="pct"/>
            <w:vAlign w:val="bottom"/>
          </w:tcPr>
          <w:p w14:paraId="5D87A7DC" w14:textId="14496C8F" w:rsidR="00623DB8" w:rsidRPr="00AA0FE3" w:rsidRDefault="00623DB8" w:rsidP="00623DB8">
            <w:pPr>
              <w:spacing w:before="31" w:after="31"/>
              <w:jc w:val="center"/>
              <w:rPr>
                <w:rFonts w:cs="Times New Roman"/>
                <w:sz w:val="22"/>
              </w:rPr>
            </w:pPr>
            <w:r w:rsidRPr="00EC5246">
              <w:rPr>
                <w:rFonts w:cs="Times New Roman"/>
                <w:sz w:val="22"/>
              </w:rPr>
              <w:t xml:space="preserve">2.5 </w:t>
            </w:r>
          </w:p>
        </w:tc>
        <w:tc>
          <w:tcPr>
            <w:tcW w:w="849" w:type="pct"/>
            <w:vAlign w:val="bottom"/>
          </w:tcPr>
          <w:p w14:paraId="383F90EB" w14:textId="3F24D24F" w:rsidR="00623DB8" w:rsidRDefault="00623DB8" w:rsidP="00623DB8">
            <w:pPr>
              <w:spacing w:before="31" w:after="31"/>
              <w:jc w:val="center"/>
              <w:rPr>
                <w:rFonts w:cs="Times New Roman"/>
                <w:sz w:val="22"/>
              </w:rPr>
            </w:pPr>
            <w:r w:rsidRPr="00EC5246">
              <w:rPr>
                <w:rFonts w:cs="Times New Roman"/>
                <w:sz w:val="22"/>
              </w:rPr>
              <w:t xml:space="preserve">2.4 </w:t>
            </w:r>
          </w:p>
        </w:tc>
        <w:tc>
          <w:tcPr>
            <w:tcW w:w="753" w:type="pct"/>
            <w:vAlign w:val="bottom"/>
          </w:tcPr>
          <w:p w14:paraId="79A753B8" w14:textId="5C682816" w:rsidR="00623DB8" w:rsidRDefault="00623DB8" w:rsidP="00623DB8">
            <w:pPr>
              <w:spacing w:before="31" w:after="31"/>
              <w:jc w:val="center"/>
              <w:rPr>
                <w:rFonts w:cs="Times New Roman"/>
                <w:sz w:val="22"/>
              </w:rPr>
            </w:pPr>
            <w:r w:rsidRPr="00EC5246">
              <w:rPr>
                <w:rFonts w:cs="Times New Roman"/>
                <w:sz w:val="22"/>
              </w:rPr>
              <w:t xml:space="preserve">13.3 </w:t>
            </w:r>
          </w:p>
        </w:tc>
      </w:tr>
      <w:tr w:rsidR="00623DB8" w:rsidRPr="004B5A04" w14:paraId="2FF9BE81" w14:textId="77777777" w:rsidTr="00053BCA">
        <w:trPr>
          <w:jc w:val="center"/>
        </w:trPr>
        <w:tc>
          <w:tcPr>
            <w:tcW w:w="849" w:type="pct"/>
          </w:tcPr>
          <w:p w14:paraId="729DDC2C" w14:textId="63955DD0" w:rsidR="00623DB8" w:rsidRDefault="00623DB8" w:rsidP="00623DB8">
            <w:pPr>
              <w:spacing w:before="31" w:after="31"/>
              <w:jc w:val="center"/>
              <w:rPr>
                <w:rFonts w:cs="Times New Roman"/>
                <w:sz w:val="22"/>
              </w:rPr>
            </w:pPr>
            <w:r w:rsidRPr="00EC5246">
              <w:rPr>
                <w:rFonts w:cs="Times New Roman"/>
                <w:sz w:val="22"/>
              </w:rPr>
              <w:t xml:space="preserve">160.8 </w:t>
            </w:r>
          </w:p>
        </w:tc>
        <w:tc>
          <w:tcPr>
            <w:tcW w:w="850" w:type="pct"/>
            <w:vAlign w:val="bottom"/>
          </w:tcPr>
          <w:p w14:paraId="2D147C9F" w14:textId="31DB1C0D" w:rsidR="00623DB8" w:rsidRPr="00AA0FE3" w:rsidRDefault="00623DB8" w:rsidP="00623DB8">
            <w:pPr>
              <w:spacing w:before="31" w:after="31"/>
              <w:jc w:val="center"/>
              <w:rPr>
                <w:rFonts w:cs="Times New Roman"/>
                <w:sz w:val="22"/>
              </w:rPr>
            </w:pPr>
            <w:r w:rsidRPr="00EC5246">
              <w:rPr>
                <w:rFonts w:cs="Times New Roman"/>
                <w:sz w:val="22"/>
              </w:rPr>
              <w:t xml:space="preserve">21.7 </w:t>
            </w:r>
          </w:p>
        </w:tc>
        <w:tc>
          <w:tcPr>
            <w:tcW w:w="850" w:type="pct"/>
            <w:vAlign w:val="bottom"/>
          </w:tcPr>
          <w:p w14:paraId="05FDA453" w14:textId="5FD659C0" w:rsidR="00623DB8" w:rsidRPr="00AA0FE3" w:rsidRDefault="00623DB8" w:rsidP="00623DB8">
            <w:pPr>
              <w:spacing w:before="31" w:after="31"/>
              <w:jc w:val="center"/>
              <w:rPr>
                <w:rFonts w:cs="Times New Roman"/>
                <w:sz w:val="22"/>
              </w:rPr>
            </w:pPr>
            <w:r w:rsidRPr="00EC5246">
              <w:rPr>
                <w:rFonts w:cs="Times New Roman"/>
                <w:sz w:val="22"/>
              </w:rPr>
              <w:t xml:space="preserve">81.9 </w:t>
            </w:r>
          </w:p>
        </w:tc>
        <w:tc>
          <w:tcPr>
            <w:tcW w:w="849" w:type="pct"/>
            <w:vAlign w:val="bottom"/>
          </w:tcPr>
          <w:p w14:paraId="6E95BF58" w14:textId="3D3E169B" w:rsidR="00623DB8" w:rsidRPr="00AA0FE3" w:rsidRDefault="00623DB8" w:rsidP="00623DB8">
            <w:pPr>
              <w:spacing w:before="31" w:after="31"/>
              <w:jc w:val="center"/>
              <w:rPr>
                <w:rFonts w:cs="Times New Roman"/>
                <w:sz w:val="22"/>
              </w:rPr>
            </w:pPr>
            <w:r w:rsidRPr="00EC5246">
              <w:rPr>
                <w:rFonts w:cs="Times New Roman"/>
                <w:sz w:val="22"/>
              </w:rPr>
              <w:t xml:space="preserve">0.6 </w:t>
            </w:r>
          </w:p>
        </w:tc>
        <w:tc>
          <w:tcPr>
            <w:tcW w:w="849" w:type="pct"/>
            <w:vAlign w:val="bottom"/>
          </w:tcPr>
          <w:p w14:paraId="01DA7FD8" w14:textId="0DFB7402"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36673219" w14:textId="22D6AE5C" w:rsidR="00623DB8" w:rsidRDefault="00623DB8" w:rsidP="00623DB8">
            <w:pPr>
              <w:spacing w:before="31" w:after="31"/>
              <w:jc w:val="center"/>
              <w:rPr>
                <w:rFonts w:cs="Times New Roman"/>
                <w:sz w:val="22"/>
              </w:rPr>
            </w:pPr>
            <w:r w:rsidRPr="00EC5246">
              <w:rPr>
                <w:rFonts w:cs="Times New Roman"/>
                <w:sz w:val="22"/>
              </w:rPr>
              <w:t xml:space="preserve">13.6 </w:t>
            </w:r>
          </w:p>
        </w:tc>
      </w:tr>
      <w:tr w:rsidR="00623DB8" w:rsidRPr="004B5A04" w14:paraId="1DD5FF5B" w14:textId="77777777" w:rsidTr="00053BCA">
        <w:trPr>
          <w:jc w:val="center"/>
        </w:trPr>
        <w:tc>
          <w:tcPr>
            <w:tcW w:w="849" w:type="pct"/>
          </w:tcPr>
          <w:p w14:paraId="49499CBC" w14:textId="5F9B4AFD" w:rsidR="00623DB8" w:rsidRDefault="00623DB8" w:rsidP="00623DB8">
            <w:pPr>
              <w:spacing w:before="31" w:after="31"/>
              <w:jc w:val="center"/>
              <w:rPr>
                <w:rFonts w:cs="Times New Roman"/>
                <w:sz w:val="22"/>
              </w:rPr>
            </w:pPr>
            <w:r w:rsidRPr="00EC5246">
              <w:rPr>
                <w:rFonts w:cs="Times New Roman"/>
                <w:sz w:val="22"/>
              </w:rPr>
              <w:t xml:space="preserve">167.8 </w:t>
            </w:r>
          </w:p>
        </w:tc>
        <w:tc>
          <w:tcPr>
            <w:tcW w:w="850" w:type="pct"/>
            <w:vAlign w:val="bottom"/>
          </w:tcPr>
          <w:p w14:paraId="280EA95F" w14:textId="3DCFDEF0" w:rsidR="00623DB8" w:rsidRPr="00AA0FE3" w:rsidRDefault="00623DB8" w:rsidP="00623DB8">
            <w:pPr>
              <w:spacing w:before="31" w:after="31"/>
              <w:jc w:val="center"/>
              <w:rPr>
                <w:rFonts w:cs="Times New Roman"/>
                <w:sz w:val="22"/>
              </w:rPr>
            </w:pPr>
            <w:r w:rsidRPr="00EC5246">
              <w:rPr>
                <w:rFonts w:cs="Times New Roman"/>
                <w:sz w:val="22"/>
              </w:rPr>
              <w:t xml:space="preserve">16.1 </w:t>
            </w:r>
          </w:p>
        </w:tc>
        <w:tc>
          <w:tcPr>
            <w:tcW w:w="850" w:type="pct"/>
            <w:vAlign w:val="bottom"/>
          </w:tcPr>
          <w:p w14:paraId="55846984" w14:textId="11F61BD1" w:rsidR="00623DB8" w:rsidRPr="00AA0FE3" w:rsidRDefault="00623DB8" w:rsidP="00623DB8">
            <w:pPr>
              <w:spacing w:before="31" w:after="31"/>
              <w:jc w:val="center"/>
              <w:rPr>
                <w:rFonts w:cs="Times New Roman"/>
                <w:sz w:val="22"/>
              </w:rPr>
            </w:pPr>
            <w:r w:rsidRPr="00EC5246">
              <w:rPr>
                <w:rFonts w:cs="Times New Roman"/>
                <w:sz w:val="22"/>
              </w:rPr>
              <w:t xml:space="preserve">81.0 </w:t>
            </w:r>
          </w:p>
        </w:tc>
        <w:tc>
          <w:tcPr>
            <w:tcW w:w="849" w:type="pct"/>
            <w:vAlign w:val="bottom"/>
          </w:tcPr>
          <w:p w14:paraId="53D0DC25" w14:textId="2995DCCC" w:rsidR="00623DB8" w:rsidRPr="00AA0FE3" w:rsidRDefault="00623DB8" w:rsidP="00623DB8">
            <w:pPr>
              <w:spacing w:before="31" w:after="31"/>
              <w:jc w:val="center"/>
              <w:rPr>
                <w:rFonts w:cs="Times New Roman"/>
                <w:sz w:val="22"/>
              </w:rPr>
            </w:pPr>
            <w:r w:rsidRPr="00EC5246">
              <w:rPr>
                <w:rFonts w:cs="Times New Roman"/>
                <w:sz w:val="22"/>
              </w:rPr>
              <w:t xml:space="preserve">2.3 </w:t>
            </w:r>
          </w:p>
        </w:tc>
        <w:tc>
          <w:tcPr>
            <w:tcW w:w="849" w:type="pct"/>
            <w:vAlign w:val="bottom"/>
          </w:tcPr>
          <w:p w14:paraId="0E9A6690" w14:textId="06CEB3DB"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545D6419" w14:textId="20EBC389" w:rsidR="00623DB8" w:rsidRDefault="00623DB8" w:rsidP="00623DB8">
            <w:pPr>
              <w:spacing w:before="31" w:after="31"/>
              <w:jc w:val="center"/>
              <w:rPr>
                <w:rFonts w:cs="Times New Roman"/>
                <w:sz w:val="22"/>
              </w:rPr>
            </w:pPr>
            <w:r w:rsidRPr="00EC5246">
              <w:rPr>
                <w:rFonts w:cs="Times New Roman"/>
                <w:sz w:val="22"/>
              </w:rPr>
              <w:t xml:space="preserve">14.4 </w:t>
            </w:r>
          </w:p>
        </w:tc>
      </w:tr>
      <w:tr w:rsidR="00623DB8" w:rsidRPr="004B5A04" w14:paraId="0D5A3F38" w14:textId="77777777" w:rsidTr="00053BCA">
        <w:trPr>
          <w:jc w:val="center"/>
        </w:trPr>
        <w:tc>
          <w:tcPr>
            <w:tcW w:w="849" w:type="pct"/>
          </w:tcPr>
          <w:p w14:paraId="5EF8C767" w14:textId="742C709F" w:rsidR="00623DB8" w:rsidRDefault="00623DB8" w:rsidP="00623DB8">
            <w:pPr>
              <w:spacing w:before="31" w:after="31"/>
              <w:jc w:val="center"/>
              <w:rPr>
                <w:rFonts w:cs="Times New Roman"/>
                <w:sz w:val="22"/>
              </w:rPr>
            </w:pPr>
            <w:r w:rsidRPr="00EC5246">
              <w:rPr>
                <w:rFonts w:cs="Times New Roman"/>
                <w:sz w:val="22"/>
              </w:rPr>
              <w:t xml:space="preserve">184.2 </w:t>
            </w:r>
          </w:p>
        </w:tc>
        <w:tc>
          <w:tcPr>
            <w:tcW w:w="850" w:type="pct"/>
            <w:vAlign w:val="bottom"/>
          </w:tcPr>
          <w:p w14:paraId="09069A7B" w14:textId="6AA86A36" w:rsidR="00623DB8" w:rsidRPr="00AA0FE3" w:rsidRDefault="00623DB8" w:rsidP="00623DB8">
            <w:pPr>
              <w:spacing w:before="31" w:after="31"/>
              <w:jc w:val="center"/>
              <w:rPr>
                <w:rFonts w:cs="Times New Roman"/>
                <w:sz w:val="22"/>
              </w:rPr>
            </w:pPr>
            <w:r w:rsidRPr="00EC5246">
              <w:rPr>
                <w:rFonts w:cs="Times New Roman"/>
                <w:sz w:val="22"/>
              </w:rPr>
              <w:t xml:space="preserve">16.5 </w:t>
            </w:r>
          </w:p>
        </w:tc>
        <w:tc>
          <w:tcPr>
            <w:tcW w:w="850" w:type="pct"/>
            <w:vAlign w:val="bottom"/>
          </w:tcPr>
          <w:p w14:paraId="5D610EEA" w14:textId="7544369A" w:rsidR="00623DB8" w:rsidRPr="00AA0FE3" w:rsidRDefault="00623DB8" w:rsidP="00623DB8">
            <w:pPr>
              <w:spacing w:before="31" w:after="31"/>
              <w:jc w:val="center"/>
              <w:rPr>
                <w:rFonts w:cs="Times New Roman"/>
                <w:sz w:val="22"/>
              </w:rPr>
            </w:pPr>
            <w:r w:rsidRPr="00EC5246">
              <w:rPr>
                <w:rFonts w:cs="Times New Roman"/>
                <w:sz w:val="22"/>
              </w:rPr>
              <w:t xml:space="preserve">80.6 </w:t>
            </w:r>
          </w:p>
        </w:tc>
        <w:tc>
          <w:tcPr>
            <w:tcW w:w="849" w:type="pct"/>
            <w:vAlign w:val="bottom"/>
          </w:tcPr>
          <w:p w14:paraId="6F86039E" w14:textId="54EFB080" w:rsidR="00623DB8" w:rsidRPr="00AA0FE3" w:rsidRDefault="00623DB8" w:rsidP="00623DB8">
            <w:pPr>
              <w:spacing w:before="31" w:after="31"/>
              <w:jc w:val="center"/>
              <w:rPr>
                <w:rFonts w:cs="Times New Roman"/>
                <w:sz w:val="22"/>
              </w:rPr>
            </w:pPr>
            <w:r w:rsidRPr="00EC5246">
              <w:rPr>
                <w:rFonts w:cs="Times New Roman"/>
                <w:sz w:val="22"/>
              </w:rPr>
              <w:t xml:space="preserve">2.0 </w:t>
            </w:r>
          </w:p>
        </w:tc>
        <w:tc>
          <w:tcPr>
            <w:tcW w:w="849" w:type="pct"/>
            <w:vAlign w:val="bottom"/>
          </w:tcPr>
          <w:p w14:paraId="0345B1B9" w14:textId="3B87E0C8" w:rsidR="00623DB8" w:rsidRDefault="00623DB8" w:rsidP="00623DB8">
            <w:pPr>
              <w:spacing w:before="31" w:after="31"/>
              <w:jc w:val="center"/>
              <w:rPr>
                <w:rFonts w:cs="Times New Roman"/>
                <w:sz w:val="22"/>
              </w:rPr>
            </w:pPr>
            <w:r w:rsidRPr="00EC5246">
              <w:rPr>
                <w:rFonts w:cs="Times New Roman"/>
                <w:sz w:val="22"/>
              </w:rPr>
              <w:t xml:space="preserve">2.9 </w:t>
            </w:r>
          </w:p>
        </w:tc>
        <w:tc>
          <w:tcPr>
            <w:tcW w:w="753" w:type="pct"/>
            <w:vAlign w:val="bottom"/>
          </w:tcPr>
          <w:p w14:paraId="23BFBA49" w14:textId="0FB91685" w:rsidR="00623DB8" w:rsidRDefault="00623DB8" w:rsidP="00623DB8">
            <w:pPr>
              <w:spacing w:before="31" w:after="31"/>
              <w:jc w:val="center"/>
              <w:rPr>
                <w:rFonts w:cs="Times New Roman"/>
                <w:sz w:val="22"/>
              </w:rPr>
            </w:pPr>
            <w:r w:rsidRPr="00EC5246">
              <w:rPr>
                <w:rFonts w:cs="Times New Roman"/>
                <w:sz w:val="22"/>
              </w:rPr>
              <w:t xml:space="preserve">16.1 </w:t>
            </w:r>
          </w:p>
        </w:tc>
      </w:tr>
      <w:tr w:rsidR="00623DB8" w:rsidRPr="004B5A04" w14:paraId="407B84B3" w14:textId="77777777" w:rsidTr="00053BCA">
        <w:trPr>
          <w:jc w:val="center"/>
        </w:trPr>
        <w:tc>
          <w:tcPr>
            <w:tcW w:w="849" w:type="pct"/>
          </w:tcPr>
          <w:p w14:paraId="438F6846" w14:textId="05C01DBD" w:rsidR="00623DB8" w:rsidRDefault="00623DB8" w:rsidP="00623DB8">
            <w:pPr>
              <w:spacing w:before="31" w:after="31"/>
              <w:jc w:val="center"/>
              <w:rPr>
                <w:rFonts w:cs="Times New Roman"/>
                <w:sz w:val="22"/>
              </w:rPr>
            </w:pPr>
            <w:r w:rsidRPr="00EC5246">
              <w:rPr>
                <w:rFonts w:cs="Times New Roman"/>
                <w:sz w:val="22"/>
              </w:rPr>
              <w:t xml:space="preserve">192.2 </w:t>
            </w:r>
          </w:p>
        </w:tc>
        <w:tc>
          <w:tcPr>
            <w:tcW w:w="850" w:type="pct"/>
            <w:vAlign w:val="bottom"/>
          </w:tcPr>
          <w:p w14:paraId="6FA00DF5" w14:textId="59FF8F54" w:rsidR="00623DB8" w:rsidRPr="00AA0FE3" w:rsidRDefault="00623DB8" w:rsidP="00623DB8">
            <w:pPr>
              <w:spacing w:before="31" w:after="31"/>
              <w:jc w:val="center"/>
              <w:rPr>
                <w:rFonts w:cs="Times New Roman"/>
                <w:sz w:val="22"/>
              </w:rPr>
            </w:pPr>
            <w:r w:rsidRPr="00EC5246">
              <w:rPr>
                <w:rFonts w:cs="Times New Roman"/>
                <w:sz w:val="22"/>
              </w:rPr>
              <w:t xml:space="preserve">17.1 </w:t>
            </w:r>
          </w:p>
        </w:tc>
        <w:tc>
          <w:tcPr>
            <w:tcW w:w="850" w:type="pct"/>
            <w:vAlign w:val="bottom"/>
          </w:tcPr>
          <w:p w14:paraId="6A44699C" w14:textId="0A52F066" w:rsidR="00623DB8" w:rsidRPr="00AA0FE3" w:rsidRDefault="00623DB8" w:rsidP="00623DB8">
            <w:pPr>
              <w:spacing w:before="31" w:after="31"/>
              <w:jc w:val="center"/>
              <w:rPr>
                <w:rFonts w:cs="Times New Roman"/>
                <w:sz w:val="22"/>
              </w:rPr>
            </w:pPr>
            <w:r w:rsidRPr="00EC5246">
              <w:rPr>
                <w:rFonts w:cs="Times New Roman"/>
                <w:sz w:val="22"/>
              </w:rPr>
              <w:t xml:space="preserve">82.6 </w:t>
            </w:r>
          </w:p>
        </w:tc>
        <w:tc>
          <w:tcPr>
            <w:tcW w:w="849" w:type="pct"/>
            <w:vAlign w:val="bottom"/>
          </w:tcPr>
          <w:p w14:paraId="5D947E61" w14:textId="2ADD40FD" w:rsidR="00623DB8" w:rsidRPr="00AA0FE3" w:rsidRDefault="00623DB8" w:rsidP="00623DB8">
            <w:pPr>
              <w:spacing w:before="31" w:after="31"/>
              <w:jc w:val="center"/>
              <w:rPr>
                <w:rFonts w:cs="Times New Roman"/>
                <w:sz w:val="22"/>
              </w:rPr>
            </w:pPr>
            <w:r w:rsidRPr="00EC5246">
              <w:rPr>
                <w:rFonts w:cs="Times New Roman"/>
                <w:sz w:val="22"/>
              </w:rPr>
              <w:t xml:space="preserve">1.8 </w:t>
            </w:r>
          </w:p>
        </w:tc>
        <w:tc>
          <w:tcPr>
            <w:tcW w:w="849" w:type="pct"/>
            <w:vAlign w:val="bottom"/>
          </w:tcPr>
          <w:p w14:paraId="24C140FB" w14:textId="01483691"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24E6ACAF" w14:textId="4AA1A530" w:rsidR="00623DB8" w:rsidRDefault="00623DB8" w:rsidP="00623DB8">
            <w:pPr>
              <w:spacing w:before="31" w:after="31"/>
              <w:jc w:val="center"/>
              <w:rPr>
                <w:rFonts w:cs="Times New Roman"/>
                <w:sz w:val="22"/>
              </w:rPr>
            </w:pPr>
            <w:r w:rsidRPr="00EC5246">
              <w:rPr>
                <w:rFonts w:cs="Times New Roman"/>
                <w:sz w:val="22"/>
              </w:rPr>
              <w:t xml:space="preserve">14.8 </w:t>
            </w:r>
          </w:p>
        </w:tc>
      </w:tr>
      <w:tr w:rsidR="00623DB8" w:rsidRPr="004B5A04" w14:paraId="5CBCC9DD" w14:textId="77777777" w:rsidTr="00053BCA">
        <w:trPr>
          <w:jc w:val="center"/>
        </w:trPr>
        <w:tc>
          <w:tcPr>
            <w:tcW w:w="849" w:type="pct"/>
          </w:tcPr>
          <w:p w14:paraId="1C530D28" w14:textId="0BACE86F" w:rsidR="00623DB8" w:rsidRDefault="00623DB8" w:rsidP="00623DB8">
            <w:pPr>
              <w:spacing w:before="31" w:after="31"/>
              <w:jc w:val="center"/>
              <w:rPr>
                <w:rFonts w:cs="Times New Roman"/>
                <w:sz w:val="22"/>
              </w:rPr>
            </w:pPr>
            <w:r w:rsidRPr="00EC5246">
              <w:rPr>
                <w:rFonts w:cs="Times New Roman"/>
                <w:sz w:val="22"/>
              </w:rPr>
              <w:t xml:space="preserve">208.0 </w:t>
            </w:r>
          </w:p>
        </w:tc>
        <w:tc>
          <w:tcPr>
            <w:tcW w:w="850" w:type="pct"/>
            <w:vAlign w:val="bottom"/>
          </w:tcPr>
          <w:p w14:paraId="392C8156" w14:textId="3C2A7111" w:rsidR="00623DB8" w:rsidRPr="00AA0FE3" w:rsidRDefault="00623DB8" w:rsidP="00623DB8">
            <w:pPr>
              <w:spacing w:before="31" w:after="31"/>
              <w:jc w:val="center"/>
              <w:rPr>
                <w:rFonts w:cs="Times New Roman"/>
                <w:sz w:val="22"/>
              </w:rPr>
            </w:pPr>
            <w:r w:rsidRPr="00EC5246">
              <w:rPr>
                <w:rFonts w:cs="Times New Roman"/>
                <w:sz w:val="22"/>
              </w:rPr>
              <w:t xml:space="preserve">14.0 </w:t>
            </w:r>
          </w:p>
        </w:tc>
        <w:tc>
          <w:tcPr>
            <w:tcW w:w="850" w:type="pct"/>
            <w:vAlign w:val="bottom"/>
          </w:tcPr>
          <w:p w14:paraId="7B6A96DB" w14:textId="0512EBC7" w:rsidR="00623DB8" w:rsidRPr="00AA0FE3" w:rsidRDefault="00623DB8" w:rsidP="00623DB8">
            <w:pPr>
              <w:spacing w:before="31" w:after="31"/>
              <w:jc w:val="center"/>
              <w:rPr>
                <w:rFonts w:cs="Times New Roman"/>
                <w:sz w:val="22"/>
              </w:rPr>
            </w:pPr>
            <w:r w:rsidRPr="00EC5246">
              <w:rPr>
                <w:rFonts w:cs="Times New Roman"/>
                <w:sz w:val="22"/>
              </w:rPr>
              <w:t xml:space="preserve">78.5 </w:t>
            </w:r>
          </w:p>
        </w:tc>
        <w:tc>
          <w:tcPr>
            <w:tcW w:w="849" w:type="pct"/>
            <w:vAlign w:val="bottom"/>
          </w:tcPr>
          <w:p w14:paraId="432A4EDD" w14:textId="41EBD7CE" w:rsidR="00623DB8" w:rsidRPr="00AA0FE3" w:rsidRDefault="00623DB8" w:rsidP="00623DB8">
            <w:pPr>
              <w:spacing w:before="31" w:after="31"/>
              <w:jc w:val="center"/>
              <w:rPr>
                <w:rFonts w:cs="Times New Roman"/>
                <w:sz w:val="22"/>
              </w:rPr>
            </w:pPr>
            <w:r w:rsidRPr="00EC5246">
              <w:rPr>
                <w:rFonts w:cs="Times New Roman"/>
                <w:sz w:val="22"/>
              </w:rPr>
              <w:t xml:space="preserve">2.5 </w:t>
            </w:r>
          </w:p>
        </w:tc>
        <w:tc>
          <w:tcPr>
            <w:tcW w:w="849" w:type="pct"/>
            <w:vAlign w:val="bottom"/>
          </w:tcPr>
          <w:p w14:paraId="49203F23" w14:textId="2BF802AF"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75230D29" w14:textId="364AF71B" w:rsidR="00623DB8" w:rsidRDefault="00623DB8" w:rsidP="00623DB8">
            <w:pPr>
              <w:spacing w:before="31" w:after="31"/>
              <w:jc w:val="center"/>
              <w:rPr>
                <w:rFonts w:cs="Times New Roman"/>
                <w:sz w:val="22"/>
              </w:rPr>
            </w:pPr>
            <w:r w:rsidRPr="00EC5246">
              <w:rPr>
                <w:rFonts w:cs="Times New Roman"/>
                <w:sz w:val="22"/>
              </w:rPr>
              <w:t xml:space="preserve">14.6 </w:t>
            </w:r>
          </w:p>
        </w:tc>
      </w:tr>
      <w:tr w:rsidR="00623DB8" w:rsidRPr="004B5A04" w14:paraId="18AD0A98" w14:textId="77777777" w:rsidTr="00053BCA">
        <w:trPr>
          <w:jc w:val="center"/>
        </w:trPr>
        <w:tc>
          <w:tcPr>
            <w:tcW w:w="849" w:type="pct"/>
          </w:tcPr>
          <w:p w14:paraId="0735895C" w14:textId="3A812760" w:rsidR="00623DB8" w:rsidRDefault="00623DB8" w:rsidP="00623DB8">
            <w:pPr>
              <w:spacing w:before="31" w:after="31"/>
              <w:jc w:val="center"/>
              <w:rPr>
                <w:rFonts w:cs="Times New Roman"/>
                <w:sz w:val="22"/>
              </w:rPr>
            </w:pPr>
            <w:r w:rsidRPr="00EC5246">
              <w:rPr>
                <w:rFonts w:cs="Times New Roman"/>
                <w:sz w:val="22"/>
              </w:rPr>
              <w:t xml:space="preserve">216.7 </w:t>
            </w:r>
          </w:p>
        </w:tc>
        <w:tc>
          <w:tcPr>
            <w:tcW w:w="850" w:type="pct"/>
            <w:vAlign w:val="bottom"/>
          </w:tcPr>
          <w:p w14:paraId="2BE34160" w14:textId="43407410" w:rsidR="00623DB8" w:rsidRPr="00AA0FE3" w:rsidRDefault="00623DB8" w:rsidP="00623DB8">
            <w:pPr>
              <w:spacing w:before="31" w:after="31"/>
              <w:jc w:val="center"/>
              <w:rPr>
                <w:rFonts w:cs="Times New Roman"/>
                <w:sz w:val="22"/>
              </w:rPr>
            </w:pPr>
            <w:r w:rsidRPr="00EC5246">
              <w:rPr>
                <w:rFonts w:cs="Times New Roman"/>
                <w:sz w:val="22"/>
              </w:rPr>
              <w:t xml:space="preserve">13.7 </w:t>
            </w:r>
          </w:p>
        </w:tc>
        <w:tc>
          <w:tcPr>
            <w:tcW w:w="850" w:type="pct"/>
            <w:vAlign w:val="bottom"/>
          </w:tcPr>
          <w:p w14:paraId="484FC722" w14:textId="0FC2E19D" w:rsidR="00623DB8" w:rsidRPr="00AA0FE3" w:rsidRDefault="00623DB8" w:rsidP="00623DB8">
            <w:pPr>
              <w:spacing w:before="31" w:after="31"/>
              <w:jc w:val="center"/>
              <w:rPr>
                <w:rFonts w:cs="Times New Roman"/>
                <w:sz w:val="22"/>
              </w:rPr>
            </w:pPr>
            <w:r w:rsidRPr="00EC5246">
              <w:rPr>
                <w:rFonts w:cs="Times New Roman"/>
                <w:sz w:val="22"/>
              </w:rPr>
              <w:t xml:space="preserve">80.9 </w:t>
            </w:r>
          </w:p>
        </w:tc>
        <w:tc>
          <w:tcPr>
            <w:tcW w:w="849" w:type="pct"/>
            <w:vAlign w:val="bottom"/>
          </w:tcPr>
          <w:p w14:paraId="3797333A" w14:textId="42560D77" w:rsidR="00623DB8" w:rsidRPr="00AA0FE3" w:rsidRDefault="00623DB8" w:rsidP="00623DB8">
            <w:pPr>
              <w:spacing w:before="31" w:after="31"/>
              <w:jc w:val="center"/>
              <w:rPr>
                <w:rFonts w:cs="Times New Roman"/>
                <w:sz w:val="22"/>
              </w:rPr>
            </w:pPr>
            <w:r w:rsidRPr="00EC5246">
              <w:rPr>
                <w:rFonts w:cs="Times New Roman"/>
                <w:sz w:val="22"/>
              </w:rPr>
              <w:t xml:space="preserve">2.7 </w:t>
            </w:r>
          </w:p>
        </w:tc>
        <w:tc>
          <w:tcPr>
            <w:tcW w:w="849" w:type="pct"/>
            <w:vAlign w:val="bottom"/>
          </w:tcPr>
          <w:p w14:paraId="3E9503AC" w14:textId="5DF8DF5B"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75BAC1E3" w14:textId="74F6AA63" w:rsidR="00623DB8" w:rsidRDefault="00623DB8" w:rsidP="00623DB8">
            <w:pPr>
              <w:spacing w:before="31" w:after="31"/>
              <w:jc w:val="center"/>
              <w:rPr>
                <w:rFonts w:cs="Times New Roman"/>
                <w:sz w:val="22"/>
              </w:rPr>
            </w:pPr>
            <w:r w:rsidRPr="00EC5246">
              <w:rPr>
                <w:rFonts w:cs="Times New Roman"/>
                <w:sz w:val="22"/>
              </w:rPr>
              <w:t xml:space="preserve">13.9 </w:t>
            </w:r>
          </w:p>
        </w:tc>
      </w:tr>
      <w:tr w:rsidR="00623DB8" w:rsidRPr="004B5A04" w14:paraId="1C568FF8" w14:textId="77777777" w:rsidTr="00053BCA">
        <w:trPr>
          <w:jc w:val="center"/>
        </w:trPr>
        <w:tc>
          <w:tcPr>
            <w:tcW w:w="849" w:type="pct"/>
          </w:tcPr>
          <w:p w14:paraId="235B4AA8" w14:textId="6260FB0E" w:rsidR="00623DB8" w:rsidRDefault="00623DB8" w:rsidP="00623DB8">
            <w:pPr>
              <w:spacing w:before="31" w:after="31"/>
              <w:jc w:val="center"/>
              <w:rPr>
                <w:rFonts w:cs="Times New Roman"/>
                <w:sz w:val="22"/>
              </w:rPr>
            </w:pPr>
            <w:r w:rsidRPr="00EC5246">
              <w:rPr>
                <w:rFonts w:cs="Times New Roman"/>
                <w:sz w:val="22"/>
              </w:rPr>
              <w:t xml:space="preserve">232.5 </w:t>
            </w:r>
          </w:p>
        </w:tc>
        <w:tc>
          <w:tcPr>
            <w:tcW w:w="850" w:type="pct"/>
            <w:vAlign w:val="bottom"/>
          </w:tcPr>
          <w:p w14:paraId="004BE5E1" w14:textId="1AB17051" w:rsidR="00623DB8" w:rsidRPr="00AA0FE3" w:rsidRDefault="00623DB8" w:rsidP="00623DB8">
            <w:pPr>
              <w:spacing w:before="31" w:after="31"/>
              <w:jc w:val="center"/>
              <w:rPr>
                <w:rFonts w:cs="Times New Roman"/>
                <w:sz w:val="22"/>
              </w:rPr>
            </w:pPr>
            <w:r w:rsidRPr="00EC5246">
              <w:rPr>
                <w:rFonts w:cs="Times New Roman"/>
                <w:sz w:val="22"/>
              </w:rPr>
              <w:t xml:space="preserve">13.8 </w:t>
            </w:r>
          </w:p>
        </w:tc>
        <w:tc>
          <w:tcPr>
            <w:tcW w:w="850" w:type="pct"/>
            <w:vAlign w:val="bottom"/>
          </w:tcPr>
          <w:p w14:paraId="7ABE89DA" w14:textId="7A4F685E" w:rsidR="00623DB8" w:rsidRPr="00AA0FE3" w:rsidRDefault="00623DB8" w:rsidP="00623DB8">
            <w:pPr>
              <w:spacing w:before="31" w:after="31"/>
              <w:jc w:val="center"/>
              <w:rPr>
                <w:rFonts w:cs="Times New Roman"/>
                <w:sz w:val="22"/>
              </w:rPr>
            </w:pPr>
            <w:r w:rsidRPr="00EC5246">
              <w:rPr>
                <w:rFonts w:cs="Times New Roman"/>
                <w:sz w:val="22"/>
              </w:rPr>
              <w:t xml:space="preserve">77.2 </w:t>
            </w:r>
          </w:p>
        </w:tc>
        <w:tc>
          <w:tcPr>
            <w:tcW w:w="849" w:type="pct"/>
            <w:vAlign w:val="bottom"/>
          </w:tcPr>
          <w:p w14:paraId="7ABB7B56" w14:textId="5363CBB1" w:rsidR="00623DB8" w:rsidRPr="00AA0FE3" w:rsidRDefault="00623DB8" w:rsidP="00623DB8">
            <w:pPr>
              <w:spacing w:before="31" w:after="31"/>
              <w:jc w:val="center"/>
              <w:rPr>
                <w:rFonts w:cs="Times New Roman"/>
                <w:sz w:val="22"/>
              </w:rPr>
            </w:pPr>
            <w:r w:rsidRPr="00EC5246">
              <w:rPr>
                <w:rFonts w:cs="Times New Roman"/>
                <w:sz w:val="22"/>
              </w:rPr>
              <w:t xml:space="preserve">2.2 </w:t>
            </w:r>
          </w:p>
        </w:tc>
        <w:tc>
          <w:tcPr>
            <w:tcW w:w="849" w:type="pct"/>
            <w:vAlign w:val="bottom"/>
          </w:tcPr>
          <w:p w14:paraId="0577864F" w14:textId="4C177FFF" w:rsidR="00623DB8" w:rsidRDefault="00623DB8" w:rsidP="00623DB8">
            <w:pPr>
              <w:spacing w:before="31" w:after="31"/>
              <w:jc w:val="center"/>
              <w:rPr>
                <w:rFonts w:cs="Times New Roman"/>
                <w:sz w:val="22"/>
              </w:rPr>
            </w:pPr>
            <w:r w:rsidRPr="00EC5246">
              <w:rPr>
                <w:rFonts w:cs="Times New Roman"/>
                <w:sz w:val="22"/>
              </w:rPr>
              <w:t xml:space="preserve">3.4 </w:t>
            </w:r>
          </w:p>
        </w:tc>
        <w:tc>
          <w:tcPr>
            <w:tcW w:w="753" w:type="pct"/>
            <w:vAlign w:val="bottom"/>
          </w:tcPr>
          <w:p w14:paraId="5568461C" w14:textId="35F3812A" w:rsidR="00623DB8" w:rsidRDefault="00623DB8" w:rsidP="00623DB8">
            <w:pPr>
              <w:spacing w:before="31" w:after="31"/>
              <w:jc w:val="center"/>
              <w:rPr>
                <w:rFonts w:cs="Times New Roman"/>
                <w:sz w:val="22"/>
              </w:rPr>
            </w:pPr>
            <w:r w:rsidRPr="00EC5246">
              <w:rPr>
                <w:rFonts w:cs="Times New Roman"/>
                <w:sz w:val="22"/>
              </w:rPr>
              <w:t xml:space="preserve">15.5 </w:t>
            </w:r>
          </w:p>
        </w:tc>
      </w:tr>
      <w:tr w:rsidR="00623DB8" w:rsidRPr="004B5A04" w14:paraId="3BCB3B24" w14:textId="77777777" w:rsidTr="00053BCA">
        <w:trPr>
          <w:jc w:val="center"/>
        </w:trPr>
        <w:tc>
          <w:tcPr>
            <w:tcW w:w="849" w:type="pct"/>
          </w:tcPr>
          <w:p w14:paraId="0E93CCDD" w14:textId="45996047" w:rsidR="00623DB8" w:rsidRDefault="00623DB8" w:rsidP="00623DB8">
            <w:pPr>
              <w:spacing w:before="31" w:after="31"/>
              <w:jc w:val="center"/>
              <w:rPr>
                <w:rFonts w:cs="Times New Roman"/>
                <w:sz w:val="22"/>
              </w:rPr>
            </w:pPr>
            <w:r w:rsidRPr="00EC5246">
              <w:rPr>
                <w:rFonts w:cs="Times New Roman"/>
                <w:sz w:val="22"/>
              </w:rPr>
              <w:t xml:space="preserve">238.8 </w:t>
            </w:r>
          </w:p>
        </w:tc>
        <w:tc>
          <w:tcPr>
            <w:tcW w:w="850" w:type="pct"/>
            <w:vAlign w:val="bottom"/>
          </w:tcPr>
          <w:p w14:paraId="5726E6DE" w14:textId="242E997C" w:rsidR="00623DB8" w:rsidRPr="00AA0FE3" w:rsidRDefault="00623DB8" w:rsidP="00623DB8">
            <w:pPr>
              <w:spacing w:before="31" w:after="31"/>
              <w:jc w:val="center"/>
              <w:rPr>
                <w:rFonts w:cs="Times New Roman"/>
                <w:sz w:val="22"/>
              </w:rPr>
            </w:pPr>
            <w:r w:rsidRPr="00EC5246">
              <w:rPr>
                <w:rFonts w:cs="Times New Roman"/>
                <w:sz w:val="22"/>
              </w:rPr>
              <w:t xml:space="preserve">14.1 </w:t>
            </w:r>
          </w:p>
        </w:tc>
        <w:tc>
          <w:tcPr>
            <w:tcW w:w="850" w:type="pct"/>
            <w:vAlign w:val="bottom"/>
          </w:tcPr>
          <w:p w14:paraId="0A73AF6A" w14:textId="368A34B8" w:rsidR="00623DB8" w:rsidRPr="00AA0FE3" w:rsidRDefault="00623DB8" w:rsidP="00623DB8">
            <w:pPr>
              <w:spacing w:before="31" w:after="31"/>
              <w:jc w:val="center"/>
              <w:rPr>
                <w:rFonts w:cs="Times New Roman"/>
                <w:sz w:val="22"/>
              </w:rPr>
            </w:pPr>
            <w:r w:rsidRPr="00EC5246">
              <w:rPr>
                <w:rFonts w:cs="Times New Roman"/>
                <w:sz w:val="22"/>
              </w:rPr>
              <w:t xml:space="preserve">78.4 </w:t>
            </w:r>
          </w:p>
        </w:tc>
        <w:tc>
          <w:tcPr>
            <w:tcW w:w="849" w:type="pct"/>
            <w:vAlign w:val="bottom"/>
          </w:tcPr>
          <w:p w14:paraId="131D240B" w14:textId="6F155480" w:rsidR="00623DB8" w:rsidRPr="00AA0FE3" w:rsidRDefault="00623DB8" w:rsidP="00623DB8">
            <w:pPr>
              <w:spacing w:before="31" w:after="31"/>
              <w:jc w:val="center"/>
              <w:rPr>
                <w:rFonts w:cs="Times New Roman"/>
                <w:sz w:val="22"/>
              </w:rPr>
            </w:pPr>
            <w:r w:rsidRPr="00EC5246">
              <w:rPr>
                <w:rFonts w:cs="Times New Roman"/>
                <w:sz w:val="22"/>
              </w:rPr>
              <w:t xml:space="preserve">2.3 </w:t>
            </w:r>
          </w:p>
        </w:tc>
        <w:tc>
          <w:tcPr>
            <w:tcW w:w="849" w:type="pct"/>
            <w:vAlign w:val="bottom"/>
          </w:tcPr>
          <w:p w14:paraId="5FFC65C1" w14:textId="6AB19070" w:rsidR="00623DB8" w:rsidRDefault="00623DB8" w:rsidP="00623DB8">
            <w:pPr>
              <w:spacing w:before="31" w:after="31"/>
              <w:jc w:val="center"/>
              <w:rPr>
                <w:rFonts w:cs="Times New Roman"/>
                <w:sz w:val="22"/>
              </w:rPr>
            </w:pPr>
            <w:r w:rsidRPr="00EC5246">
              <w:rPr>
                <w:rFonts w:cs="Times New Roman"/>
                <w:sz w:val="22"/>
              </w:rPr>
              <w:t xml:space="preserve">3.3 </w:t>
            </w:r>
          </w:p>
        </w:tc>
        <w:tc>
          <w:tcPr>
            <w:tcW w:w="753" w:type="pct"/>
            <w:vAlign w:val="bottom"/>
          </w:tcPr>
          <w:p w14:paraId="70D879F2" w14:textId="59AF02FF" w:rsidR="00623DB8" w:rsidRDefault="00623DB8" w:rsidP="00623DB8">
            <w:pPr>
              <w:spacing w:before="31" w:after="31"/>
              <w:jc w:val="center"/>
              <w:rPr>
                <w:rFonts w:cs="Times New Roman"/>
                <w:sz w:val="22"/>
              </w:rPr>
            </w:pPr>
            <w:r w:rsidRPr="00EC5246">
              <w:rPr>
                <w:rFonts w:cs="Times New Roman"/>
                <w:sz w:val="22"/>
              </w:rPr>
              <w:t xml:space="preserve">13.6 </w:t>
            </w:r>
          </w:p>
        </w:tc>
      </w:tr>
      <w:tr w:rsidR="00623DB8" w:rsidRPr="004B5A04" w14:paraId="532EEE0D" w14:textId="77777777" w:rsidTr="00053BCA">
        <w:trPr>
          <w:jc w:val="center"/>
        </w:trPr>
        <w:tc>
          <w:tcPr>
            <w:tcW w:w="849" w:type="pct"/>
          </w:tcPr>
          <w:p w14:paraId="07E62D3C" w14:textId="6E62DA39" w:rsidR="00623DB8" w:rsidRDefault="00623DB8" w:rsidP="00623DB8">
            <w:pPr>
              <w:spacing w:before="31" w:after="31"/>
              <w:jc w:val="center"/>
              <w:rPr>
                <w:rFonts w:cs="Times New Roman"/>
                <w:sz w:val="22"/>
              </w:rPr>
            </w:pPr>
            <w:r w:rsidRPr="00EC5246">
              <w:rPr>
                <w:rFonts w:cs="Times New Roman"/>
                <w:sz w:val="22"/>
              </w:rPr>
              <w:t xml:space="preserve">254.6 </w:t>
            </w:r>
          </w:p>
        </w:tc>
        <w:tc>
          <w:tcPr>
            <w:tcW w:w="850" w:type="pct"/>
            <w:vAlign w:val="bottom"/>
          </w:tcPr>
          <w:p w14:paraId="246212E4" w14:textId="2AC2FD85" w:rsidR="00623DB8" w:rsidRPr="00AA0FE3" w:rsidRDefault="00623DB8" w:rsidP="00623DB8">
            <w:pPr>
              <w:spacing w:before="31" w:after="31"/>
              <w:jc w:val="center"/>
              <w:rPr>
                <w:rFonts w:cs="Times New Roman"/>
                <w:sz w:val="22"/>
              </w:rPr>
            </w:pPr>
            <w:r w:rsidRPr="00EC5246">
              <w:rPr>
                <w:rFonts w:cs="Times New Roman"/>
                <w:sz w:val="22"/>
              </w:rPr>
              <w:t xml:space="preserve">16.1 </w:t>
            </w:r>
          </w:p>
        </w:tc>
        <w:tc>
          <w:tcPr>
            <w:tcW w:w="850" w:type="pct"/>
            <w:vAlign w:val="bottom"/>
          </w:tcPr>
          <w:p w14:paraId="617B823A" w14:textId="2057B4A7" w:rsidR="00623DB8" w:rsidRPr="00AA0FE3" w:rsidRDefault="00623DB8" w:rsidP="00623DB8">
            <w:pPr>
              <w:spacing w:before="31" w:after="31"/>
              <w:jc w:val="center"/>
              <w:rPr>
                <w:rFonts w:cs="Times New Roman"/>
                <w:sz w:val="22"/>
              </w:rPr>
            </w:pPr>
            <w:r w:rsidRPr="00EC5246">
              <w:rPr>
                <w:rFonts w:cs="Times New Roman"/>
                <w:sz w:val="22"/>
              </w:rPr>
              <w:t xml:space="preserve">82.1 </w:t>
            </w:r>
          </w:p>
        </w:tc>
        <w:tc>
          <w:tcPr>
            <w:tcW w:w="849" w:type="pct"/>
            <w:vAlign w:val="bottom"/>
          </w:tcPr>
          <w:p w14:paraId="5A3FDD42" w14:textId="5FBA31C6" w:rsidR="00623DB8" w:rsidRPr="00AA0FE3" w:rsidRDefault="00623DB8" w:rsidP="00623DB8">
            <w:pPr>
              <w:spacing w:before="31" w:after="31"/>
              <w:jc w:val="center"/>
              <w:rPr>
                <w:rFonts w:cs="Times New Roman"/>
                <w:sz w:val="22"/>
              </w:rPr>
            </w:pPr>
            <w:r w:rsidRPr="00EC5246">
              <w:rPr>
                <w:rFonts w:cs="Times New Roman"/>
                <w:sz w:val="22"/>
              </w:rPr>
              <w:t xml:space="preserve">2.2 </w:t>
            </w:r>
          </w:p>
        </w:tc>
        <w:tc>
          <w:tcPr>
            <w:tcW w:w="849" w:type="pct"/>
            <w:vAlign w:val="bottom"/>
          </w:tcPr>
          <w:p w14:paraId="5F182649" w14:textId="2909A6F0" w:rsidR="00623DB8" w:rsidRDefault="00623DB8" w:rsidP="00623DB8">
            <w:pPr>
              <w:spacing w:before="31" w:after="31"/>
              <w:jc w:val="center"/>
              <w:rPr>
                <w:rFonts w:cs="Times New Roman"/>
                <w:sz w:val="22"/>
              </w:rPr>
            </w:pPr>
            <w:r w:rsidRPr="00EC5246">
              <w:rPr>
                <w:rFonts w:cs="Times New Roman"/>
                <w:sz w:val="22"/>
              </w:rPr>
              <w:t xml:space="preserve">2.9 </w:t>
            </w:r>
          </w:p>
        </w:tc>
        <w:tc>
          <w:tcPr>
            <w:tcW w:w="753" w:type="pct"/>
            <w:vAlign w:val="bottom"/>
          </w:tcPr>
          <w:p w14:paraId="3C819B48" w14:textId="2A12C934" w:rsidR="00623DB8" w:rsidRDefault="00623DB8" w:rsidP="00623DB8">
            <w:pPr>
              <w:spacing w:before="31" w:after="31"/>
              <w:jc w:val="center"/>
              <w:rPr>
                <w:rFonts w:cs="Times New Roman"/>
                <w:sz w:val="22"/>
              </w:rPr>
            </w:pPr>
            <w:r w:rsidRPr="00EC5246">
              <w:rPr>
                <w:rFonts w:cs="Times New Roman"/>
                <w:sz w:val="22"/>
              </w:rPr>
              <w:t xml:space="preserve">19.1 </w:t>
            </w:r>
          </w:p>
        </w:tc>
      </w:tr>
      <w:tr w:rsidR="00623DB8" w:rsidRPr="004B5A04" w14:paraId="398717EA" w14:textId="77777777" w:rsidTr="00053BCA">
        <w:trPr>
          <w:jc w:val="center"/>
        </w:trPr>
        <w:tc>
          <w:tcPr>
            <w:tcW w:w="849" w:type="pct"/>
          </w:tcPr>
          <w:p w14:paraId="0A063DF7" w14:textId="6E36C92F" w:rsidR="00623DB8" w:rsidRDefault="00623DB8" w:rsidP="00623DB8">
            <w:pPr>
              <w:spacing w:before="31" w:after="31"/>
              <w:jc w:val="center"/>
              <w:rPr>
                <w:rFonts w:cs="Times New Roman"/>
                <w:sz w:val="22"/>
              </w:rPr>
            </w:pPr>
            <w:r w:rsidRPr="00EC5246">
              <w:rPr>
                <w:rFonts w:cs="Times New Roman"/>
                <w:sz w:val="22"/>
              </w:rPr>
              <w:t xml:space="preserve">257.4 </w:t>
            </w:r>
          </w:p>
        </w:tc>
        <w:tc>
          <w:tcPr>
            <w:tcW w:w="850" w:type="pct"/>
            <w:vAlign w:val="bottom"/>
          </w:tcPr>
          <w:p w14:paraId="2C83DF89" w14:textId="15849822" w:rsidR="00623DB8" w:rsidRPr="00AA0FE3" w:rsidRDefault="00623DB8" w:rsidP="00623DB8">
            <w:pPr>
              <w:spacing w:before="31" w:after="31"/>
              <w:jc w:val="center"/>
              <w:rPr>
                <w:rFonts w:cs="Times New Roman"/>
                <w:sz w:val="22"/>
              </w:rPr>
            </w:pPr>
            <w:r w:rsidRPr="00EC5246">
              <w:rPr>
                <w:rFonts w:cs="Times New Roman"/>
                <w:sz w:val="22"/>
              </w:rPr>
              <w:t xml:space="preserve">16.0 </w:t>
            </w:r>
          </w:p>
        </w:tc>
        <w:tc>
          <w:tcPr>
            <w:tcW w:w="850" w:type="pct"/>
            <w:vAlign w:val="bottom"/>
          </w:tcPr>
          <w:p w14:paraId="5A234417" w14:textId="0514613C" w:rsidR="00623DB8" w:rsidRPr="00AA0FE3" w:rsidRDefault="00623DB8" w:rsidP="00623DB8">
            <w:pPr>
              <w:spacing w:before="31" w:after="31"/>
              <w:jc w:val="center"/>
              <w:rPr>
                <w:rFonts w:cs="Times New Roman"/>
                <w:sz w:val="22"/>
              </w:rPr>
            </w:pPr>
            <w:r w:rsidRPr="00EC5246">
              <w:rPr>
                <w:rFonts w:cs="Times New Roman"/>
                <w:sz w:val="22"/>
              </w:rPr>
              <w:t xml:space="preserve">85.8 </w:t>
            </w:r>
          </w:p>
        </w:tc>
        <w:tc>
          <w:tcPr>
            <w:tcW w:w="849" w:type="pct"/>
            <w:vAlign w:val="bottom"/>
          </w:tcPr>
          <w:p w14:paraId="15F7FE79" w14:textId="79E2E846" w:rsidR="00623DB8" w:rsidRPr="00AA0FE3" w:rsidRDefault="00623DB8" w:rsidP="00623DB8">
            <w:pPr>
              <w:spacing w:before="31" w:after="31"/>
              <w:jc w:val="center"/>
              <w:rPr>
                <w:rFonts w:cs="Times New Roman"/>
                <w:sz w:val="22"/>
              </w:rPr>
            </w:pPr>
            <w:r w:rsidRPr="00EC5246">
              <w:rPr>
                <w:rFonts w:cs="Times New Roman"/>
                <w:sz w:val="22"/>
              </w:rPr>
              <w:t xml:space="preserve">2.1 </w:t>
            </w:r>
          </w:p>
        </w:tc>
        <w:tc>
          <w:tcPr>
            <w:tcW w:w="849" w:type="pct"/>
            <w:vAlign w:val="bottom"/>
          </w:tcPr>
          <w:p w14:paraId="65EA32CF" w14:textId="6C44A8F9" w:rsidR="00623DB8" w:rsidRDefault="00623DB8" w:rsidP="00623DB8">
            <w:pPr>
              <w:spacing w:before="31" w:after="31"/>
              <w:jc w:val="center"/>
              <w:rPr>
                <w:rFonts w:cs="Times New Roman"/>
                <w:sz w:val="22"/>
              </w:rPr>
            </w:pPr>
            <w:r w:rsidRPr="00EC5246">
              <w:rPr>
                <w:rFonts w:cs="Times New Roman"/>
                <w:sz w:val="22"/>
              </w:rPr>
              <w:t xml:space="preserve">3.3 </w:t>
            </w:r>
          </w:p>
        </w:tc>
        <w:tc>
          <w:tcPr>
            <w:tcW w:w="753" w:type="pct"/>
            <w:vAlign w:val="bottom"/>
          </w:tcPr>
          <w:p w14:paraId="64AC1AA5" w14:textId="2DBD9E31" w:rsidR="00623DB8" w:rsidRDefault="00623DB8" w:rsidP="00623DB8">
            <w:pPr>
              <w:spacing w:before="31" w:after="31"/>
              <w:jc w:val="center"/>
              <w:rPr>
                <w:rFonts w:cs="Times New Roman"/>
                <w:sz w:val="22"/>
              </w:rPr>
            </w:pPr>
            <w:r w:rsidRPr="00EC5246">
              <w:rPr>
                <w:rFonts w:cs="Times New Roman"/>
                <w:sz w:val="22"/>
              </w:rPr>
              <w:t xml:space="preserve">19.6 </w:t>
            </w:r>
          </w:p>
        </w:tc>
      </w:tr>
      <w:tr w:rsidR="00623DB8" w:rsidRPr="004B5A04" w14:paraId="6828A1D4" w14:textId="77777777" w:rsidTr="00053BCA">
        <w:trPr>
          <w:jc w:val="center"/>
        </w:trPr>
        <w:tc>
          <w:tcPr>
            <w:tcW w:w="849" w:type="pct"/>
          </w:tcPr>
          <w:p w14:paraId="39F06527" w14:textId="5AB584C8" w:rsidR="00623DB8" w:rsidRDefault="00623DB8" w:rsidP="00623DB8">
            <w:pPr>
              <w:spacing w:before="31" w:after="31"/>
              <w:jc w:val="center"/>
              <w:rPr>
                <w:rFonts w:cs="Times New Roman"/>
                <w:sz w:val="22"/>
              </w:rPr>
            </w:pPr>
            <w:r w:rsidRPr="00EC5246">
              <w:rPr>
                <w:rFonts w:cs="Times New Roman"/>
                <w:sz w:val="22"/>
              </w:rPr>
              <w:t xml:space="preserve">274.9 </w:t>
            </w:r>
          </w:p>
        </w:tc>
        <w:tc>
          <w:tcPr>
            <w:tcW w:w="850" w:type="pct"/>
            <w:vAlign w:val="bottom"/>
          </w:tcPr>
          <w:p w14:paraId="5665596A" w14:textId="1ACD0867" w:rsidR="00623DB8" w:rsidRPr="00AA0FE3" w:rsidRDefault="00623DB8" w:rsidP="00623DB8">
            <w:pPr>
              <w:spacing w:before="31" w:after="31"/>
              <w:jc w:val="center"/>
              <w:rPr>
                <w:rFonts w:cs="Times New Roman"/>
                <w:sz w:val="22"/>
              </w:rPr>
            </w:pPr>
            <w:r w:rsidRPr="00EC5246">
              <w:rPr>
                <w:rFonts w:cs="Times New Roman"/>
                <w:sz w:val="22"/>
              </w:rPr>
              <w:t xml:space="preserve">14.1 </w:t>
            </w:r>
          </w:p>
        </w:tc>
        <w:tc>
          <w:tcPr>
            <w:tcW w:w="850" w:type="pct"/>
            <w:vAlign w:val="bottom"/>
          </w:tcPr>
          <w:p w14:paraId="092425F5" w14:textId="10F5CF73" w:rsidR="00623DB8" w:rsidRPr="00AA0FE3" w:rsidRDefault="00623DB8" w:rsidP="00623DB8">
            <w:pPr>
              <w:spacing w:before="31" w:after="31"/>
              <w:jc w:val="center"/>
              <w:rPr>
                <w:rFonts w:cs="Times New Roman"/>
                <w:sz w:val="22"/>
              </w:rPr>
            </w:pPr>
            <w:r w:rsidRPr="00EC5246">
              <w:rPr>
                <w:rFonts w:cs="Times New Roman"/>
                <w:sz w:val="22"/>
              </w:rPr>
              <w:t xml:space="preserve">83.9 </w:t>
            </w:r>
          </w:p>
        </w:tc>
        <w:tc>
          <w:tcPr>
            <w:tcW w:w="849" w:type="pct"/>
            <w:vAlign w:val="bottom"/>
          </w:tcPr>
          <w:p w14:paraId="4AD0D170" w14:textId="412438BB"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47FFA0AF" w14:textId="7B014262"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34C4421A" w14:textId="5E6A9085" w:rsidR="00623DB8" w:rsidRDefault="00623DB8" w:rsidP="00623DB8">
            <w:pPr>
              <w:spacing w:before="31" w:after="31"/>
              <w:jc w:val="center"/>
              <w:rPr>
                <w:rFonts w:cs="Times New Roman"/>
                <w:sz w:val="22"/>
              </w:rPr>
            </w:pPr>
            <w:r w:rsidRPr="00EC5246">
              <w:rPr>
                <w:rFonts w:cs="Times New Roman"/>
                <w:sz w:val="22"/>
              </w:rPr>
              <w:t xml:space="preserve">12.6 </w:t>
            </w:r>
          </w:p>
        </w:tc>
      </w:tr>
      <w:tr w:rsidR="00623DB8" w:rsidRPr="004B5A04" w14:paraId="22A9A8C2" w14:textId="77777777" w:rsidTr="00053BCA">
        <w:trPr>
          <w:jc w:val="center"/>
        </w:trPr>
        <w:tc>
          <w:tcPr>
            <w:tcW w:w="849" w:type="pct"/>
          </w:tcPr>
          <w:p w14:paraId="5269E836" w14:textId="0D3457E8" w:rsidR="00623DB8" w:rsidRDefault="00623DB8" w:rsidP="00623DB8">
            <w:pPr>
              <w:spacing w:before="31" w:after="31"/>
              <w:jc w:val="center"/>
              <w:rPr>
                <w:rFonts w:cs="Times New Roman"/>
                <w:sz w:val="22"/>
              </w:rPr>
            </w:pPr>
            <w:r w:rsidRPr="00EC5246">
              <w:rPr>
                <w:rFonts w:cs="Times New Roman"/>
                <w:sz w:val="22"/>
              </w:rPr>
              <w:t xml:space="preserve">281.4 </w:t>
            </w:r>
          </w:p>
        </w:tc>
        <w:tc>
          <w:tcPr>
            <w:tcW w:w="850" w:type="pct"/>
            <w:vAlign w:val="bottom"/>
          </w:tcPr>
          <w:p w14:paraId="43FE5122" w14:textId="46C805CC" w:rsidR="00623DB8" w:rsidRPr="00AA0FE3" w:rsidRDefault="00623DB8" w:rsidP="00623DB8">
            <w:pPr>
              <w:spacing w:before="31" w:after="31"/>
              <w:jc w:val="center"/>
              <w:rPr>
                <w:rFonts w:cs="Times New Roman"/>
                <w:sz w:val="22"/>
              </w:rPr>
            </w:pPr>
            <w:r w:rsidRPr="00EC5246">
              <w:rPr>
                <w:rFonts w:cs="Times New Roman"/>
                <w:sz w:val="22"/>
              </w:rPr>
              <w:t xml:space="preserve">13.9 </w:t>
            </w:r>
          </w:p>
        </w:tc>
        <w:tc>
          <w:tcPr>
            <w:tcW w:w="850" w:type="pct"/>
            <w:vAlign w:val="bottom"/>
          </w:tcPr>
          <w:p w14:paraId="0E7B6650" w14:textId="25A1427D" w:rsidR="00623DB8" w:rsidRPr="00AA0FE3" w:rsidRDefault="00623DB8" w:rsidP="00623DB8">
            <w:pPr>
              <w:spacing w:before="31" w:after="31"/>
              <w:jc w:val="center"/>
              <w:rPr>
                <w:rFonts w:cs="Times New Roman"/>
                <w:sz w:val="22"/>
              </w:rPr>
            </w:pPr>
            <w:r w:rsidRPr="00EC5246">
              <w:rPr>
                <w:rFonts w:cs="Times New Roman"/>
                <w:sz w:val="22"/>
              </w:rPr>
              <w:t xml:space="preserve">80.6 </w:t>
            </w:r>
          </w:p>
        </w:tc>
        <w:tc>
          <w:tcPr>
            <w:tcW w:w="849" w:type="pct"/>
            <w:vAlign w:val="bottom"/>
          </w:tcPr>
          <w:p w14:paraId="2F10C030" w14:textId="3680861C" w:rsidR="00623DB8" w:rsidRPr="00AA0FE3" w:rsidRDefault="00623DB8" w:rsidP="00623DB8">
            <w:pPr>
              <w:spacing w:before="31" w:after="31"/>
              <w:jc w:val="center"/>
              <w:rPr>
                <w:rFonts w:cs="Times New Roman"/>
                <w:sz w:val="22"/>
              </w:rPr>
            </w:pPr>
            <w:r w:rsidRPr="00EC5246">
              <w:rPr>
                <w:rFonts w:cs="Times New Roman"/>
                <w:sz w:val="22"/>
              </w:rPr>
              <w:t xml:space="preserve">2.6 </w:t>
            </w:r>
          </w:p>
        </w:tc>
        <w:tc>
          <w:tcPr>
            <w:tcW w:w="849" w:type="pct"/>
            <w:vAlign w:val="bottom"/>
          </w:tcPr>
          <w:p w14:paraId="30A9C2F6" w14:textId="50892E8B"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7BA922D1" w14:textId="39372C89" w:rsidR="00623DB8" w:rsidRDefault="00623DB8" w:rsidP="00623DB8">
            <w:pPr>
              <w:spacing w:before="31" w:after="31"/>
              <w:jc w:val="center"/>
              <w:rPr>
                <w:rFonts w:cs="Times New Roman"/>
                <w:sz w:val="22"/>
              </w:rPr>
            </w:pPr>
            <w:r w:rsidRPr="00EC5246">
              <w:rPr>
                <w:rFonts w:cs="Times New Roman"/>
                <w:sz w:val="22"/>
              </w:rPr>
              <w:t xml:space="preserve">19.1 </w:t>
            </w:r>
          </w:p>
        </w:tc>
      </w:tr>
      <w:tr w:rsidR="00623DB8" w:rsidRPr="004B5A04" w14:paraId="69BE933C" w14:textId="77777777" w:rsidTr="00053BCA">
        <w:trPr>
          <w:jc w:val="center"/>
        </w:trPr>
        <w:tc>
          <w:tcPr>
            <w:tcW w:w="849" w:type="pct"/>
          </w:tcPr>
          <w:p w14:paraId="62DBE094" w14:textId="711AE885" w:rsidR="00623DB8" w:rsidRDefault="00623DB8" w:rsidP="00623DB8">
            <w:pPr>
              <w:spacing w:before="31" w:after="31"/>
              <w:jc w:val="center"/>
              <w:rPr>
                <w:rFonts w:cs="Times New Roman"/>
                <w:sz w:val="22"/>
              </w:rPr>
            </w:pPr>
            <w:r w:rsidRPr="00EC5246">
              <w:rPr>
                <w:rFonts w:cs="Times New Roman"/>
                <w:sz w:val="22"/>
              </w:rPr>
              <w:t xml:space="preserve">299.6 </w:t>
            </w:r>
          </w:p>
        </w:tc>
        <w:tc>
          <w:tcPr>
            <w:tcW w:w="850" w:type="pct"/>
            <w:vAlign w:val="bottom"/>
          </w:tcPr>
          <w:p w14:paraId="28436F06" w14:textId="02934DA9" w:rsidR="00623DB8" w:rsidRPr="00AA0FE3" w:rsidRDefault="00623DB8" w:rsidP="00623DB8">
            <w:pPr>
              <w:spacing w:before="31" w:after="31"/>
              <w:jc w:val="center"/>
              <w:rPr>
                <w:rFonts w:cs="Times New Roman"/>
                <w:sz w:val="22"/>
              </w:rPr>
            </w:pPr>
            <w:r w:rsidRPr="00EC5246">
              <w:rPr>
                <w:rFonts w:cs="Times New Roman"/>
                <w:sz w:val="22"/>
              </w:rPr>
              <w:t xml:space="preserve">14.5 </w:t>
            </w:r>
          </w:p>
        </w:tc>
        <w:tc>
          <w:tcPr>
            <w:tcW w:w="850" w:type="pct"/>
            <w:vAlign w:val="bottom"/>
          </w:tcPr>
          <w:p w14:paraId="3E070A2D" w14:textId="7BA5ABB2" w:rsidR="00623DB8" w:rsidRPr="00AA0FE3" w:rsidRDefault="00623DB8" w:rsidP="00623DB8">
            <w:pPr>
              <w:spacing w:before="31" w:after="31"/>
              <w:jc w:val="center"/>
              <w:rPr>
                <w:rFonts w:cs="Times New Roman"/>
                <w:sz w:val="22"/>
              </w:rPr>
            </w:pPr>
            <w:r w:rsidRPr="00EC5246">
              <w:rPr>
                <w:rFonts w:cs="Times New Roman"/>
                <w:sz w:val="22"/>
              </w:rPr>
              <w:t xml:space="preserve">81.1 </w:t>
            </w:r>
          </w:p>
        </w:tc>
        <w:tc>
          <w:tcPr>
            <w:tcW w:w="849" w:type="pct"/>
            <w:vAlign w:val="bottom"/>
          </w:tcPr>
          <w:p w14:paraId="2F1E47C0" w14:textId="1DB8CF77" w:rsidR="00623DB8" w:rsidRPr="00AA0FE3" w:rsidRDefault="00623DB8" w:rsidP="00623DB8">
            <w:pPr>
              <w:spacing w:before="31" w:after="31"/>
              <w:jc w:val="center"/>
              <w:rPr>
                <w:rFonts w:cs="Times New Roman"/>
                <w:sz w:val="22"/>
              </w:rPr>
            </w:pPr>
            <w:r w:rsidRPr="00EC5246">
              <w:rPr>
                <w:rFonts w:cs="Times New Roman"/>
                <w:sz w:val="22"/>
              </w:rPr>
              <w:t xml:space="preserve">2.6 </w:t>
            </w:r>
          </w:p>
        </w:tc>
        <w:tc>
          <w:tcPr>
            <w:tcW w:w="849" w:type="pct"/>
            <w:vAlign w:val="bottom"/>
          </w:tcPr>
          <w:p w14:paraId="37B35DB4" w14:textId="4D646B6D"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771E8AC5" w14:textId="14B46508" w:rsidR="00623DB8" w:rsidRDefault="00623DB8" w:rsidP="00623DB8">
            <w:pPr>
              <w:spacing w:before="31" w:after="31"/>
              <w:jc w:val="center"/>
              <w:rPr>
                <w:rFonts w:cs="Times New Roman"/>
                <w:sz w:val="22"/>
              </w:rPr>
            </w:pPr>
            <w:r w:rsidRPr="00EC5246">
              <w:rPr>
                <w:rFonts w:cs="Times New Roman"/>
                <w:sz w:val="22"/>
              </w:rPr>
              <w:t xml:space="preserve">11.6 </w:t>
            </w:r>
          </w:p>
        </w:tc>
      </w:tr>
      <w:tr w:rsidR="00623DB8" w:rsidRPr="004B5A04" w14:paraId="105AB7B5" w14:textId="77777777" w:rsidTr="00053BCA">
        <w:trPr>
          <w:jc w:val="center"/>
        </w:trPr>
        <w:tc>
          <w:tcPr>
            <w:tcW w:w="849" w:type="pct"/>
          </w:tcPr>
          <w:p w14:paraId="3274B182" w14:textId="1B3CA054" w:rsidR="00623DB8" w:rsidRDefault="00623DB8" w:rsidP="00623DB8">
            <w:pPr>
              <w:spacing w:before="31" w:after="31"/>
              <w:jc w:val="center"/>
              <w:rPr>
                <w:rFonts w:cs="Times New Roman"/>
                <w:sz w:val="22"/>
              </w:rPr>
            </w:pPr>
            <w:r w:rsidRPr="00EC5246">
              <w:rPr>
                <w:rFonts w:cs="Times New Roman"/>
                <w:sz w:val="22"/>
              </w:rPr>
              <w:t xml:space="preserve">305.3 </w:t>
            </w:r>
          </w:p>
        </w:tc>
        <w:tc>
          <w:tcPr>
            <w:tcW w:w="850" w:type="pct"/>
            <w:vAlign w:val="bottom"/>
          </w:tcPr>
          <w:p w14:paraId="41CA9E18" w14:textId="68170B1B" w:rsidR="00623DB8" w:rsidRPr="00AA0FE3" w:rsidRDefault="00623DB8" w:rsidP="00623DB8">
            <w:pPr>
              <w:spacing w:before="31" w:after="31"/>
              <w:jc w:val="center"/>
              <w:rPr>
                <w:rFonts w:cs="Times New Roman"/>
                <w:sz w:val="22"/>
              </w:rPr>
            </w:pPr>
            <w:r w:rsidRPr="00EC5246">
              <w:rPr>
                <w:rFonts w:cs="Times New Roman"/>
                <w:sz w:val="22"/>
              </w:rPr>
              <w:t xml:space="preserve">13.9 </w:t>
            </w:r>
          </w:p>
        </w:tc>
        <w:tc>
          <w:tcPr>
            <w:tcW w:w="850" w:type="pct"/>
            <w:vAlign w:val="bottom"/>
          </w:tcPr>
          <w:p w14:paraId="151FDEB4" w14:textId="55FBCF30" w:rsidR="00623DB8" w:rsidRPr="00AA0FE3" w:rsidRDefault="00623DB8" w:rsidP="00623DB8">
            <w:pPr>
              <w:spacing w:before="31" w:after="31"/>
              <w:jc w:val="center"/>
              <w:rPr>
                <w:rFonts w:cs="Times New Roman"/>
                <w:sz w:val="22"/>
              </w:rPr>
            </w:pPr>
            <w:r w:rsidRPr="00EC5246">
              <w:rPr>
                <w:rFonts w:cs="Times New Roman"/>
                <w:sz w:val="22"/>
              </w:rPr>
              <w:t xml:space="preserve">79.0 </w:t>
            </w:r>
          </w:p>
        </w:tc>
        <w:tc>
          <w:tcPr>
            <w:tcW w:w="849" w:type="pct"/>
            <w:vAlign w:val="bottom"/>
          </w:tcPr>
          <w:p w14:paraId="02AF6D05" w14:textId="38483ECD" w:rsidR="00623DB8" w:rsidRPr="00AA0FE3" w:rsidRDefault="00623DB8" w:rsidP="00623DB8">
            <w:pPr>
              <w:spacing w:before="31" w:after="31"/>
              <w:jc w:val="center"/>
              <w:rPr>
                <w:rFonts w:cs="Times New Roman"/>
                <w:sz w:val="22"/>
              </w:rPr>
            </w:pPr>
            <w:r w:rsidRPr="00EC5246">
              <w:rPr>
                <w:rFonts w:cs="Times New Roman"/>
                <w:sz w:val="22"/>
              </w:rPr>
              <w:t xml:space="preserve">2.6 </w:t>
            </w:r>
          </w:p>
        </w:tc>
        <w:tc>
          <w:tcPr>
            <w:tcW w:w="849" w:type="pct"/>
            <w:vAlign w:val="bottom"/>
          </w:tcPr>
          <w:p w14:paraId="1EF61330" w14:textId="0862CF84"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614ADF05" w14:textId="67948E8A" w:rsidR="00623DB8" w:rsidRDefault="00623DB8" w:rsidP="00623DB8">
            <w:pPr>
              <w:spacing w:before="31" w:after="31"/>
              <w:jc w:val="center"/>
              <w:rPr>
                <w:rFonts w:cs="Times New Roman"/>
                <w:sz w:val="22"/>
              </w:rPr>
            </w:pPr>
            <w:r w:rsidRPr="00EC5246">
              <w:rPr>
                <w:rFonts w:cs="Times New Roman"/>
                <w:sz w:val="22"/>
              </w:rPr>
              <w:t xml:space="preserve">16.0 </w:t>
            </w:r>
          </w:p>
        </w:tc>
      </w:tr>
      <w:tr w:rsidR="00623DB8" w:rsidRPr="004B5A04" w14:paraId="4B78E414" w14:textId="77777777" w:rsidTr="00053BCA">
        <w:trPr>
          <w:jc w:val="center"/>
        </w:trPr>
        <w:tc>
          <w:tcPr>
            <w:tcW w:w="849" w:type="pct"/>
          </w:tcPr>
          <w:p w14:paraId="27050278" w14:textId="3A8D1474" w:rsidR="00623DB8" w:rsidRDefault="00623DB8" w:rsidP="00623DB8">
            <w:pPr>
              <w:spacing w:before="31" w:after="31"/>
              <w:jc w:val="center"/>
              <w:rPr>
                <w:rFonts w:cs="Times New Roman"/>
                <w:sz w:val="22"/>
              </w:rPr>
            </w:pPr>
            <w:r w:rsidRPr="00EC5246">
              <w:rPr>
                <w:rFonts w:cs="Times New Roman"/>
                <w:sz w:val="22"/>
              </w:rPr>
              <w:t xml:space="preserve">322.3 </w:t>
            </w:r>
          </w:p>
        </w:tc>
        <w:tc>
          <w:tcPr>
            <w:tcW w:w="850" w:type="pct"/>
            <w:vAlign w:val="bottom"/>
          </w:tcPr>
          <w:p w14:paraId="063C6A59" w14:textId="57120C49" w:rsidR="00623DB8" w:rsidRPr="00AA0FE3" w:rsidRDefault="00623DB8" w:rsidP="00623DB8">
            <w:pPr>
              <w:spacing w:before="31" w:after="31"/>
              <w:jc w:val="center"/>
              <w:rPr>
                <w:rFonts w:cs="Times New Roman"/>
                <w:sz w:val="22"/>
              </w:rPr>
            </w:pPr>
            <w:r w:rsidRPr="00EC5246">
              <w:rPr>
                <w:rFonts w:cs="Times New Roman"/>
                <w:sz w:val="22"/>
              </w:rPr>
              <w:t xml:space="preserve">12.1 </w:t>
            </w:r>
          </w:p>
        </w:tc>
        <w:tc>
          <w:tcPr>
            <w:tcW w:w="850" w:type="pct"/>
            <w:vAlign w:val="bottom"/>
          </w:tcPr>
          <w:p w14:paraId="56C88703" w14:textId="469E1A8F" w:rsidR="00623DB8" w:rsidRPr="00AA0FE3" w:rsidRDefault="00623DB8" w:rsidP="00623DB8">
            <w:pPr>
              <w:spacing w:before="31" w:after="31"/>
              <w:jc w:val="center"/>
              <w:rPr>
                <w:rFonts w:cs="Times New Roman"/>
                <w:sz w:val="22"/>
              </w:rPr>
            </w:pPr>
            <w:r w:rsidRPr="00EC5246">
              <w:rPr>
                <w:rFonts w:cs="Times New Roman"/>
                <w:sz w:val="22"/>
              </w:rPr>
              <w:t xml:space="preserve">77.1 </w:t>
            </w:r>
          </w:p>
        </w:tc>
        <w:tc>
          <w:tcPr>
            <w:tcW w:w="849" w:type="pct"/>
            <w:vAlign w:val="bottom"/>
          </w:tcPr>
          <w:p w14:paraId="65F05E25" w14:textId="3A6DC2DB" w:rsidR="00623DB8" w:rsidRPr="00AA0FE3" w:rsidRDefault="00623DB8" w:rsidP="00623DB8">
            <w:pPr>
              <w:spacing w:before="31" w:after="31"/>
              <w:jc w:val="center"/>
              <w:rPr>
                <w:rFonts w:cs="Times New Roman"/>
                <w:sz w:val="22"/>
              </w:rPr>
            </w:pPr>
            <w:r w:rsidRPr="00EC5246">
              <w:rPr>
                <w:rFonts w:cs="Times New Roman"/>
                <w:sz w:val="22"/>
              </w:rPr>
              <w:t xml:space="preserve">3.5 </w:t>
            </w:r>
          </w:p>
        </w:tc>
        <w:tc>
          <w:tcPr>
            <w:tcW w:w="849" w:type="pct"/>
            <w:vAlign w:val="bottom"/>
          </w:tcPr>
          <w:p w14:paraId="5158AC66" w14:textId="3FDE974A" w:rsidR="00623DB8" w:rsidRDefault="00623DB8" w:rsidP="00623DB8">
            <w:pPr>
              <w:spacing w:before="31" w:after="31"/>
              <w:jc w:val="center"/>
              <w:rPr>
                <w:rFonts w:cs="Times New Roman"/>
                <w:sz w:val="22"/>
              </w:rPr>
            </w:pPr>
            <w:r w:rsidRPr="00EC5246">
              <w:rPr>
                <w:rFonts w:cs="Times New Roman"/>
                <w:sz w:val="22"/>
              </w:rPr>
              <w:t xml:space="preserve">2.9 </w:t>
            </w:r>
          </w:p>
        </w:tc>
        <w:tc>
          <w:tcPr>
            <w:tcW w:w="753" w:type="pct"/>
            <w:vAlign w:val="bottom"/>
          </w:tcPr>
          <w:p w14:paraId="51DAA1AA" w14:textId="492D2B89" w:rsidR="00623DB8" w:rsidRDefault="00623DB8" w:rsidP="00623DB8">
            <w:pPr>
              <w:spacing w:before="31" w:after="31"/>
              <w:jc w:val="center"/>
              <w:rPr>
                <w:rFonts w:cs="Times New Roman"/>
                <w:sz w:val="22"/>
              </w:rPr>
            </w:pPr>
            <w:r w:rsidRPr="00EC5246">
              <w:rPr>
                <w:rFonts w:cs="Times New Roman"/>
                <w:sz w:val="22"/>
              </w:rPr>
              <w:t xml:space="preserve">12.7 </w:t>
            </w:r>
          </w:p>
        </w:tc>
      </w:tr>
      <w:tr w:rsidR="00623DB8" w:rsidRPr="004B5A04" w14:paraId="66989707" w14:textId="77777777" w:rsidTr="00053BCA">
        <w:trPr>
          <w:jc w:val="center"/>
        </w:trPr>
        <w:tc>
          <w:tcPr>
            <w:tcW w:w="849" w:type="pct"/>
          </w:tcPr>
          <w:p w14:paraId="19CCBB05" w14:textId="7C566A6D" w:rsidR="00623DB8" w:rsidRDefault="00623DB8" w:rsidP="00623DB8">
            <w:pPr>
              <w:spacing w:before="31" w:after="31"/>
              <w:jc w:val="center"/>
              <w:rPr>
                <w:rFonts w:cs="Times New Roman"/>
                <w:sz w:val="22"/>
              </w:rPr>
            </w:pPr>
            <w:r w:rsidRPr="00EC5246">
              <w:rPr>
                <w:rFonts w:cs="Times New Roman"/>
                <w:sz w:val="22"/>
              </w:rPr>
              <w:t xml:space="preserve">329.2 </w:t>
            </w:r>
          </w:p>
        </w:tc>
        <w:tc>
          <w:tcPr>
            <w:tcW w:w="850" w:type="pct"/>
            <w:vAlign w:val="bottom"/>
          </w:tcPr>
          <w:p w14:paraId="5E2F6104" w14:textId="6A6E3890" w:rsidR="00623DB8" w:rsidRPr="00AA0FE3" w:rsidRDefault="00623DB8" w:rsidP="00623DB8">
            <w:pPr>
              <w:spacing w:before="31" w:after="31"/>
              <w:jc w:val="center"/>
              <w:rPr>
                <w:rFonts w:cs="Times New Roman"/>
                <w:sz w:val="22"/>
              </w:rPr>
            </w:pPr>
            <w:r w:rsidRPr="00EC5246">
              <w:rPr>
                <w:rFonts w:cs="Times New Roman"/>
                <w:sz w:val="22"/>
              </w:rPr>
              <w:t xml:space="preserve">16.3 </w:t>
            </w:r>
          </w:p>
        </w:tc>
        <w:tc>
          <w:tcPr>
            <w:tcW w:w="850" w:type="pct"/>
            <w:vAlign w:val="bottom"/>
          </w:tcPr>
          <w:p w14:paraId="5AA9CB1D" w14:textId="1FD91C69" w:rsidR="00623DB8" w:rsidRPr="00AA0FE3" w:rsidRDefault="00623DB8" w:rsidP="00623DB8">
            <w:pPr>
              <w:spacing w:before="31" w:after="31"/>
              <w:jc w:val="center"/>
              <w:rPr>
                <w:rFonts w:cs="Times New Roman"/>
                <w:sz w:val="22"/>
              </w:rPr>
            </w:pPr>
            <w:r w:rsidRPr="00EC5246">
              <w:rPr>
                <w:rFonts w:cs="Times New Roman"/>
                <w:sz w:val="22"/>
              </w:rPr>
              <w:t xml:space="preserve">80.9 </w:t>
            </w:r>
          </w:p>
        </w:tc>
        <w:tc>
          <w:tcPr>
            <w:tcW w:w="849" w:type="pct"/>
            <w:vAlign w:val="bottom"/>
          </w:tcPr>
          <w:p w14:paraId="3EE2109F" w14:textId="67239B3E" w:rsidR="00623DB8" w:rsidRPr="00AA0FE3" w:rsidRDefault="00623DB8" w:rsidP="00623DB8">
            <w:pPr>
              <w:spacing w:before="31" w:after="31"/>
              <w:jc w:val="center"/>
              <w:rPr>
                <w:rFonts w:cs="Times New Roman"/>
                <w:sz w:val="22"/>
              </w:rPr>
            </w:pPr>
            <w:r w:rsidRPr="00EC5246">
              <w:rPr>
                <w:rFonts w:cs="Times New Roman"/>
                <w:sz w:val="22"/>
              </w:rPr>
              <w:t xml:space="preserve">1.8 </w:t>
            </w:r>
          </w:p>
        </w:tc>
        <w:tc>
          <w:tcPr>
            <w:tcW w:w="849" w:type="pct"/>
            <w:vAlign w:val="bottom"/>
          </w:tcPr>
          <w:p w14:paraId="01A46B9F" w14:textId="268BF4EE"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1BC16DA8" w14:textId="273A13D9" w:rsidR="00623DB8" w:rsidRDefault="000C4457" w:rsidP="00623DB8">
            <w:pPr>
              <w:spacing w:before="31" w:after="31"/>
              <w:jc w:val="center"/>
              <w:rPr>
                <w:rFonts w:cs="Times New Roman"/>
                <w:sz w:val="22"/>
              </w:rPr>
            </w:pPr>
            <w:r>
              <w:rPr>
                <w:rFonts w:cs="Times New Roman"/>
                <w:sz w:val="22"/>
              </w:rPr>
              <w:t>11.6</w:t>
            </w:r>
          </w:p>
        </w:tc>
      </w:tr>
      <w:tr w:rsidR="00623DB8" w:rsidRPr="004B5A04" w14:paraId="35C7964C" w14:textId="77777777" w:rsidTr="00053BCA">
        <w:trPr>
          <w:jc w:val="center"/>
        </w:trPr>
        <w:tc>
          <w:tcPr>
            <w:tcW w:w="849" w:type="pct"/>
          </w:tcPr>
          <w:p w14:paraId="244BE3BB" w14:textId="4E174D0D" w:rsidR="00623DB8" w:rsidRDefault="00623DB8" w:rsidP="00623DB8">
            <w:pPr>
              <w:spacing w:before="31" w:after="31"/>
              <w:jc w:val="center"/>
              <w:rPr>
                <w:rFonts w:cs="Times New Roman"/>
                <w:sz w:val="22"/>
              </w:rPr>
            </w:pPr>
            <w:r w:rsidRPr="00EC5246">
              <w:rPr>
                <w:rFonts w:cs="Times New Roman"/>
                <w:sz w:val="22"/>
              </w:rPr>
              <w:t xml:space="preserve">346.9 </w:t>
            </w:r>
          </w:p>
        </w:tc>
        <w:tc>
          <w:tcPr>
            <w:tcW w:w="850" w:type="pct"/>
            <w:vAlign w:val="bottom"/>
          </w:tcPr>
          <w:p w14:paraId="0E6C385B" w14:textId="217CE9AB" w:rsidR="00623DB8" w:rsidRPr="00AA0FE3" w:rsidRDefault="00623DB8" w:rsidP="00623DB8">
            <w:pPr>
              <w:spacing w:before="31" w:after="31"/>
              <w:jc w:val="center"/>
              <w:rPr>
                <w:rFonts w:cs="Times New Roman"/>
                <w:sz w:val="22"/>
              </w:rPr>
            </w:pPr>
            <w:r w:rsidRPr="00EC5246">
              <w:rPr>
                <w:rFonts w:cs="Times New Roman"/>
                <w:sz w:val="22"/>
              </w:rPr>
              <w:t xml:space="preserve">15.8 </w:t>
            </w:r>
          </w:p>
        </w:tc>
        <w:tc>
          <w:tcPr>
            <w:tcW w:w="850" w:type="pct"/>
            <w:vAlign w:val="bottom"/>
          </w:tcPr>
          <w:p w14:paraId="68BAB01B" w14:textId="5C079514" w:rsidR="00623DB8" w:rsidRPr="00AA0FE3" w:rsidRDefault="00623DB8" w:rsidP="00623DB8">
            <w:pPr>
              <w:spacing w:before="31" w:after="31"/>
              <w:jc w:val="center"/>
              <w:rPr>
                <w:rFonts w:cs="Times New Roman"/>
                <w:sz w:val="22"/>
              </w:rPr>
            </w:pPr>
            <w:r w:rsidRPr="00EC5246">
              <w:rPr>
                <w:rFonts w:cs="Times New Roman"/>
                <w:sz w:val="22"/>
              </w:rPr>
              <w:t xml:space="preserve">78.8 </w:t>
            </w:r>
          </w:p>
        </w:tc>
        <w:tc>
          <w:tcPr>
            <w:tcW w:w="849" w:type="pct"/>
            <w:vAlign w:val="bottom"/>
          </w:tcPr>
          <w:p w14:paraId="5D02ECB9" w14:textId="29EF0E43" w:rsidR="00623DB8" w:rsidRPr="00AA0FE3" w:rsidRDefault="00623DB8" w:rsidP="00623DB8">
            <w:pPr>
              <w:spacing w:before="31" w:after="31"/>
              <w:jc w:val="center"/>
              <w:rPr>
                <w:rFonts w:cs="Times New Roman"/>
                <w:sz w:val="22"/>
              </w:rPr>
            </w:pPr>
            <w:r w:rsidRPr="00EC5246">
              <w:rPr>
                <w:rFonts w:cs="Times New Roman"/>
                <w:sz w:val="22"/>
              </w:rPr>
              <w:t xml:space="preserve">1.5 </w:t>
            </w:r>
          </w:p>
        </w:tc>
        <w:tc>
          <w:tcPr>
            <w:tcW w:w="849" w:type="pct"/>
            <w:vAlign w:val="bottom"/>
          </w:tcPr>
          <w:p w14:paraId="54406B25" w14:textId="4FF57F10" w:rsidR="00623DB8"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465B4089" w14:textId="4AF1C896" w:rsidR="00623DB8" w:rsidRDefault="00623DB8" w:rsidP="00623DB8">
            <w:pPr>
              <w:spacing w:before="31" w:after="31"/>
              <w:jc w:val="center"/>
              <w:rPr>
                <w:rFonts w:cs="Times New Roman"/>
                <w:sz w:val="22"/>
              </w:rPr>
            </w:pPr>
            <w:r w:rsidRPr="00EC5246">
              <w:rPr>
                <w:rFonts w:cs="Times New Roman"/>
                <w:sz w:val="22"/>
              </w:rPr>
              <w:t xml:space="preserve">14.6 </w:t>
            </w:r>
          </w:p>
        </w:tc>
      </w:tr>
      <w:tr w:rsidR="00623DB8" w:rsidRPr="004B5A04" w14:paraId="12AD0776" w14:textId="77777777" w:rsidTr="00053BCA">
        <w:trPr>
          <w:jc w:val="center"/>
        </w:trPr>
        <w:tc>
          <w:tcPr>
            <w:tcW w:w="849" w:type="pct"/>
          </w:tcPr>
          <w:p w14:paraId="739F907D" w14:textId="1A67860C" w:rsidR="00623DB8" w:rsidRDefault="00623DB8" w:rsidP="00623DB8">
            <w:pPr>
              <w:spacing w:before="31" w:after="31"/>
              <w:jc w:val="center"/>
              <w:rPr>
                <w:rFonts w:cs="Times New Roman"/>
                <w:sz w:val="22"/>
              </w:rPr>
            </w:pPr>
            <w:r w:rsidRPr="00EC5246">
              <w:rPr>
                <w:rFonts w:cs="Times New Roman"/>
                <w:sz w:val="22"/>
              </w:rPr>
              <w:t xml:space="preserve">353.7 </w:t>
            </w:r>
          </w:p>
        </w:tc>
        <w:tc>
          <w:tcPr>
            <w:tcW w:w="850" w:type="pct"/>
            <w:vAlign w:val="bottom"/>
          </w:tcPr>
          <w:p w14:paraId="4B770638" w14:textId="501D1A8A" w:rsidR="00623DB8" w:rsidRPr="00AA0FE3" w:rsidRDefault="00623DB8" w:rsidP="00623DB8">
            <w:pPr>
              <w:spacing w:before="31" w:after="31"/>
              <w:jc w:val="center"/>
              <w:rPr>
                <w:rFonts w:cs="Times New Roman"/>
                <w:sz w:val="22"/>
              </w:rPr>
            </w:pPr>
            <w:r w:rsidRPr="00EC5246">
              <w:rPr>
                <w:rFonts w:cs="Times New Roman"/>
                <w:sz w:val="22"/>
              </w:rPr>
              <w:t xml:space="preserve">15.5 </w:t>
            </w:r>
          </w:p>
        </w:tc>
        <w:tc>
          <w:tcPr>
            <w:tcW w:w="850" w:type="pct"/>
            <w:vAlign w:val="bottom"/>
          </w:tcPr>
          <w:p w14:paraId="30366118" w14:textId="5302ECB1" w:rsidR="00623DB8" w:rsidRPr="00AA0FE3" w:rsidRDefault="00623DB8" w:rsidP="00623DB8">
            <w:pPr>
              <w:spacing w:before="31" w:after="31"/>
              <w:jc w:val="center"/>
              <w:rPr>
                <w:rFonts w:cs="Times New Roman"/>
                <w:sz w:val="22"/>
              </w:rPr>
            </w:pPr>
            <w:r w:rsidRPr="00EC5246">
              <w:rPr>
                <w:rFonts w:cs="Times New Roman"/>
                <w:sz w:val="22"/>
              </w:rPr>
              <w:t xml:space="preserve">81.3 </w:t>
            </w:r>
          </w:p>
        </w:tc>
        <w:tc>
          <w:tcPr>
            <w:tcW w:w="849" w:type="pct"/>
            <w:vAlign w:val="bottom"/>
          </w:tcPr>
          <w:p w14:paraId="3137ABE3" w14:textId="323F1FAA" w:rsidR="00623DB8" w:rsidRPr="00AA0FE3" w:rsidRDefault="00623DB8" w:rsidP="00623DB8">
            <w:pPr>
              <w:spacing w:before="31" w:after="31"/>
              <w:jc w:val="center"/>
              <w:rPr>
                <w:rFonts w:cs="Times New Roman"/>
                <w:sz w:val="22"/>
              </w:rPr>
            </w:pPr>
            <w:r w:rsidRPr="00EC5246">
              <w:rPr>
                <w:rFonts w:cs="Times New Roman"/>
                <w:sz w:val="22"/>
              </w:rPr>
              <w:t xml:space="preserve">2.1 </w:t>
            </w:r>
          </w:p>
        </w:tc>
        <w:tc>
          <w:tcPr>
            <w:tcW w:w="849" w:type="pct"/>
            <w:vAlign w:val="bottom"/>
          </w:tcPr>
          <w:p w14:paraId="3FC9F8F5" w14:textId="792EC21D"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4260B282" w14:textId="38A90E2A" w:rsidR="00623DB8" w:rsidRDefault="00623DB8" w:rsidP="00623DB8">
            <w:pPr>
              <w:spacing w:before="31" w:after="31"/>
              <w:jc w:val="center"/>
              <w:rPr>
                <w:rFonts w:cs="Times New Roman"/>
                <w:sz w:val="22"/>
              </w:rPr>
            </w:pPr>
            <w:r w:rsidRPr="00EC5246">
              <w:rPr>
                <w:rFonts w:cs="Times New Roman"/>
                <w:sz w:val="22"/>
              </w:rPr>
              <w:t xml:space="preserve">12.3 </w:t>
            </w:r>
          </w:p>
        </w:tc>
      </w:tr>
      <w:tr w:rsidR="00623DB8" w:rsidRPr="004B5A04" w14:paraId="559FE9A7" w14:textId="77777777" w:rsidTr="00053BCA">
        <w:trPr>
          <w:jc w:val="center"/>
        </w:trPr>
        <w:tc>
          <w:tcPr>
            <w:tcW w:w="849" w:type="pct"/>
          </w:tcPr>
          <w:p w14:paraId="64F84067" w14:textId="390881D9" w:rsidR="00623DB8" w:rsidRDefault="00623DB8" w:rsidP="00623DB8">
            <w:pPr>
              <w:spacing w:before="31" w:after="31"/>
              <w:jc w:val="center"/>
              <w:rPr>
                <w:rFonts w:cs="Times New Roman"/>
                <w:sz w:val="22"/>
              </w:rPr>
            </w:pPr>
            <w:r w:rsidRPr="00EC5246">
              <w:rPr>
                <w:rFonts w:cs="Times New Roman"/>
                <w:sz w:val="22"/>
              </w:rPr>
              <w:t xml:space="preserve">370.9 </w:t>
            </w:r>
          </w:p>
        </w:tc>
        <w:tc>
          <w:tcPr>
            <w:tcW w:w="850" w:type="pct"/>
            <w:vAlign w:val="bottom"/>
          </w:tcPr>
          <w:p w14:paraId="22CBA80E" w14:textId="078FFCAC" w:rsidR="00623DB8" w:rsidRPr="00AA0FE3" w:rsidRDefault="00623DB8" w:rsidP="00623DB8">
            <w:pPr>
              <w:spacing w:before="31" w:after="31"/>
              <w:jc w:val="center"/>
              <w:rPr>
                <w:rFonts w:cs="Times New Roman"/>
                <w:sz w:val="22"/>
              </w:rPr>
            </w:pPr>
            <w:r w:rsidRPr="00EC5246">
              <w:rPr>
                <w:rFonts w:cs="Times New Roman"/>
                <w:sz w:val="22"/>
              </w:rPr>
              <w:t xml:space="preserve">18.7 </w:t>
            </w:r>
          </w:p>
        </w:tc>
        <w:tc>
          <w:tcPr>
            <w:tcW w:w="850" w:type="pct"/>
            <w:vAlign w:val="bottom"/>
          </w:tcPr>
          <w:p w14:paraId="79FAE57E" w14:textId="3AAE7CAC" w:rsidR="00623DB8" w:rsidRPr="00AA0FE3" w:rsidRDefault="00623DB8" w:rsidP="00623DB8">
            <w:pPr>
              <w:spacing w:before="31" w:after="31"/>
              <w:jc w:val="center"/>
              <w:rPr>
                <w:rFonts w:cs="Times New Roman"/>
                <w:sz w:val="22"/>
              </w:rPr>
            </w:pPr>
            <w:r w:rsidRPr="00EC5246">
              <w:rPr>
                <w:rFonts w:cs="Times New Roman"/>
                <w:sz w:val="22"/>
              </w:rPr>
              <w:t xml:space="preserve">84.9 </w:t>
            </w:r>
          </w:p>
        </w:tc>
        <w:tc>
          <w:tcPr>
            <w:tcW w:w="849" w:type="pct"/>
            <w:vAlign w:val="bottom"/>
          </w:tcPr>
          <w:p w14:paraId="29430CC2" w14:textId="52F1AA00" w:rsidR="00623DB8" w:rsidRPr="00AA0FE3" w:rsidRDefault="00623DB8" w:rsidP="00623DB8">
            <w:pPr>
              <w:spacing w:before="31" w:after="31"/>
              <w:jc w:val="center"/>
              <w:rPr>
                <w:rFonts w:cs="Times New Roman"/>
                <w:sz w:val="22"/>
              </w:rPr>
            </w:pPr>
            <w:r w:rsidRPr="00EC5246">
              <w:rPr>
                <w:rFonts w:cs="Times New Roman"/>
                <w:sz w:val="22"/>
              </w:rPr>
              <w:t xml:space="preserve">1.5 </w:t>
            </w:r>
          </w:p>
        </w:tc>
        <w:tc>
          <w:tcPr>
            <w:tcW w:w="849" w:type="pct"/>
            <w:vAlign w:val="bottom"/>
          </w:tcPr>
          <w:p w14:paraId="0C4D3D3B" w14:textId="6D006832"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0A32B03E" w14:textId="48913BC5" w:rsidR="00623DB8" w:rsidRDefault="00623DB8" w:rsidP="00623DB8">
            <w:pPr>
              <w:spacing w:before="31" w:after="31"/>
              <w:jc w:val="center"/>
              <w:rPr>
                <w:rFonts w:cs="Times New Roman"/>
                <w:sz w:val="22"/>
              </w:rPr>
            </w:pPr>
            <w:r w:rsidRPr="00EC5246">
              <w:rPr>
                <w:rFonts w:cs="Times New Roman"/>
                <w:sz w:val="22"/>
              </w:rPr>
              <w:t xml:space="preserve">12.0 </w:t>
            </w:r>
          </w:p>
        </w:tc>
      </w:tr>
      <w:tr w:rsidR="00623DB8" w:rsidRPr="004B5A04" w14:paraId="40E771A1" w14:textId="77777777" w:rsidTr="00053BCA">
        <w:trPr>
          <w:jc w:val="center"/>
        </w:trPr>
        <w:tc>
          <w:tcPr>
            <w:tcW w:w="849" w:type="pct"/>
          </w:tcPr>
          <w:p w14:paraId="3058CB63" w14:textId="01A02845" w:rsidR="00623DB8" w:rsidRDefault="00623DB8" w:rsidP="00623DB8">
            <w:pPr>
              <w:spacing w:before="31" w:after="31"/>
              <w:jc w:val="center"/>
              <w:rPr>
                <w:rFonts w:cs="Times New Roman"/>
                <w:sz w:val="22"/>
              </w:rPr>
            </w:pPr>
            <w:r w:rsidRPr="00EC5246">
              <w:rPr>
                <w:rFonts w:cs="Times New Roman"/>
                <w:sz w:val="22"/>
              </w:rPr>
              <w:t xml:space="preserve">378.1 </w:t>
            </w:r>
          </w:p>
        </w:tc>
        <w:tc>
          <w:tcPr>
            <w:tcW w:w="850" w:type="pct"/>
            <w:vAlign w:val="bottom"/>
          </w:tcPr>
          <w:p w14:paraId="597F7146" w14:textId="39DD1279" w:rsidR="00623DB8" w:rsidRPr="00AA0FE3" w:rsidRDefault="00623DB8" w:rsidP="00623DB8">
            <w:pPr>
              <w:spacing w:before="31" w:after="31"/>
              <w:jc w:val="center"/>
              <w:rPr>
                <w:rFonts w:cs="Times New Roman"/>
                <w:sz w:val="22"/>
              </w:rPr>
            </w:pPr>
            <w:r w:rsidRPr="00EC5246">
              <w:rPr>
                <w:rFonts w:cs="Times New Roman"/>
                <w:sz w:val="22"/>
              </w:rPr>
              <w:t xml:space="preserve">11.7 </w:t>
            </w:r>
          </w:p>
        </w:tc>
        <w:tc>
          <w:tcPr>
            <w:tcW w:w="850" w:type="pct"/>
            <w:vAlign w:val="bottom"/>
          </w:tcPr>
          <w:p w14:paraId="0929823E" w14:textId="1C13A1D6" w:rsidR="00623DB8" w:rsidRPr="00AA0FE3" w:rsidRDefault="00623DB8" w:rsidP="00623DB8">
            <w:pPr>
              <w:spacing w:before="31" w:after="31"/>
              <w:jc w:val="center"/>
              <w:rPr>
                <w:rFonts w:cs="Times New Roman"/>
                <w:sz w:val="22"/>
              </w:rPr>
            </w:pPr>
            <w:r w:rsidRPr="00EC5246">
              <w:rPr>
                <w:rFonts w:cs="Times New Roman"/>
                <w:sz w:val="22"/>
              </w:rPr>
              <w:t xml:space="preserve">78.8 </w:t>
            </w:r>
          </w:p>
        </w:tc>
        <w:tc>
          <w:tcPr>
            <w:tcW w:w="849" w:type="pct"/>
            <w:vAlign w:val="bottom"/>
          </w:tcPr>
          <w:p w14:paraId="18764903" w14:textId="38344E6F"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0CDBAC51" w14:textId="766E7510" w:rsidR="00623DB8"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626E6A0D" w14:textId="06AEDE98" w:rsidR="00623DB8" w:rsidRDefault="00623DB8" w:rsidP="00623DB8">
            <w:pPr>
              <w:spacing w:before="31" w:after="31"/>
              <w:jc w:val="center"/>
              <w:rPr>
                <w:rFonts w:cs="Times New Roman"/>
                <w:sz w:val="22"/>
              </w:rPr>
            </w:pPr>
            <w:r w:rsidRPr="00EC5246">
              <w:rPr>
                <w:rFonts w:cs="Times New Roman"/>
                <w:sz w:val="22"/>
              </w:rPr>
              <w:t xml:space="preserve">16.1 </w:t>
            </w:r>
          </w:p>
        </w:tc>
      </w:tr>
      <w:tr w:rsidR="00623DB8" w:rsidRPr="004B5A04" w14:paraId="318022CF" w14:textId="77777777" w:rsidTr="00053BCA">
        <w:trPr>
          <w:jc w:val="center"/>
        </w:trPr>
        <w:tc>
          <w:tcPr>
            <w:tcW w:w="849" w:type="pct"/>
          </w:tcPr>
          <w:p w14:paraId="728C1740" w14:textId="3752920E" w:rsidR="00623DB8" w:rsidRDefault="00623DB8" w:rsidP="00623DB8">
            <w:pPr>
              <w:spacing w:before="31" w:after="31"/>
              <w:jc w:val="center"/>
              <w:rPr>
                <w:rFonts w:cs="Times New Roman"/>
                <w:sz w:val="22"/>
              </w:rPr>
            </w:pPr>
            <w:r w:rsidRPr="00EC5246">
              <w:rPr>
                <w:rFonts w:cs="Times New Roman"/>
                <w:sz w:val="22"/>
              </w:rPr>
              <w:t xml:space="preserve">395.0 </w:t>
            </w:r>
          </w:p>
        </w:tc>
        <w:tc>
          <w:tcPr>
            <w:tcW w:w="850" w:type="pct"/>
            <w:vAlign w:val="bottom"/>
          </w:tcPr>
          <w:p w14:paraId="0364F3BB" w14:textId="711A8A70" w:rsidR="00623DB8" w:rsidRPr="00AA0FE3" w:rsidRDefault="00623DB8" w:rsidP="00623DB8">
            <w:pPr>
              <w:spacing w:before="31" w:after="31"/>
              <w:jc w:val="center"/>
              <w:rPr>
                <w:rFonts w:cs="Times New Roman"/>
                <w:sz w:val="22"/>
              </w:rPr>
            </w:pPr>
            <w:r w:rsidRPr="00EC5246">
              <w:rPr>
                <w:rFonts w:cs="Times New Roman"/>
                <w:sz w:val="22"/>
              </w:rPr>
              <w:t xml:space="preserve">14.4 </w:t>
            </w:r>
          </w:p>
        </w:tc>
        <w:tc>
          <w:tcPr>
            <w:tcW w:w="850" w:type="pct"/>
            <w:vAlign w:val="bottom"/>
          </w:tcPr>
          <w:p w14:paraId="52E6FB9D" w14:textId="49B1BAEF" w:rsidR="00623DB8" w:rsidRPr="00AA0FE3" w:rsidRDefault="00623DB8" w:rsidP="00623DB8">
            <w:pPr>
              <w:spacing w:before="31" w:after="31"/>
              <w:jc w:val="center"/>
              <w:rPr>
                <w:rFonts w:cs="Times New Roman"/>
                <w:sz w:val="22"/>
              </w:rPr>
            </w:pPr>
            <w:r w:rsidRPr="00EC5246">
              <w:rPr>
                <w:rFonts w:cs="Times New Roman"/>
                <w:sz w:val="22"/>
              </w:rPr>
              <w:t xml:space="preserve">81.6 </w:t>
            </w:r>
          </w:p>
        </w:tc>
        <w:tc>
          <w:tcPr>
            <w:tcW w:w="849" w:type="pct"/>
            <w:vAlign w:val="bottom"/>
          </w:tcPr>
          <w:p w14:paraId="024F9619" w14:textId="425D4F05" w:rsidR="00623DB8" w:rsidRPr="00AA0FE3" w:rsidRDefault="00623DB8" w:rsidP="00623DB8">
            <w:pPr>
              <w:spacing w:before="31" w:after="31"/>
              <w:jc w:val="center"/>
              <w:rPr>
                <w:rFonts w:cs="Times New Roman"/>
                <w:sz w:val="22"/>
              </w:rPr>
            </w:pPr>
            <w:r w:rsidRPr="00EC5246">
              <w:rPr>
                <w:rFonts w:cs="Times New Roman"/>
                <w:sz w:val="22"/>
              </w:rPr>
              <w:t xml:space="preserve">2.8 </w:t>
            </w:r>
          </w:p>
        </w:tc>
        <w:tc>
          <w:tcPr>
            <w:tcW w:w="849" w:type="pct"/>
            <w:vAlign w:val="bottom"/>
          </w:tcPr>
          <w:p w14:paraId="423DEB50" w14:textId="0A9710CA" w:rsidR="00623DB8" w:rsidRDefault="00623DB8" w:rsidP="00623DB8">
            <w:pPr>
              <w:spacing w:before="31" w:after="31"/>
              <w:jc w:val="center"/>
              <w:rPr>
                <w:rFonts w:cs="Times New Roman"/>
                <w:sz w:val="22"/>
              </w:rPr>
            </w:pPr>
            <w:r w:rsidRPr="00EC5246">
              <w:rPr>
                <w:rFonts w:cs="Times New Roman"/>
                <w:sz w:val="22"/>
              </w:rPr>
              <w:t xml:space="preserve">2.9 </w:t>
            </w:r>
          </w:p>
        </w:tc>
        <w:tc>
          <w:tcPr>
            <w:tcW w:w="753" w:type="pct"/>
            <w:vAlign w:val="bottom"/>
          </w:tcPr>
          <w:p w14:paraId="5C7938AD" w14:textId="7D9E2184" w:rsidR="00623DB8" w:rsidRDefault="00623DB8" w:rsidP="00623DB8">
            <w:pPr>
              <w:spacing w:before="31" w:after="31"/>
              <w:jc w:val="center"/>
              <w:rPr>
                <w:rFonts w:cs="Times New Roman"/>
                <w:sz w:val="22"/>
              </w:rPr>
            </w:pPr>
            <w:r w:rsidRPr="00EC5246">
              <w:rPr>
                <w:rFonts w:cs="Times New Roman"/>
                <w:sz w:val="22"/>
              </w:rPr>
              <w:t xml:space="preserve">12.7 </w:t>
            </w:r>
          </w:p>
        </w:tc>
      </w:tr>
      <w:tr w:rsidR="00623DB8" w:rsidRPr="004B5A04" w14:paraId="117308DF" w14:textId="77777777" w:rsidTr="00053BCA">
        <w:trPr>
          <w:jc w:val="center"/>
        </w:trPr>
        <w:tc>
          <w:tcPr>
            <w:tcW w:w="849" w:type="pct"/>
          </w:tcPr>
          <w:p w14:paraId="2E05E07E" w14:textId="77E74745" w:rsidR="00623DB8" w:rsidRDefault="00623DB8" w:rsidP="00623DB8">
            <w:pPr>
              <w:spacing w:before="31" w:after="31"/>
              <w:jc w:val="center"/>
              <w:rPr>
                <w:rFonts w:cs="Times New Roman"/>
                <w:sz w:val="22"/>
              </w:rPr>
            </w:pPr>
            <w:r w:rsidRPr="00EC5246">
              <w:rPr>
                <w:rFonts w:cs="Times New Roman"/>
                <w:sz w:val="22"/>
              </w:rPr>
              <w:t xml:space="preserve">401.7 </w:t>
            </w:r>
          </w:p>
        </w:tc>
        <w:tc>
          <w:tcPr>
            <w:tcW w:w="850" w:type="pct"/>
            <w:vAlign w:val="bottom"/>
          </w:tcPr>
          <w:p w14:paraId="328214CC" w14:textId="223DECC4" w:rsidR="00623DB8" w:rsidRPr="00AA0FE3" w:rsidRDefault="00623DB8" w:rsidP="00623DB8">
            <w:pPr>
              <w:spacing w:before="31" w:after="31"/>
              <w:jc w:val="center"/>
              <w:rPr>
                <w:rFonts w:cs="Times New Roman"/>
                <w:sz w:val="22"/>
              </w:rPr>
            </w:pPr>
            <w:r w:rsidRPr="00EC5246">
              <w:rPr>
                <w:rFonts w:cs="Times New Roman"/>
                <w:sz w:val="22"/>
              </w:rPr>
              <w:t xml:space="preserve">10.5 </w:t>
            </w:r>
          </w:p>
        </w:tc>
        <w:tc>
          <w:tcPr>
            <w:tcW w:w="850" w:type="pct"/>
            <w:vAlign w:val="bottom"/>
          </w:tcPr>
          <w:p w14:paraId="4364937A" w14:textId="10AD57BF" w:rsidR="00623DB8" w:rsidRPr="00AA0FE3" w:rsidRDefault="00623DB8" w:rsidP="00623DB8">
            <w:pPr>
              <w:spacing w:before="31" w:after="31"/>
              <w:jc w:val="center"/>
              <w:rPr>
                <w:rFonts w:cs="Times New Roman"/>
                <w:sz w:val="22"/>
              </w:rPr>
            </w:pPr>
            <w:r w:rsidRPr="00EC5246">
              <w:rPr>
                <w:rFonts w:cs="Times New Roman"/>
                <w:sz w:val="22"/>
              </w:rPr>
              <w:t xml:space="preserve">76.3 </w:t>
            </w:r>
          </w:p>
        </w:tc>
        <w:tc>
          <w:tcPr>
            <w:tcW w:w="849" w:type="pct"/>
            <w:vAlign w:val="bottom"/>
          </w:tcPr>
          <w:p w14:paraId="047A8019" w14:textId="650C0790" w:rsidR="00623DB8" w:rsidRPr="00AA0FE3" w:rsidRDefault="00623DB8" w:rsidP="00623DB8">
            <w:pPr>
              <w:spacing w:before="31" w:after="31"/>
              <w:jc w:val="center"/>
              <w:rPr>
                <w:rFonts w:cs="Times New Roman"/>
                <w:sz w:val="22"/>
              </w:rPr>
            </w:pPr>
            <w:r w:rsidRPr="00EC5246">
              <w:rPr>
                <w:rFonts w:cs="Times New Roman"/>
                <w:sz w:val="22"/>
              </w:rPr>
              <w:t xml:space="preserve">3.8 </w:t>
            </w:r>
          </w:p>
        </w:tc>
        <w:tc>
          <w:tcPr>
            <w:tcW w:w="849" w:type="pct"/>
            <w:vAlign w:val="bottom"/>
          </w:tcPr>
          <w:p w14:paraId="6A90EB36" w14:textId="242A78E5" w:rsidR="00623DB8"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549C764B" w14:textId="3678BCEA" w:rsidR="00623DB8" w:rsidRDefault="00623DB8" w:rsidP="00623DB8">
            <w:pPr>
              <w:spacing w:before="31" w:after="31"/>
              <w:jc w:val="center"/>
              <w:rPr>
                <w:rFonts w:cs="Times New Roman"/>
                <w:sz w:val="22"/>
              </w:rPr>
            </w:pPr>
            <w:r w:rsidRPr="00EC5246">
              <w:rPr>
                <w:rFonts w:cs="Times New Roman"/>
                <w:sz w:val="22"/>
              </w:rPr>
              <w:t xml:space="preserve">12.9 </w:t>
            </w:r>
          </w:p>
        </w:tc>
      </w:tr>
      <w:tr w:rsidR="00623DB8" w:rsidRPr="004B5A04" w14:paraId="6F4DF66F" w14:textId="77777777" w:rsidTr="00053BCA">
        <w:trPr>
          <w:jc w:val="center"/>
        </w:trPr>
        <w:tc>
          <w:tcPr>
            <w:tcW w:w="849" w:type="pct"/>
          </w:tcPr>
          <w:p w14:paraId="4175A373" w14:textId="474C7980" w:rsidR="00623DB8" w:rsidRPr="00EC5246" w:rsidRDefault="00623DB8" w:rsidP="00623DB8">
            <w:pPr>
              <w:spacing w:before="31" w:after="31"/>
              <w:jc w:val="center"/>
              <w:rPr>
                <w:rFonts w:cs="Times New Roman"/>
                <w:sz w:val="22"/>
              </w:rPr>
            </w:pPr>
            <w:r w:rsidRPr="00EC5246">
              <w:rPr>
                <w:rFonts w:cs="Times New Roman"/>
                <w:sz w:val="22"/>
              </w:rPr>
              <w:t xml:space="preserve">418.6 </w:t>
            </w:r>
          </w:p>
        </w:tc>
        <w:tc>
          <w:tcPr>
            <w:tcW w:w="850" w:type="pct"/>
            <w:vAlign w:val="bottom"/>
          </w:tcPr>
          <w:p w14:paraId="590C5A1A" w14:textId="3CB0DB44" w:rsidR="00623DB8" w:rsidRPr="00EC5246" w:rsidRDefault="00623DB8" w:rsidP="00623DB8">
            <w:pPr>
              <w:spacing w:before="31" w:after="31"/>
              <w:jc w:val="center"/>
              <w:rPr>
                <w:rFonts w:cs="Times New Roman"/>
                <w:sz w:val="22"/>
              </w:rPr>
            </w:pPr>
            <w:r w:rsidRPr="00EC5246">
              <w:rPr>
                <w:rFonts w:cs="Times New Roman"/>
                <w:sz w:val="22"/>
              </w:rPr>
              <w:t xml:space="preserve">10.8 </w:t>
            </w:r>
          </w:p>
        </w:tc>
        <w:tc>
          <w:tcPr>
            <w:tcW w:w="850" w:type="pct"/>
            <w:vAlign w:val="bottom"/>
          </w:tcPr>
          <w:p w14:paraId="49E983CB" w14:textId="198AFC9A" w:rsidR="00623DB8" w:rsidRPr="00AA0FE3" w:rsidRDefault="00623DB8" w:rsidP="00623DB8">
            <w:pPr>
              <w:spacing w:before="31" w:after="31"/>
              <w:jc w:val="center"/>
              <w:rPr>
                <w:rFonts w:cs="Times New Roman"/>
                <w:sz w:val="22"/>
              </w:rPr>
            </w:pPr>
            <w:r w:rsidRPr="00EC5246">
              <w:rPr>
                <w:rFonts w:cs="Times New Roman"/>
                <w:sz w:val="22"/>
              </w:rPr>
              <w:t xml:space="preserve">76.9 </w:t>
            </w:r>
          </w:p>
        </w:tc>
        <w:tc>
          <w:tcPr>
            <w:tcW w:w="849" w:type="pct"/>
            <w:vAlign w:val="bottom"/>
          </w:tcPr>
          <w:p w14:paraId="1E71CF40" w14:textId="040958E5" w:rsidR="00623DB8" w:rsidRPr="00AA0FE3" w:rsidRDefault="00623DB8" w:rsidP="00623DB8">
            <w:pPr>
              <w:spacing w:before="31" w:after="31"/>
              <w:jc w:val="center"/>
              <w:rPr>
                <w:rFonts w:cs="Times New Roman"/>
                <w:sz w:val="22"/>
              </w:rPr>
            </w:pPr>
            <w:r w:rsidRPr="00EC5246">
              <w:rPr>
                <w:rFonts w:cs="Times New Roman"/>
                <w:sz w:val="22"/>
              </w:rPr>
              <w:t xml:space="preserve">3.6 </w:t>
            </w:r>
          </w:p>
        </w:tc>
        <w:tc>
          <w:tcPr>
            <w:tcW w:w="849" w:type="pct"/>
            <w:vAlign w:val="bottom"/>
          </w:tcPr>
          <w:p w14:paraId="0F288F30" w14:textId="4077DEA0" w:rsidR="00623DB8"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2209DC1D" w14:textId="50F42F81" w:rsidR="00623DB8" w:rsidRDefault="00623DB8" w:rsidP="00623DB8">
            <w:pPr>
              <w:spacing w:before="31" w:after="31"/>
              <w:jc w:val="center"/>
              <w:rPr>
                <w:rFonts w:cs="Times New Roman"/>
                <w:sz w:val="22"/>
              </w:rPr>
            </w:pPr>
            <w:r w:rsidRPr="00EC5246">
              <w:rPr>
                <w:rFonts w:cs="Times New Roman"/>
                <w:sz w:val="22"/>
              </w:rPr>
              <w:t xml:space="preserve">12.3 </w:t>
            </w:r>
          </w:p>
        </w:tc>
      </w:tr>
      <w:tr w:rsidR="00623DB8" w:rsidRPr="004B5A04" w14:paraId="4DF443BD" w14:textId="77777777" w:rsidTr="00053BCA">
        <w:trPr>
          <w:jc w:val="center"/>
        </w:trPr>
        <w:tc>
          <w:tcPr>
            <w:tcW w:w="849" w:type="pct"/>
          </w:tcPr>
          <w:p w14:paraId="01DB1D16" w14:textId="70D0A74E" w:rsidR="00623DB8" w:rsidRPr="00EC5246" w:rsidRDefault="00623DB8" w:rsidP="00623DB8">
            <w:pPr>
              <w:spacing w:before="31" w:after="31"/>
              <w:jc w:val="center"/>
              <w:rPr>
                <w:rFonts w:cs="Times New Roman"/>
                <w:sz w:val="22"/>
              </w:rPr>
            </w:pPr>
            <w:r w:rsidRPr="00EC5246">
              <w:rPr>
                <w:rFonts w:cs="Times New Roman"/>
                <w:sz w:val="22"/>
              </w:rPr>
              <w:t xml:space="preserve">426.2 </w:t>
            </w:r>
          </w:p>
        </w:tc>
        <w:tc>
          <w:tcPr>
            <w:tcW w:w="850" w:type="pct"/>
            <w:vAlign w:val="bottom"/>
          </w:tcPr>
          <w:p w14:paraId="4DF775BC" w14:textId="67D8A527" w:rsidR="00623DB8" w:rsidRPr="00EC5246" w:rsidRDefault="00623DB8" w:rsidP="00623DB8">
            <w:pPr>
              <w:spacing w:before="31" w:after="31"/>
              <w:jc w:val="center"/>
              <w:rPr>
                <w:rFonts w:cs="Times New Roman"/>
                <w:sz w:val="22"/>
              </w:rPr>
            </w:pPr>
            <w:r w:rsidRPr="00EC5246">
              <w:rPr>
                <w:rFonts w:cs="Times New Roman"/>
                <w:sz w:val="22"/>
              </w:rPr>
              <w:t xml:space="preserve">12.4 </w:t>
            </w:r>
          </w:p>
        </w:tc>
        <w:tc>
          <w:tcPr>
            <w:tcW w:w="850" w:type="pct"/>
            <w:vAlign w:val="bottom"/>
          </w:tcPr>
          <w:p w14:paraId="296C959A" w14:textId="75A3FE76" w:rsidR="00623DB8" w:rsidRPr="00AA0FE3" w:rsidRDefault="00623DB8" w:rsidP="00623DB8">
            <w:pPr>
              <w:spacing w:before="31" w:after="31"/>
              <w:jc w:val="center"/>
              <w:rPr>
                <w:rFonts w:cs="Times New Roman"/>
                <w:sz w:val="22"/>
              </w:rPr>
            </w:pPr>
            <w:r w:rsidRPr="00EC5246">
              <w:rPr>
                <w:rFonts w:cs="Times New Roman"/>
                <w:sz w:val="22"/>
              </w:rPr>
              <w:t xml:space="preserve">79.1 </w:t>
            </w:r>
          </w:p>
        </w:tc>
        <w:tc>
          <w:tcPr>
            <w:tcW w:w="849" w:type="pct"/>
            <w:vAlign w:val="bottom"/>
          </w:tcPr>
          <w:p w14:paraId="45B3F96E" w14:textId="2F65FAB1"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2474CB8D" w14:textId="2E7A63CF"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2FB1AADA" w14:textId="42CF412E" w:rsidR="00623DB8" w:rsidRDefault="00623DB8" w:rsidP="00623DB8">
            <w:pPr>
              <w:spacing w:before="31" w:after="31"/>
              <w:jc w:val="center"/>
              <w:rPr>
                <w:rFonts w:cs="Times New Roman"/>
                <w:sz w:val="22"/>
              </w:rPr>
            </w:pPr>
            <w:r w:rsidRPr="00EC5246">
              <w:rPr>
                <w:rFonts w:cs="Times New Roman"/>
                <w:sz w:val="22"/>
              </w:rPr>
              <w:t xml:space="preserve">11.2 </w:t>
            </w:r>
          </w:p>
        </w:tc>
      </w:tr>
      <w:tr w:rsidR="00623DB8" w:rsidRPr="004B5A04" w14:paraId="4C55D24F" w14:textId="77777777" w:rsidTr="00053BCA">
        <w:trPr>
          <w:jc w:val="center"/>
        </w:trPr>
        <w:tc>
          <w:tcPr>
            <w:tcW w:w="849" w:type="pct"/>
          </w:tcPr>
          <w:p w14:paraId="73EE3726" w14:textId="54EA53CB" w:rsidR="00623DB8" w:rsidRPr="00EC5246" w:rsidRDefault="00623DB8" w:rsidP="00623DB8">
            <w:pPr>
              <w:spacing w:before="31" w:after="31"/>
              <w:jc w:val="center"/>
              <w:rPr>
                <w:rFonts w:cs="Times New Roman"/>
                <w:sz w:val="22"/>
              </w:rPr>
            </w:pPr>
            <w:r w:rsidRPr="00EC5246">
              <w:rPr>
                <w:rFonts w:cs="Times New Roman"/>
                <w:sz w:val="22"/>
              </w:rPr>
              <w:t xml:space="preserve">443.3 </w:t>
            </w:r>
          </w:p>
        </w:tc>
        <w:tc>
          <w:tcPr>
            <w:tcW w:w="850" w:type="pct"/>
            <w:vAlign w:val="bottom"/>
          </w:tcPr>
          <w:p w14:paraId="14C6AC43" w14:textId="7D44C71E" w:rsidR="00623DB8" w:rsidRPr="00EC5246" w:rsidRDefault="00623DB8" w:rsidP="00623DB8">
            <w:pPr>
              <w:spacing w:before="31" w:after="31"/>
              <w:jc w:val="center"/>
              <w:rPr>
                <w:rFonts w:cs="Times New Roman"/>
                <w:sz w:val="22"/>
              </w:rPr>
            </w:pPr>
            <w:r w:rsidRPr="00EC5246">
              <w:rPr>
                <w:rFonts w:cs="Times New Roman"/>
                <w:sz w:val="22"/>
              </w:rPr>
              <w:t xml:space="preserve">10.6 </w:t>
            </w:r>
          </w:p>
        </w:tc>
        <w:tc>
          <w:tcPr>
            <w:tcW w:w="850" w:type="pct"/>
            <w:vAlign w:val="bottom"/>
          </w:tcPr>
          <w:p w14:paraId="24CB38C5" w14:textId="764F1BA9" w:rsidR="00623DB8" w:rsidRPr="00AA0FE3" w:rsidRDefault="00623DB8" w:rsidP="00623DB8">
            <w:pPr>
              <w:spacing w:before="31" w:after="31"/>
              <w:jc w:val="center"/>
              <w:rPr>
                <w:rFonts w:cs="Times New Roman"/>
                <w:sz w:val="22"/>
              </w:rPr>
            </w:pPr>
            <w:r w:rsidRPr="00EC5246">
              <w:rPr>
                <w:rFonts w:cs="Times New Roman"/>
                <w:sz w:val="22"/>
              </w:rPr>
              <w:t xml:space="preserve">79.1 </w:t>
            </w:r>
          </w:p>
        </w:tc>
        <w:tc>
          <w:tcPr>
            <w:tcW w:w="849" w:type="pct"/>
            <w:vAlign w:val="bottom"/>
          </w:tcPr>
          <w:p w14:paraId="234D9A69" w14:textId="53E5078C" w:rsidR="00623DB8" w:rsidRPr="00AA0FE3" w:rsidRDefault="00623DB8" w:rsidP="00623DB8">
            <w:pPr>
              <w:spacing w:before="31" w:after="31"/>
              <w:jc w:val="center"/>
              <w:rPr>
                <w:rFonts w:cs="Times New Roman"/>
                <w:sz w:val="22"/>
              </w:rPr>
            </w:pPr>
            <w:r w:rsidRPr="00EC5246">
              <w:rPr>
                <w:rFonts w:cs="Times New Roman"/>
                <w:sz w:val="22"/>
              </w:rPr>
              <w:t xml:space="preserve">4.1 </w:t>
            </w:r>
          </w:p>
        </w:tc>
        <w:tc>
          <w:tcPr>
            <w:tcW w:w="849" w:type="pct"/>
            <w:vAlign w:val="bottom"/>
          </w:tcPr>
          <w:p w14:paraId="73297480" w14:textId="30758FC4" w:rsidR="00623DB8" w:rsidRDefault="00623DB8" w:rsidP="00623DB8">
            <w:pPr>
              <w:spacing w:before="31" w:after="31"/>
              <w:jc w:val="center"/>
              <w:rPr>
                <w:rFonts w:cs="Times New Roman"/>
                <w:sz w:val="22"/>
              </w:rPr>
            </w:pPr>
            <w:r w:rsidRPr="00EC5246">
              <w:rPr>
                <w:rFonts w:cs="Times New Roman"/>
                <w:sz w:val="22"/>
              </w:rPr>
              <w:t xml:space="preserve">3.3 </w:t>
            </w:r>
          </w:p>
        </w:tc>
        <w:tc>
          <w:tcPr>
            <w:tcW w:w="753" w:type="pct"/>
            <w:vAlign w:val="bottom"/>
          </w:tcPr>
          <w:p w14:paraId="186741D9" w14:textId="240448F8" w:rsidR="00623DB8" w:rsidRDefault="00623DB8" w:rsidP="00623DB8">
            <w:pPr>
              <w:spacing w:before="31" w:after="31"/>
              <w:jc w:val="center"/>
              <w:rPr>
                <w:rFonts w:cs="Times New Roman"/>
                <w:sz w:val="22"/>
              </w:rPr>
            </w:pPr>
            <w:r w:rsidRPr="00EC5246">
              <w:rPr>
                <w:rFonts w:cs="Times New Roman"/>
                <w:sz w:val="22"/>
              </w:rPr>
              <w:t xml:space="preserve">10.8 </w:t>
            </w:r>
          </w:p>
        </w:tc>
      </w:tr>
      <w:tr w:rsidR="00623DB8" w:rsidRPr="004B5A04" w14:paraId="76E347D8" w14:textId="77777777" w:rsidTr="00053BCA">
        <w:trPr>
          <w:jc w:val="center"/>
        </w:trPr>
        <w:tc>
          <w:tcPr>
            <w:tcW w:w="849" w:type="pct"/>
          </w:tcPr>
          <w:p w14:paraId="60C1161A" w14:textId="7FCE577A" w:rsidR="00623DB8" w:rsidRPr="00EC5246" w:rsidRDefault="00623DB8" w:rsidP="00623DB8">
            <w:pPr>
              <w:spacing w:before="31" w:after="31"/>
              <w:jc w:val="center"/>
              <w:rPr>
                <w:rFonts w:cs="Times New Roman"/>
                <w:sz w:val="22"/>
              </w:rPr>
            </w:pPr>
            <w:r w:rsidRPr="00EC5246">
              <w:rPr>
                <w:rFonts w:cs="Times New Roman"/>
                <w:sz w:val="22"/>
              </w:rPr>
              <w:t xml:space="preserve">451.0 </w:t>
            </w:r>
          </w:p>
        </w:tc>
        <w:tc>
          <w:tcPr>
            <w:tcW w:w="850" w:type="pct"/>
            <w:vAlign w:val="bottom"/>
          </w:tcPr>
          <w:p w14:paraId="6A79BD22" w14:textId="5297D710" w:rsidR="00623DB8" w:rsidRPr="00EC5246" w:rsidRDefault="00623DB8" w:rsidP="00623DB8">
            <w:pPr>
              <w:spacing w:before="31" w:after="31"/>
              <w:jc w:val="center"/>
              <w:rPr>
                <w:rFonts w:cs="Times New Roman"/>
                <w:sz w:val="22"/>
              </w:rPr>
            </w:pPr>
            <w:r w:rsidRPr="00EC5246">
              <w:rPr>
                <w:rFonts w:cs="Times New Roman"/>
                <w:sz w:val="22"/>
              </w:rPr>
              <w:t xml:space="preserve">12.1 </w:t>
            </w:r>
          </w:p>
        </w:tc>
        <w:tc>
          <w:tcPr>
            <w:tcW w:w="850" w:type="pct"/>
            <w:vAlign w:val="bottom"/>
          </w:tcPr>
          <w:p w14:paraId="5B59AB73" w14:textId="145F6818" w:rsidR="00623DB8" w:rsidRPr="00AA0FE3" w:rsidRDefault="00623DB8" w:rsidP="00623DB8">
            <w:pPr>
              <w:spacing w:before="31" w:after="31"/>
              <w:jc w:val="center"/>
              <w:rPr>
                <w:rFonts w:cs="Times New Roman"/>
                <w:sz w:val="22"/>
              </w:rPr>
            </w:pPr>
            <w:r w:rsidRPr="00EC5246">
              <w:rPr>
                <w:rFonts w:cs="Times New Roman"/>
                <w:sz w:val="22"/>
              </w:rPr>
              <w:t xml:space="preserve">83.8 </w:t>
            </w:r>
          </w:p>
        </w:tc>
        <w:tc>
          <w:tcPr>
            <w:tcW w:w="849" w:type="pct"/>
            <w:vAlign w:val="bottom"/>
          </w:tcPr>
          <w:p w14:paraId="1A133C69" w14:textId="2B291937"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6F01559E" w14:textId="457396E7" w:rsidR="00623DB8" w:rsidRDefault="00623DB8" w:rsidP="00623DB8">
            <w:pPr>
              <w:spacing w:before="31" w:after="31"/>
              <w:jc w:val="center"/>
              <w:rPr>
                <w:rFonts w:cs="Times New Roman"/>
                <w:sz w:val="22"/>
              </w:rPr>
            </w:pPr>
            <w:r w:rsidRPr="00EC5246">
              <w:rPr>
                <w:rFonts w:cs="Times New Roman"/>
                <w:sz w:val="22"/>
              </w:rPr>
              <w:t xml:space="preserve">3.7 </w:t>
            </w:r>
          </w:p>
        </w:tc>
        <w:tc>
          <w:tcPr>
            <w:tcW w:w="753" w:type="pct"/>
            <w:vAlign w:val="bottom"/>
          </w:tcPr>
          <w:p w14:paraId="213E878F" w14:textId="537021F7" w:rsidR="00623DB8" w:rsidRDefault="00623DB8" w:rsidP="00623DB8">
            <w:pPr>
              <w:spacing w:before="31" w:after="31"/>
              <w:jc w:val="center"/>
              <w:rPr>
                <w:rFonts w:cs="Times New Roman"/>
                <w:sz w:val="22"/>
              </w:rPr>
            </w:pPr>
            <w:r w:rsidRPr="00EC5246">
              <w:rPr>
                <w:rFonts w:cs="Times New Roman"/>
                <w:sz w:val="22"/>
              </w:rPr>
              <w:t xml:space="preserve">14.1 </w:t>
            </w:r>
          </w:p>
        </w:tc>
      </w:tr>
      <w:tr w:rsidR="00623DB8" w:rsidRPr="004B5A04" w14:paraId="5010F924" w14:textId="77777777" w:rsidTr="00053BCA">
        <w:trPr>
          <w:jc w:val="center"/>
        </w:trPr>
        <w:tc>
          <w:tcPr>
            <w:tcW w:w="849" w:type="pct"/>
          </w:tcPr>
          <w:p w14:paraId="4D974423" w14:textId="332BF4D6" w:rsidR="00623DB8" w:rsidRPr="00EC5246" w:rsidRDefault="00623DB8" w:rsidP="00623DB8">
            <w:pPr>
              <w:spacing w:before="31" w:after="31"/>
              <w:jc w:val="center"/>
              <w:rPr>
                <w:rFonts w:cs="Times New Roman"/>
                <w:sz w:val="22"/>
              </w:rPr>
            </w:pPr>
            <w:r w:rsidRPr="00EC5246">
              <w:rPr>
                <w:rFonts w:cs="Times New Roman"/>
                <w:sz w:val="22"/>
              </w:rPr>
              <w:t xml:space="preserve">466.5 </w:t>
            </w:r>
          </w:p>
        </w:tc>
        <w:tc>
          <w:tcPr>
            <w:tcW w:w="850" w:type="pct"/>
            <w:vAlign w:val="bottom"/>
          </w:tcPr>
          <w:p w14:paraId="3F1DC7D5" w14:textId="262262BF" w:rsidR="00623DB8" w:rsidRPr="00EC5246" w:rsidRDefault="00623DB8" w:rsidP="00623DB8">
            <w:pPr>
              <w:spacing w:before="31" w:after="31"/>
              <w:jc w:val="center"/>
              <w:rPr>
                <w:rFonts w:cs="Times New Roman"/>
                <w:sz w:val="22"/>
              </w:rPr>
            </w:pPr>
            <w:r w:rsidRPr="00EC5246">
              <w:rPr>
                <w:rFonts w:cs="Times New Roman"/>
                <w:sz w:val="22"/>
              </w:rPr>
              <w:t xml:space="preserve">12.6 </w:t>
            </w:r>
          </w:p>
        </w:tc>
        <w:tc>
          <w:tcPr>
            <w:tcW w:w="850" w:type="pct"/>
            <w:vAlign w:val="bottom"/>
          </w:tcPr>
          <w:p w14:paraId="74881D67" w14:textId="62B92B2B" w:rsidR="00623DB8" w:rsidRPr="00AA0FE3" w:rsidRDefault="00623DB8" w:rsidP="00623DB8">
            <w:pPr>
              <w:spacing w:before="31" w:after="31"/>
              <w:jc w:val="center"/>
              <w:rPr>
                <w:rFonts w:cs="Times New Roman"/>
                <w:sz w:val="22"/>
              </w:rPr>
            </w:pPr>
            <w:r w:rsidRPr="00EC5246">
              <w:rPr>
                <w:rFonts w:cs="Times New Roman"/>
                <w:sz w:val="22"/>
              </w:rPr>
              <w:t xml:space="preserve">81.5 </w:t>
            </w:r>
          </w:p>
        </w:tc>
        <w:tc>
          <w:tcPr>
            <w:tcW w:w="849" w:type="pct"/>
            <w:vAlign w:val="bottom"/>
          </w:tcPr>
          <w:p w14:paraId="24DCEF42" w14:textId="74BA08CE" w:rsidR="00623DB8" w:rsidRPr="00AA0FE3" w:rsidRDefault="00623DB8" w:rsidP="00623DB8">
            <w:pPr>
              <w:spacing w:before="31" w:after="31"/>
              <w:jc w:val="center"/>
              <w:rPr>
                <w:rFonts w:cs="Times New Roman"/>
                <w:sz w:val="22"/>
              </w:rPr>
            </w:pPr>
            <w:r w:rsidRPr="00EC5246">
              <w:rPr>
                <w:rFonts w:cs="Times New Roman"/>
                <w:sz w:val="22"/>
              </w:rPr>
              <w:t xml:space="preserve">3.0 </w:t>
            </w:r>
          </w:p>
        </w:tc>
        <w:tc>
          <w:tcPr>
            <w:tcW w:w="849" w:type="pct"/>
            <w:vAlign w:val="bottom"/>
          </w:tcPr>
          <w:p w14:paraId="4AD36DC0" w14:textId="4CB0DABF" w:rsidR="00623DB8"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2C263020" w14:textId="0FD3F2B3" w:rsidR="00623DB8" w:rsidRDefault="00623DB8" w:rsidP="00623DB8">
            <w:pPr>
              <w:spacing w:before="31" w:after="31"/>
              <w:jc w:val="center"/>
              <w:rPr>
                <w:rFonts w:cs="Times New Roman"/>
                <w:sz w:val="22"/>
              </w:rPr>
            </w:pPr>
            <w:r w:rsidRPr="00EC5246">
              <w:rPr>
                <w:rFonts w:cs="Times New Roman"/>
                <w:sz w:val="22"/>
              </w:rPr>
              <w:t xml:space="preserve">10.8 </w:t>
            </w:r>
          </w:p>
        </w:tc>
      </w:tr>
      <w:tr w:rsidR="00623DB8" w:rsidRPr="004B5A04" w14:paraId="49BBC63E" w14:textId="77777777" w:rsidTr="00053BCA">
        <w:trPr>
          <w:jc w:val="center"/>
        </w:trPr>
        <w:tc>
          <w:tcPr>
            <w:tcW w:w="849" w:type="pct"/>
          </w:tcPr>
          <w:p w14:paraId="5597E7C0" w14:textId="52E02E95" w:rsidR="00623DB8" w:rsidRPr="00EC5246" w:rsidRDefault="00623DB8" w:rsidP="00623DB8">
            <w:pPr>
              <w:spacing w:before="31" w:after="31"/>
              <w:jc w:val="center"/>
              <w:rPr>
                <w:rFonts w:cs="Times New Roman"/>
                <w:sz w:val="22"/>
              </w:rPr>
            </w:pPr>
            <w:r w:rsidRPr="00EC5246">
              <w:rPr>
                <w:rFonts w:cs="Times New Roman"/>
                <w:sz w:val="22"/>
              </w:rPr>
              <w:t xml:space="preserve">473.7 </w:t>
            </w:r>
          </w:p>
        </w:tc>
        <w:tc>
          <w:tcPr>
            <w:tcW w:w="850" w:type="pct"/>
            <w:vAlign w:val="bottom"/>
          </w:tcPr>
          <w:p w14:paraId="3FA29A40" w14:textId="1032FC60" w:rsidR="00623DB8" w:rsidRPr="00EC5246" w:rsidRDefault="00623DB8" w:rsidP="00623DB8">
            <w:pPr>
              <w:spacing w:before="31" w:after="31"/>
              <w:jc w:val="center"/>
              <w:rPr>
                <w:rFonts w:cs="Times New Roman"/>
                <w:sz w:val="22"/>
              </w:rPr>
            </w:pPr>
            <w:r w:rsidRPr="00EC5246">
              <w:rPr>
                <w:rFonts w:cs="Times New Roman"/>
                <w:sz w:val="22"/>
              </w:rPr>
              <w:t xml:space="preserve">12.2 </w:t>
            </w:r>
          </w:p>
        </w:tc>
        <w:tc>
          <w:tcPr>
            <w:tcW w:w="850" w:type="pct"/>
            <w:vAlign w:val="bottom"/>
          </w:tcPr>
          <w:p w14:paraId="5C04597F" w14:textId="1FF0AE2A" w:rsidR="00623DB8" w:rsidRPr="00AA0FE3" w:rsidRDefault="00623DB8" w:rsidP="00623DB8">
            <w:pPr>
              <w:spacing w:before="31" w:after="31"/>
              <w:jc w:val="center"/>
              <w:rPr>
                <w:rFonts w:cs="Times New Roman"/>
                <w:sz w:val="22"/>
              </w:rPr>
            </w:pPr>
            <w:r w:rsidRPr="00EC5246">
              <w:rPr>
                <w:rFonts w:cs="Times New Roman"/>
                <w:sz w:val="22"/>
              </w:rPr>
              <w:t xml:space="preserve">82.4 </w:t>
            </w:r>
          </w:p>
        </w:tc>
        <w:tc>
          <w:tcPr>
            <w:tcW w:w="849" w:type="pct"/>
            <w:vAlign w:val="bottom"/>
          </w:tcPr>
          <w:p w14:paraId="2DEA4B95" w14:textId="6F564750" w:rsidR="00623DB8" w:rsidRPr="00AA0FE3" w:rsidRDefault="00623DB8" w:rsidP="00623DB8">
            <w:pPr>
              <w:spacing w:before="31" w:after="31"/>
              <w:jc w:val="center"/>
              <w:rPr>
                <w:rFonts w:cs="Times New Roman"/>
                <w:sz w:val="22"/>
              </w:rPr>
            </w:pPr>
            <w:r w:rsidRPr="00EC5246">
              <w:rPr>
                <w:rFonts w:cs="Times New Roman"/>
                <w:sz w:val="22"/>
              </w:rPr>
              <w:t xml:space="preserve">3.1 </w:t>
            </w:r>
          </w:p>
        </w:tc>
        <w:tc>
          <w:tcPr>
            <w:tcW w:w="849" w:type="pct"/>
            <w:vAlign w:val="bottom"/>
          </w:tcPr>
          <w:p w14:paraId="106262EE" w14:textId="0E822667" w:rsidR="00623DB8" w:rsidRDefault="00623DB8" w:rsidP="00623DB8">
            <w:pPr>
              <w:spacing w:before="31" w:after="31"/>
              <w:jc w:val="center"/>
              <w:rPr>
                <w:rFonts w:cs="Times New Roman"/>
                <w:sz w:val="22"/>
              </w:rPr>
            </w:pPr>
            <w:r w:rsidRPr="00EC5246">
              <w:rPr>
                <w:rFonts w:cs="Times New Roman"/>
                <w:sz w:val="22"/>
              </w:rPr>
              <w:t xml:space="preserve">3.7 </w:t>
            </w:r>
          </w:p>
        </w:tc>
        <w:tc>
          <w:tcPr>
            <w:tcW w:w="753" w:type="pct"/>
            <w:vAlign w:val="bottom"/>
          </w:tcPr>
          <w:p w14:paraId="297A0919" w14:textId="51127B11" w:rsidR="00623DB8" w:rsidRDefault="00623DB8" w:rsidP="00623DB8">
            <w:pPr>
              <w:spacing w:before="31" w:after="31"/>
              <w:jc w:val="center"/>
              <w:rPr>
                <w:rFonts w:cs="Times New Roman"/>
                <w:sz w:val="22"/>
              </w:rPr>
            </w:pPr>
            <w:r w:rsidRPr="00EC5246">
              <w:rPr>
                <w:rFonts w:cs="Times New Roman"/>
                <w:sz w:val="22"/>
              </w:rPr>
              <w:t xml:space="preserve">14.9 </w:t>
            </w:r>
          </w:p>
        </w:tc>
      </w:tr>
      <w:tr w:rsidR="00623DB8" w:rsidRPr="004B5A04" w14:paraId="4D4C76CC" w14:textId="77777777" w:rsidTr="00053BCA">
        <w:trPr>
          <w:jc w:val="center"/>
        </w:trPr>
        <w:tc>
          <w:tcPr>
            <w:tcW w:w="849" w:type="pct"/>
          </w:tcPr>
          <w:p w14:paraId="3E03CCF5" w14:textId="18843188" w:rsidR="00623DB8" w:rsidRPr="00EC5246" w:rsidRDefault="00623DB8" w:rsidP="00623DB8">
            <w:pPr>
              <w:spacing w:before="31" w:after="31"/>
              <w:jc w:val="center"/>
              <w:rPr>
                <w:rFonts w:cs="Times New Roman"/>
                <w:sz w:val="22"/>
              </w:rPr>
            </w:pPr>
            <w:r w:rsidRPr="00EC5246">
              <w:rPr>
                <w:rFonts w:cs="Times New Roman"/>
                <w:sz w:val="22"/>
              </w:rPr>
              <w:t xml:space="preserve">490.4 </w:t>
            </w:r>
          </w:p>
        </w:tc>
        <w:tc>
          <w:tcPr>
            <w:tcW w:w="850" w:type="pct"/>
            <w:vAlign w:val="bottom"/>
          </w:tcPr>
          <w:p w14:paraId="32DA982A" w14:textId="0F08B131" w:rsidR="00623DB8" w:rsidRPr="00EC5246" w:rsidRDefault="00623DB8" w:rsidP="00623DB8">
            <w:pPr>
              <w:spacing w:before="31" w:after="31"/>
              <w:jc w:val="center"/>
              <w:rPr>
                <w:rFonts w:cs="Times New Roman"/>
                <w:sz w:val="22"/>
              </w:rPr>
            </w:pPr>
            <w:r w:rsidRPr="00EC5246">
              <w:rPr>
                <w:rFonts w:cs="Times New Roman"/>
                <w:sz w:val="22"/>
              </w:rPr>
              <w:t xml:space="preserve">12.1 </w:t>
            </w:r>
          </w:p>
        </w:tc>
        <w:tc>
          <w:tcPr>
            <w:tcW w:w="850" w:type="pct"/>
            <w:vAlign w:val="bottom"/>
          </w:tcPr>
          <w:p w14:paraId="070C4FD7" w14:textId="5BFAC1E5" w:rsidR="00623DB8" w:rsidRPr="00AA0FE3" w:rsidRDefault="00623DB8" w:rsidP="00623DB8">
            <w:pPr>
              <w:spacing w:before="31" w:after="31"/>
              <w:jc w:val="center"/>
              <w:rPr>
                <w:rFonts w:cs="Times New Roman"/>
                <w:sz w:val="22"/>
              </w:rPr>
            </w:pPr>
            <w:r w:rsidRPr="00EC5246">
              <w:rPr>
                <w:rFonts w:cs="Times New Roman"/>
                <w:sz w:val="22"/>
              </w:rPr>
              <w:t xml:space="preserve">78.7 </w:t>
            </w:r>
          </w:p>
        </w:tc>
        <w:tc>
          <w:tcPr>
            <w:tcW w:w="849" w:type="pct"/>
            <w:vAlign w:val="bottom"/>
          </w:tcPr>
          <w:p w14:paraId="7E5F90A4" w14:textId="3DED5585" w:rsidR="00623DB8" w:rsidRPr="00AA0FE3" w:rsidRDefault="00623DB8" w:rsidP="00623DB8">
            <w:pPr>
              <w:spacing w:before="31" w:after="31"/>
              <w:jc w:val="center"/>
              <w:rPr>
                <w:rFonts w:cs="Times New Roman"/>
                <w:sz w:val="22"/>
              </w:rPr>
            </w:pPr>
            <w:r w:rsidRPr="00EC5246">
              <w:rPr>
                <w:rFonts w:cs="Times New Roman"/>
                <w:sz w:val="22"/>
              </w:rPr>
              <w:t xml:space="preserve">3.4 </w:t>
            </w:r>
          </w:p>
        </w:tc>
        <w:tc>
          <w:tcPr>
            <w:tcW w:w="849" w:type="pct"/>
            <w:vAlign w:val="bottom"/>
          </w:tcPr>
          <w:p w14:paraId="333CE3DB" w14:textId="74DC9C6E"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41FE2133" w14:textId="4D08244D" w:rsidR="00623DB8" w:rsidRDefault="00623DB8" w:rsidP="00623DB8">
            <w:pPr>
              <w:spacing w:before="31" w:after="31"/>
              <w:jc w:val="center"/>
              <w:rPr>
                <w:rFonts w:cs="Times New Roman"/>
                <w:sz w:val="22"/>
              </w:rPr>
            </w:pPr>
            <w:r w:rsidRPr="00EC5246">
              <w:rPr>
                <w:rFonts w:cs="Times New Roman"/>
                <w:sz w:val="22"/>
              </w:rPr>
              <w:t xml:space="preserve">12.6 </w:t>
            </w:r>
          </w:p>
        </w:tc>
      </w:tr>
      <w:tr w:rsidR="00623DB8" w:rsidRPr="004B5A04" w14:paraId="0468B28C" w14:textId="77777777" w:rsidTr="00053BCA">
        <w:trPr>
          <w:jc w:val="center"/>
        </w:trPr>
        <w:tc>
          <w:tcPr>
            <w:tcW w:w="849" w:type="pct"/>
          </w:tcPr>
          <w:p w14:paraId="380A4934" w14:textId="4855D36D" w:rsidR="00623DB8" w:rsidRPr="00EC5246" w:rsidRDefault="00623DB8" w:rsidP="00623DB8">
            <w:pPr>
              <w:spacing w:before="31" w:after="31"/>
              <w:jc w:val="center"/>
              <w:rPr>
                <w:rFonts w:cs="Times New Roman"/>
                <w:sz w:val="22"/>
              </w:rPr>
            </w:pPr>
            <w:r w:rsidRPr="00EC5246">
              <w:rPr>
                <w:rFonts w:cs="Times New Roman"/>
                <w:sz w:val="22"/>
              </w:rPr>
              <w:t xml:space="preserve">497.1 </w:t>
            </w:r>
          </w:p>
        </w:tc>
        <w:tc>
          <w:tcPr>
            <w:tcW w:w="850" w:type="pct"/>
            <w:vAlign w:val="bottom"/>
          </w:tcPr>
          <w:p w14:paraId="7DA72634" w14:textId="5B824EC2" w:rsidR="00623DB8" w:rsidRPr="00EC5246" w:rsidRDefault="00623DB8" w:rsidP="00623DB8">
            <w:pPr>
              <w:spacing w:before="31" w:after="31"/>
              <w:jc w:val="center"/>
              <w:rPr>
                <w:rFonts w:cs="Times New Roman"/>
                <w:sz w:val="22"/>
              </w:rPr>
            </w:pPr>
            <w:r w:rsidRPr="00EC5246">
              <w:rPr>
                <w:rFonts w:cs="Times New Roman"/>
                <w:sz w:val="22"/>
              </w:rPr>
              <w:t xml:space="preserve">12.3 </w:t>
            </w:r>
          </w:p>
        </w:tc>
        <w:tc>
          <w:tcPr>
            <w:tcW w:w="850" w:type="pct"/>
            <w:vAlign w:val="bottom"/>
          </w:tcPr>
          <w:p w14:paraId="1071A2B0" w14:textId="54F6954C" w:rsidR="00623DB8" w:rsidRPr="00AA0FE3" w:rsidRDefault="00623DB8" w:rsidP="00623DB8">
            <w:pPr>
              <w:spacing w:before="31" w:after="31"/>
              <w:jc w:val="center"/>
              <w:rPr>
                <w:rFonts w:cs="Times New Roman"/>
                <w:sz w:val="22"/>
              </w:rPr>
            </w:pPr>
            <w:r w:rsidRPr="00EC5246">
              <w:rPr>
                <w:rFonts w:cs="Times New Roman"/>
                <w:sz w:val="22"/>
              </w:rPr>
              <w:t xml:space="preserve">79.2 </w:t>
            </w:r>
          </w:p>
        </w:tc>
        <w:tc>
          <w:tcPr>
            <w:tcW w:w="849" w:type="pct"/>
            <w:vAlign w:val="bottom"/>
          </w:tcPr>
          <w:p w14:paraId="727AEEE9" w14:textId="12CA777A"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712C4A97" w14:textId="5937A924"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4B367D10" w14:textId="4C6571BE" w:rsidR="00623DB8" w:rsidRDefault="00623DB8" w:rsidP="00623DB8">
            <w:pPr>
              <w:spacing w:before="31" w:after="31"/>
              <w:jc w:val="center"/>
              <w:rPr>
                <w:rFonts w:cs="Times New Roman"/>
                <w:sz w:val="22"/>
              </w:rPr>
            </w:pPr>
            <w:r w:rsidRPr="00EC5246">
              <w:rPr>
                <w:rFonts w:cs="Times New Roman"/>
                <w:sz w:val="22"/>
              </w:rPr>
              <w:t xml:space="preserve">15.6 </w:t>
            </w:r>
          </w:p>
        </w:tc>
      </w:tr>
      <w:tr w:rsidR="00623DB8" w:rsidRPr="004B5A04" w14:paraId="284BF2E1" w14:textId="77777777" w:rsidTr="00053BCA">
        <w:trPr>
          <w:jc w:val="center"/>
        </w:trPr>
        <w:tc>
          <w:tcPr>
            <w:tcW w:w="849" w:type="pct"/>
          </w:tcPr>
          <w:p w14:paraId="47D57B32" w14:textId="5E799CC1" w:rsidR="00623DB8" w:rsidRPr="00EC5246" w:rsidRDefault="00623DB8" w:rsidP="00623DB8">
            <w:pPr>
              <w:spacing w:before="31" w:after="31"/>
              <w:jc w:val="center"/>
              <w:rPr>
                <w:rFonts w:cs="Times New Roman"/>
                <w:sz w:val="22"/>
              </w:rPr>
            </w:pPr>
            <w:r w:rsidRPr="00EC5246">
              <w:rPr>
                <w:rFonts w:cs="Times New Roman"/>
                <w:sz w:val="22"/>
              </w:rPr>
              <w:t xml:space="preserve">514.2 </w:t>
            </w:r>
          </w:p>
        </w:tc>
        <w:tc>
          <w:tcPr>
            <w:tcW w:w="850" w:type="pct"/>
            <w:vAlign w:val="bottom"/>
          </w:tcPr>
          <w:p w14:paraId="63E40581" w14:textId="31145DE4" w:rsidR="00623DB8" w:rsidRPr="00EC5246" w:rsidRDefault="00623DB8" w:rsidP="00623DB8">
            <w:pPr>
              <w:spacing w:before="31" w:after="31"/>
              <w:jc w:val="center"/>
              <w:rPr>
                <w:rFonts w:cs="Times New Roman"/>
                <w:sz w:val="22"/>
              </w:rPr>
            </w:pPr>
            <w:r w:rsidRPr="00EC5246">
              <w:rPr>
                <w:rFonts w:cs="Times New Roman"/>
                <w:sz w:val="22"/>
              </w:rPr>
              <w:t xml:space="preserve">11.7 </w:t>
            </w:r>
          </w:p>
        </w:tc>
        <w:tc>
          <w:tcPr>
            <w:tcW w:w="850" w:type="pct"/>
            <w:vAlign w:val="bottom"/>
          </w:tcPr>
          <w:p w14:paraId="3DB4059F" w14:textId="7C564840" w:rsidR="00623DB8" w:rsidRPr="00AA0FE3" w:rsidRDefault="00623DB8" w:rsidP="00623DB8">
            <w:pPr>
              <w:spacing w:before="31" w:after="31"/>
              <w:jc w:val="center"/>
              <w:rPr>
                <w:rFonts w:cs="Times New Roman"/>
                <w:sz w:val="22"/>
              </w:rPr>
            </w:pPr>
            <w:r w:rsidRPr="00EC5246">
              <w:rPr>
                <w:rFonts w:cs="Times New Roman"/>
                <w:sz w:val="22"/>
              </w:rPr>
              <w:t xml:space="preserve">78.2 </w:t>
            </w:r>
          </w:p>
        </w:tc>
        <w:tc>
          <w:tcPr>
            <w:tcW w:w="849" w:type="pct"/>
            <w:vAlign w:val="bottom"/>
          </w:tcPr>
          <w:p w14:paraId="3E4883D9" w14:textId="151EC3A7" w:rsidR="00623DB8" w:rsidRPr="00AA0FE3" w:rsidRDefault="00623DB8" w:rsidP="00623DB8">
            <w:pPr>
              <w:spacing w:before="31" w:after="31"/>
              <w:jc w:val="center"/>
              <w:rPr>
                <w:rFonts w:cs="Times New Roman"/>
                <w:sz w:val="22"/>
              </w:rPr>
            </w:pPr>
            <w:r w:rsidRPr="00EC5246">
              <w:rPr>
                <w:rFonts w:cs="Times New Roman"/>
                <w:sz w:val="22"/>
              </w:rPr>
              <w:t xml:space="preserve">3.5 </w:t>
            </w:r>
          </w:p>
        </w:tc>
        <w:tc>
          <w:tcPr>
            <w:tcW w:w="849" w:type="pct"/>
            <w:vAlign w:val="bottom"/>
          </w:tcPr>
          <w:p w14:paraId="7EF6E290" w14:textId="64FB37D2"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605E9A22" w14:textId="6AC962B5" w:rsidR="00623DB8" w:rsidRDefault="00623DB8" w:rsidP="00623DB8">
            <w:pPr>
              <w:spacing w:before="31" w:after="31"/>
              <w:jc w:val="center"/>
              <w:rPr>
                <w:rFonts w:cs="Times New Roman"/>
                <w:sz w:val="22"/>
              </w:rPr>
            </w:pPr>
            <w:r w:rsidRPr="00EC5246">
              <w:rPr>
                <w:rFonts w:cs="Times New Roman"/>
                <w:sz w:val="22"/>
              </w:rPr>
              <w:t xml:space="preserve">13.2 </w:t>
            </w:r>
          </w:p>
        </w:tc>
      </w:tr>
      <w:tr w:rsidR="00623DB8" w:rsidRPr="004B5A04" w14:paraId="54C03043" w14:textId="77777777" w:rsidTr="00053BCA">
        <w:trPr>
          <w:jc w:val="center"/>
        </w:trPr>
        <w:tc>
          <w:tcPr>
            <w:tcW w:w="849" w:type="pct"/>
          </w:tcPr>
          <w:p w14:paraId="6181B113" w14:textId="09F244E6" w:rsidR="00623DB8" w:rsidRPr="00EC5246" w:rsidRDefault="00623DB8" w:rsidP="00623DB8">
            <w:pPr>
              <w:spacing w:before="31" w:after="31"/>
              <w:jc w:val="center"/>
              <w:rPr>
                <w:rFonts w:cs="Times New Roman"/>
                <w:sz w:val="22"/>
              </w:rPr>
            </w:pPr>
            <w:r w:rsidRPr="00EC5246">
              <w:rPr>
                <w:rFonts w:cs="Times New Roman"/>
                <w:sz w:val="22"/>
              </w:rPr>
              <w:t xml:space="preserve">522.0 </w:t>
            </w:r>
          </w:p>
        </w:tc>
        <w:tc>
          <w:tcPr>
            <w:tcW w:w="850" w:type="pct"/>
            <w:vAlign w:val="bottom"/>
          </w:tcPr>
          <w:p w14:paraId="47731EB0" w14:textId="7562BF81" w:rsidR="00623DB8" w:rsidRPr="00EC5246" w:rsidRDefault="00623DB8" w:rsidP="00623DB8">
            <w:pPr>
              <w:spacing w:before="31" w:after="31"/>
              <w:jc w:val="center"/>
              <w:rPr>
                <w:rFonts w:cs="Times New Roman"/>
                <w:sz w:val="22"/>
              </w:rPr>
            </w:pPr>
            <w:r w:rsidRPr="00EC5246">
              <w:rPr>
                <w:rFonts w:cs="Times New Roman"/>
                <w:sz w:val="22"/>
              </w:rPr>
              <w:t xml:space="preserve">12.9 </w:t>
            </w:r>
          </w:p>
        </w:tc>
        <w:tc>
          <w:tcPr>
            <w:tcW w:w="850" w:type="pct"/>
            <w:vAlign w:val="bottom"/>
          </w:tcPr>
          <w:p w14:paraId="266D1849" w14:textId="58448FA5" w:rsidR="00623DB8" w:rsidRPr="00AA0FE3" w:rsidRDefault="00623DB8" w:rsidP="00623DB8">
            <w:pPr>
              <w:spacing w:before="31" w:after="31"/>
              <w:jc w:val="center"/>
              <w:rPr>
                <w:rFonts w:cs="Times New Roman"/>
                <w:sz w:val="22"/>
              </w:rPr>
            </w:pPr>
            <w:r w:rsidRPr="00EC5246">
              <w:rPr>
                <w:rFonts w:cs="Times New Roman"/>
                <w:sz w:val="22"/>
              </w:rPr>
              <w:t xml:space="preserve">83.1 </w:t>
            </w:r>
          </w:p>
        </w:tc>
        <w:tc>
          <w:tcPr>
            <w:tcW w:w="849" w:type="pct"/>
            <w:vAlign w:val="bottom"/>
          </w:tcPr>
          <w:p w14:paraId="424973E6" w14:textId="59478CB3" w:rsidR="00623DB8" w:rsidRPr="00AA0FE3" w:rsidRDefault="00623DB8" w:rsidP="00623DB8">
            <w:pPr>
              <w:spacing w:before="31" w:after="31"/>
              <w:jc w:val="center"/>
              <w:rPr>
                <w:rFonts w:cs="Times New Roman"/>
                <w:sz w:val="22"/>
              </w:rPr>
            </w:pPr>
            <w:r w:rsidRPr="00EC5246">
              <w:rPr>
                <w:rFonts w:cs="Times New Roman"/>
                <w:sz w:val="22"/>
              </w:rPr>
              <w:t xml:space="preserve">3.3 </w:t>
            </w:r>
          </w:p>
        </w:tc>
        <w:tc>
          <w:tcPr>
            <w:tcW w:w="849" w:type="pct"/>
            <w:vAlign w:val="bottom"/>
          </w:tcPr>
          <w:p w14:paraId="16F00E0E" w14:textId="5B867640"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1257FE37" w14:textId="4ADCAE0B" w:rsidR="00623DB8" w:rsidRDefault="00623DB8" w:rsidP="00623DB8">
            <w:pPr>
              <w:spacing w:before="31" w:after="31"/>
              <w:jc w:val="center"/>
              <w:rPr>
                <w:rFonts w:cs="Times New Roman"/>
                <w:sz w:val="22"/>
              </w:rPr>
            </w:pPr>
            <w:r w:rsidRPr="00EC5246">
              <w:rPr>
                <w:rFonts w:cs="Times New Roman"/>
                <w:sz w:val="22"/>
              </w:rPr>
              <w:t xml:space="preserve">15.0 </w:t>
            </w:r>
          </w:p>
        </w:tc>
      </w:tr>
      <w:tr w:rsidR="00623DB8" w:rsidRPr="004B5A04" w14:paraId="29F002AC" w14:textId="77777777" w:rsidTr="00053BCA">
        <w:trPr>
          <w:jc w:val="center"/>
        </w:trPr>
        <w:tc>
          <w:tcPr>
            <w:tcW w:w="849" w:type="pct"/>
          </w:tcPr>
          <w:p w14:paraId="33D23674" w14:textId="6199979D" w:rsidR="00623DB8" w:rsidRPr="00EC5246" w:rsidRDefault="00623DB8" w:rsidP="00623DB8">
            <w:pPr>
              <w:spacing w:before="31" w:after="31"/>
              <w:jc w:val="center"/>
              <w:rPr>
                <w:rFonts w:cs="Times New Roman"/>
                <w:sz w:val="22"/>
              </w:rPr>
            </w:pPr>
            <w:r w:rsidRPr="00EC5246">
              <w:rPr>
                <w:rFonts w:cs="Times New Roman"/>
                <w:sz w:val="22"/>
              </w:rPr>
              <w:t xml:space="preserve">538.2 </w:t>
            </w:r>
          </w:p>
        </w:tc>
        <w:tc>
          <w:tcPr>
            <w:tcW w:w="850" w:type="pct"/>
            <w:vAlign w:val="bottom"/>
          </w:tcPr>
          <w:p w14:paraId="227FC753" w14:textId="6859A33C" w:rsidR="00623DB8" w:rsidRPr="00EC5246" w:rsidRDefault="00623DB8" w:rsidP="00623DB8">
            <w:pPr>
              <w:spacing w:before="31" w:after="31"/>
              <w:jc w:val="center"/>
              <w:rPr>
                <w:rFonts w:cs="Times New Roman"/>
                <w:sz w:val="22"/>
              </w:rPr>
            </w:pPr>
            <w:r w:rsidRPr="00EC5246">
              <w:rPr>
                <w:rFonts w:cs="Times New Roman"/>
                <w:sz w:val="22"/>
              </w:rPr>
              <w:t xml:space="preserve">12.9 </w:t>
            </w:r>
          </w:p>
        </w:tc>
        <w:tc>
          <w:tcPr>
            <w:tcW w:w="850" w:type="pct"/>
            <w:vAlign w:val="bottom"/>
          </w:tcPr>
          <w:p w14:paraId="1B0E840F" w14:textId="28ED8E1D" w:rsidR="00623DB8" w:rsidRPr="00AA0FE3" w:rsidRDefault="00623DB8" w:rsidP="00623DB8">
            <w:pPr>
              <w:spacing w:before="31" w:after="31"/>
              <w:jc w:val="center"/>
              <w:rPr>
                <w:rFonts w:cs="Times New Roman"/>
                <w:sz w:val="22"/>
              </w:rPr>
            </w:pPr>
            <w:r w:rsidRPr="00EC5246">
              <w:rPr>
                <w:rFonts w:cs="Times New Roman"/>
                <w:sz w:val="22"/>
              </w:rPr>
              <w:t xml:space="preserve">82.6 </w:t>
            </w:r>
          </w:p>
        </w:tc>
        <w:tc>
          <w:tcPr>
            <w:tcW w:w="849" w:type="pct"/>
            <w:vAlign w:val="bottom"/>
          </w:tcPr>
          <w:p w14:paraId="16ED032D" w14:textId="3C71B545"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1D9F9304" w14:textId="73299177" w:rsidR="00623DB8" w:rsidRDefault="00623DB8" w:rsidP="00623DB8">
            <w:pPr>
              <w:spacing w:before="31" w:after="31"/>
              <w:jc w:val="center"/>
              <w:rPr>
                <w:rFonts w:cs="Times New Roman"/>
                <w:sz w:val="22"/>
              </w:rPr>
            </w:pPr>
            <w:r w:rsidRPr="00EC5246">
              <w:rPr>
                <w:rFonts w:cs="Times New Roman"/>
                <w:sz w:val="22"/>
              </w:rPr>
              <w:t xml:space="preserve">3.2 </w:t>
            </w:r>
          </w:p>
        </w:tc>
        <w:tc>
          <w:tcPr>
            <w:tcW w:w="753" w:type="pct"/>
            <w:vAlign w:val="bottom"/>
          </w:tcPr>
          <w:p w14:paraId="0DD7C6BD" w14:textId="0F0DB23E" w:rsidR="00623DB8" w:rsidRDefault="00623DB8" w:rsidP="00623DB8">
            <w:pPr>
              <w:spacing w:before="31" w:after="31"/>
              <w:jc w:val="center"/>
              <w:rPr>
                <w:rFonts w:cs="Times New Roman"/>
                <w:sz w:val="22"/>
              </w:rPr>
            </w:pPr>
            <w:r w:rsidRPr="00EC5246">
              <w:rPr>
                <w:rFonts w:cs="Times New Roman"/>
                <w:sz w:val="22"/>
              </w:rPr>
              <w:t xml:space="preserve">10.2 </w:t>
            </w:r>
          </w:p>
        </w:tc>
      </w:tr>
      <w:tr w:rsidR="00623DB8" w:rsidRPr="004B5A04" w14:paraId="14A755C8" w14:textId="77777777" w:rsidTr="00053BCA">
        <w:trPr>
          <w:jc w:val="center"/>
        </w:trPr>
        <w:tc>
          <w:tcPr>
            <w:tcW w:w="849" w:type="pct"/>
          </w:tcPr>
          <w:p w14:paraId="6D0F81AF" w14:textId="0E7DFD9E" w:rsidR="00623DB8" w:rsidRPr="00EC5246" w:rsidRDefault="00623DB8" w:rsidP="00623DB8">
            <w:pPr>
              <w:spacing w:before="31" w:after="31"/>
              <w:jc w:val="center"/>
              <w:rPr>
                <w:rFonts w:cs="Times New Roman"/>
                <w:sz w:val="22"/>
              </w:rPr>
            </w:pPr>
            <w:r w:rsidRPr="00EC5246">
              <w:rPr>
                <w:rFonts w:cs="Times New Roman"/>
                <w:sz w:val="22"/>
              </w:rPr>
              <w:t xml:space="preserve">545.4 </w:t>
            </w:r>
          </w:p>
        </w:tc>
        <w:tc>
          <w:tcPr>
            <w:tcW w:w="850" w:type="pct"/>
            <w:vAlign w:val="bottom"/>
          </w:tcPr>
          <w:p w14:paraId="06EF07B8" w14:textId="51D819E0" w:rsidR="00623DB8" w:rsidRPr="00EC5246" w:rsidRDefault="00623DB8" w:rsidP="00623DB8">
            <w:pPr>
              <w:spacing w:before="31" w:after="31"/>
              <w:jc w:val="center"/>
              <w:rPr>
                <w:rFonts w:cs="Times New Roman"/>
                <w:sz w:val="22"/>
              </w:rPr>
            </w:pPr>
            <w:r w:rsidRPr="00EC5246">
              <w:rPr>
                <w:rFonts w:cs="Times New Roman"/>
                <w:sz w:val="22"/>
              </w:rPr>
              <w:t xml:space="preserve">12.3 </w:t>
            </w:r>
          </w:p>
        </w:tc>
        <w:tc>
          <w:tcPr>
            <w:tcW w:w="850" w:type="pct"/>
            <w:vAlign w:val="bottom"/>
          </w:tcPr>
          <w:p w14:paraId="1B07DC1D" w14:textId="7143DD86" w:rsidR="00623DB8" w:rsidRPr="00AA0FE3" w:rsidRDefault="00623DB8" w:rsidP="00623DB8">
            <w:pPr>
              <w:spacing w:before="31" w:after="31"/>
              <w:jc w:val="center"/>
              <w:rPr>
                <w:rFonts w:cs="Times New Roman"/>
                <w:sz w:val="22"/>
              </w:rPr>
            </w:pPr>
            <w:r w:rsidRPr="00EC5246">
              <w:rPr>
                <w:rFonts w:cs="Times New Roman"/>
                <w:sz w:val="22"/>
              </w:rPr>
              <w:t xml:space="preserve">80.0 </w:t>
            </w:r>
          </w:p>
        </w:tc>
        <w:tc>
          <w:tcPr>
            <w:tcW w:w="849" w:type="pct"/>
            <w:vAlign w:val="bottom"/>
          </w:tcPr>
          <w:p w14:paraId="1793F5D7" w14:textId="53964621" w:rsidR="00623DB8" w:rsidRPr="00AA0FE3" w:rsidRDefault="00623DB8" w:rsidP="00623DB8">
            <w:pPr>
              <w:spacing w:before="31" w:after="31"/>
              <w:jc w:val="center"/>
              <w:rPr>
                <w:rFonts w:cs="Times New Roman"/>
                <w:sz w:val="22"/>
              </w:rPr>
            </w:pPr>
            <w:r w:rsidRPr="00EC5246">
              <w:rPr>
                <w:rFonts w:cs="Times New Roman"/>
                <w:sz w:val="22"/>
              </w:rPr>
              <w:t xml:space="preserve">3.0 </w:t>
            </w:r>
          </w:p>
        </w:tc>
        <w:tc>
          <w:tcPr>
            <w:tcW w:w="849" w:type="pct"/>
            <w:vAlign w:val="bottom"/>
          </w:tcPr>
          <w:p w14:paraId="224B0084" w14:textId="1CBE6A3C" w:rsidR="00623DB8" w:rsidRDefault="00623DB8" w:rsidP="00623DB8">
            <w:pPr>
              <w:spacing w:before="31" w:after="31"/>
              <w:jc w:val="center"/>
              <w:rPr>
                <w:rFonts w:cs="Times New Roman"/>
                <w:sz w:val="22"/>
              </w:rPr>
            </w:pPr>
            <w:r w:rsidRPr="00EC5246">
              <w:rPr>
                <w:rFonts w:cs="Times New Roman"/>
                <w:sz w:val="22"/>
              </w:rPr>
              <w:t xml:space="preserve">3.5 </w:t>
            </w:r>
          </w:p>
        </w:tc>
        <w:tc>
          <w:tcPr>
            <w:tcW w:w="753" w:type="pct"/>
            <w:vAlign w:val="bottom"/>
          </w:tcPr>
          <w:p w14:paraId="325F7F67" w14:textId="1B7BAAA0" w:rsidR="00623DB8" w:rsidRDefault="00623DB8" w:rsidP="00623DB8">
            <w:pPr>
              <w:spacing w:before="31" w:after="31"/>
              <w:jc w:val="center"/>
              <w:rPr>
                <w:rFonts w:cs="Times New Roman"/>
                <w:sz w:val="22"/>
              </w:rPr>
            </w:pPr>
            <w:r w:rsidRPr="00EC5246">
              <w:rPr>
                <w:rFonts w:cs="Times New Roman"/>
                <w:sz w:val="22"/>
              </w:rPr>
              <w:t xml:space="preserve">12.3 </w:t>
            </w:r>
          </w:p>
        </w:tc>
      </w:tr>
      <w:tr w:rsidR="00623DB8" w:rsidRPr="004B5A04" w14:paraId="63BF2D0C" w14:textId="77777777" w:rsidTr="00053BCA">
        <w:trPr>
          <w:jc w:val="center"/>
        </w:trPr>
        <w:tc>
          <w:tcPr>
            <w:tcW w:w="849" w:type="pct"/>
          </w:tcPr>
          <w:p w14:paraId="05911700" w14:textId="0570E704" w:rsidR="00623DB8" w:rsidRPr="00EC5246" w:rsidRDefault="00623DB8" w:rsidP="00623DB8">
            <w:pPr>
              <w:spacing w:before="31" w:after="31"/>
              <w:jc w:val="center"/>
              <w:rPr>
                <w:rFonts w:cs="Times New Roman"/>
                <w:sz w:val="22"/>
              </w:rPr>
            </w:pPr>
            <w:r w:rsidRPr="00EC5246">
              <w:rPr>
                <w:rFonts w:cs="Times New Roman"/>
                <w:sz w:val="22"/>
              </w:rPr>
              <w:t xml:space="preserve">561.7 </w:t>
            </w:r>
          </w:p>
        </w:tc>
        <w:tc>
          <w:tcPr>
            <w:tcW w:w="850" w:type="pct"/>
            <w:vAlign w:val="bottom"/>
          </w:tcPr>
          <w:p w14:paraId="2A2C1CA4" w14:textId="6A65817C" w:rsidR="00623DB8" w:rsidRPr="00EC5246" w:rsidRDefault="00623DB8" w:rsidP="00623DB8">
            <w:pPr>
              <w:spacing w:before="31" w:after="31"/>
              <w:jc w:val="center"/>
              <w:rPr>
                <w:rFonts w:cs="Times New Roman"/>
                <w:sz w:val="22"/>
              </w:rPr>
            </w:pPr>
            <w:r w:rsidRPr="00EC5246">
              <w:rPr>
                <w:rFonts w:cs="Times New Roman"/>
                <w:sz w:val="22"/>
              </w:rPr>
              <w:t xml:space="preserve">12.0 </w:t>
            </w:r>
          </w:p>
        </w:tc>
        <w:tc>
          <w:tcPr>
            <w:tcW w:w="850" w:type="pct"/>
            <w:vAlign w:val="bottom"/>
          </w:tcPr>
          <w:p w14:paraId="7953778C" w14:textId="470D41EB" w:rsidR="00623DB8" w:rsidRPr="00AA0FE3" w:rsidRDefault="00623DB8" w:rsidP="00623DB8">
            <w:pPr>
              <w:spacing w:before="31" w:after="31"/>
              <w:jc w:val="center"/>
              <w:rPr>
                <w:rFonts w:cs="Times New Roman"/>
                <w:sz w:val="22"/>
              </w:rPr>
            </w:pPr>
            <w:r w:rsidRPr="00EC5246">
              <w:rPr>
                <w:rFonts w:cs="Times New Roman"/>
                <w:sz w:val="22"/>
              </w:rPr>
              <w:t xml:space="preserve">78.1 </w:t>
            </w:r>
          </w:p>
        </w:tc>
        <w:tc>
          <w:tcPr>
            <w:tcW w:w="849" w:type="pct"/>
            <w:vAlign w:val="bottom"/>
          </w:tcPr>
          <w:p w14:paraId="121E2A00" w14:textId="62A6BDB8" w:rsidR="00623DB8" w:rsidRPr="00AA0FE3" w:rsidRDefault="00623DB8" w:rsidP="00623DB8">
            <w:pPr>
              <w:spacing w:before="31" w:after="31"/>
              <w:jc w:val="center"/>
              <w:rPr>
                <w:rFonts w:cs="Times New Roman"/>
                <w:sz w:val="22"/>
              </w:rPr>
            </w:pPr>
            <w:r w:rsidRPr="00EC5246">
              <w:rPr>
                <w:rFonts w:cs="Times New Roman"/>
                <w:sz w:val="22"/>
              </w:rPr>
              <w:t xml:space="preserve">3.4 </w:t>
            </w:r>
          </w:p>
        </w:tc>
        <w:tc>
          <w:tcPr>
            <w:tcW w:w="849" w:type="pct"/>
            <w:vAlign w:val="bottom"/>
          </w:tcPr>
          <w:p w14:paraId="2A3E0A75" w14:textId="66AE4E57"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2923F6C8" w14:textId="724D7525" w:rsidR="00623DB8" w:rsidRDefault="00623DB8" w:rsidP="00623DB8">
            <w:pPr>
              <w:spacing w:before="31" w:after="31"/>
              <w:jc w:val="center"/>
              <w:rPr>
                <w:rFonts w:cs="Times New Roman"/>
                <w:sz w:val="22"/>
              </w:rPr>
            </w:pPr>
            <w:r w:rsidRPr="00EC5246">
              <w:rPr>
                <w:rFonts w:cs="Times New Roman"/>
                <w:sz w:val="22"/>
              </w:rPr>
              <w:t xml:space="preserve">13.5 </w:t>
            </w:r>
          </w:p>
        </w:tc>
      </w:tr>
      <w:tr w:rsidR="00623DB8" w:rsidRPr="004B5A04" w14:paraId="7C72B646" w14:textId="77777777" w:rsidTr="00053BCA">
        <w:trPr>
          <w:jc w:val="center"/>
        </w:trPr>
        <w:tc>
          <w:tcPr>
            <w:tcW w:w="849" w:type="pct"/>
          </w:tcPr>
          <w:p w14:paraId="46B2DCBE" w14:textId="623B2E98" w:rsidR="00623DB8" w:rsidRPr="00EC5246" w:rsidRDefault="00623DB8" w:rsidP="00623DB8">
            <w:pPr>
              <w:spacing w:before="31" w:after="31"/>
              <w:jc w:val="center"/>
              <w:rPr>
                <w:rFonts w:cs="Times New Roman"/>
                <w:sz w:val="22"/>
              </w:rPr>
            </w:pPr>
            <w:r w:rsidRPr="00EC5246">
              <w:rPr>
                <w:rFonts w:cs="Times New Roman"/>
                <w:sz w:val="22"/>
              </w:rPr>
              <w:lastRenderedPageBreak/>
              <w:t xml:space="preserve">572.7 </w:t>
            </w:r>
          </w:p>
        </w:tc>
        <w:tc>
          <w:tcPr>
            <w:tcW w:w="850" w:type="pct"/>
            <w:vAlign w:val="bottom"/>
          </w:tcPr>
          <w:p w14:paraId="56CB4588" w14:textId="53256D74" w:rsidR="00623DB8" w:rsidRPr="00EC5246" w:rsidRDefault="00623DB8" w:rsidP="00623DB8">
            <w:pPr>
              <w:spacing w:before="31" w:after="31"/>
              <w:jc w:val="center"/>
              <w:rPr>
                <w:rFonts w:cs="Times New Roman"/>
                <w:sz w:val="22"/>
              </w:rPr>
            </w:pPr>
            <w:r w:rsidRPr="00EC5246">
              <w:rPr>
                <w:rFonts w:cs="Times New Roman"/>
                <w:sz w:val="22"/>
              </w:rPr>
              <w:t xml:space="preserve">9.6 </w:t>
            </w:r>
          </w:p>
        </w:tc>
        <w:tc>
          <w:tcPr>
            <w:tcW w:w="850" w:type="pct"/>
            <w:vAlign w:val="bottom"/>
          </w:tcPr>
          <w:p w14:paraId="4F374A72" w14:textId="31C92485" w:rsidR="00623DB8" w:rsidRPr="00AA0FE3" w:rsidRDefault="00623DB8" w:rsidP="00623DB8">
            <w:pPr>
              <w:spacing w:before="31" w:after="31"/>
              <w:jc w:val="center"/>
              <w:rPr>
                <w:rFonts w:cs="Times New Roman"/>
                <w:sz w:val="22"/>
              </w:rPr>
            </w:pPr>
            <w:r w:rsidRPr="00EC5246">
              <w:rPr>
                <w:rFonts w:cs="Times New Roman"/>
                <w:sz w:val="22"/>
              </w:rPr>
              <w:t xml:space="preserve">78.6 </w:t>
            </w:r>
          </w:p>
        </w:tc>
        <w:tc>
          <w:tcPr>
            <w:tcW w:w="849" w:type="pct"/>
            <w:vAlign w:val="bottom"/>
          </w:tcPr>
          <w:p w14:paraId="172FE1AA" w14:textId="0C8AD2A5" w:rsidR="00623DB8" w:rsidRPr="00AA0FE3" w:rsidRDefault="00623DB8" w:rsidP="00623DB8">
            <w:pPr>
              <w:spacing w:before="31" w:after="31"/>
              <w:jc w:val="center"/>
              <w:rPr>
                <w:rFonts w:cs="Times New Roman"/>
                <w:sz w:val="22"/>
              </w:rPr>
            </w:pPr>
            <w:r w:rsidRPr="00EC5246">
              <w:rPr>
                <w:rFonts w:cs="Times New Roman"/>
                <w:sz w:val="22"/>
              </w:rPr>
              <w:t xml:space="preserve">4.8 </w:t>
            </w:r>
          </w:p>
        </w:tc>
        <w:tc>
          <w:tcPr>
            <w:tcW w:w="849" w:type="pct"/>
            <w:vAlign w:val="bottom"/>
          </w:tcPr>
          <w:p w14:paraId="22F0FFF7" w14:textId="4EC7B822" w:rsidR="00623DB8" w:rsidRDefault="00623DB8" w:rsidP="00623DB8">
            <w:pPr>
              <w:spacing w:before="31" w:after="31"/>
              <w:jc w:val="center"/>
              <w:rPr>
                <w:rFonts w:cs="Times New Roman"/>
                <w:sz w:val="22"/>
              </w:rPr>
            </w:pPr>
            <w:r w:rsidRPr="00EC5246">
              <w:rPr>
                <w:rFonts w:cs="Times New Roman"/>
                <w:sz w:val="22"/>
              </w:rPr>
              <w:t xml:space="preserve">3.4 </w:t>
            </w:r>
          </w:p>
        </w:tc>
        <w:tc>
          <w:tcPr>
            <w:tcW w:w="753" w:type="pct"/>
            <w:vAlign w:val="bottom"/>
          </w:tcPr>
          <w:p w14:paraId="12986BF8" w14:textId="2093EF0D" w:rsidR="00623DB8" w:rsidRDefault="00623DB8" w:rsidP="00623DB8">
            <w:pPr>
              <w:spacing w:before="31" w:after="31"/>
              <w:jc w:val="center"/>
              <w:rPr>
                <w:rFonts w:cs="Times New Roman"/>
                <w:sz w:val="22"/>
              </w:rPr>
            </w:pPr>
            <w:r w:rsidRPr="00EC5246">
              <w:rPr>
                <w:rFonts w:cs="Times New Roman"/>
                <w:sz w:val="22"/>
              </w:rPr>
              <w:t xml:space="preserve">16.3 </w:t>
            </w:r>
          </w:p>
        </w:tc>
      </w:tr>
      <w:tr w:rsidR="00623DB8" w:rsidRPr="004B5A04" w14:paraId="19112D2A" w14:textId="77777777" w:rsidTr="00053BCA">
        <w:trPr>
          <w:jc w:val="center"/>
        </w:trPr>
        <w:tc>
          <w:tcPr>
            <w:tcW w:w="849" w:type="pct"/>
          </w:tcPr>
          <w:p w14:paraId="304068B0" w14:textId="697DF0A1" w:rsidR="00623DB8" w:rsidRPr="00EC5246" w:rsidRDefault="00623DB8" w:rsidP="00623DB8">
            <w:pPr>
              <w:spacing w:before="31" w:after="31"/>
              <w:jc w:val="center"/>
              <w:rPr>
                <w:rFonts w:cs="Times New Roman"/>
                <w:sz w:val="22"/>
              </w:rPr>
            </w:pPr>
            <w:r w:rsidRPr="00EC5246">
              <w:rPr>
                <w:rFonts w:cs="Times New Roman"/>
                <w:sz w:val="22"/>
              </w:rPr>
              <w:t xml:space="preserve">586.4 </w:t>
            </w:r>
          </w:p>
        </w:tc>
        <w:tc>
          <w:tcPr>
            <w:tcW w:w="850" w:type="pct"/>
            <w:vAlign w:val="bottom"/>
          </w:tcPr>
          <w:p w14:paraId="31FCF351" w14:textId="5DE4DB32" w:rsidR="00623DB8" w:rsidRPr="00EC5246" w:rsidRDefault="00623DB8" w:rsidP="00623DB8">
            <w:pPr>
              <w:spacing w:before="31" w:after="31"/>
              <w:jc w:val="center"/>
              <w:rPr>
                <w:rFonts w:cs="Times New Roman"/>
                <w:sz w:val="22"/>
              </w:rPr>
            </w:pPr>
            <w:r w:rsidRPr="00EC5246">
              <w:rPr>
                <w:rFonts w:cs="Times New Roman"/>
                <w:sz w:val="22"/>
              </w:rPr>
              <w:t xml:space="preserve">10.1 </w:t>
            </w:r>
          </w:p>
        </w:tc>
        <w:tc>
          <w:tcPr>
            <w:tcW w:w="850" w:type="pct"/>
            <w:vAlign w:val="bottom"/>
          </w:tcPr>
          <w:p w14:paraId="500F39ED" w14:textId="44BFACA1" w:rsidR="00623DB8" w:rsidRPr="00AA0FE3" w:rsidRDefault="00623DB8" w:rsidP="00623DB8">
            <w:pPr>
              <w:spacing w:before="31" w:after="31"/>
              <w:jc w:val="center"/>
              <w:rPr>
                <w:rFonts w:cs="Times New Roman"/>
                <w:sz w:val="22"/>
              </w:rPr>
            </w:pPr>
            <w:r w:rsidRPr="00EC5246">
              <w:rPr>
                <w:rFonts w:cs="Times New Roman"/>
                <w:sz w:val="22"/>
              </w:rPr>
              <w:t xml:space="preserve">76.8 </w:t>
            </w:r>
          </w:p>
        </w:tc>
        <w:tc>
          <w:tcPr>
            <w:tcW w:w="849" w:type="pct"/>
            <w:vAlign w:val="bottom"/>
          </w:tcPr>
          <w:p w14:paraId="732E0838" w14:textId="084E682B" w:rsidR="00623DB8" w:rsidRPr="00AA0FE3" w:rsidRDefault="00623DB8" w:rsidP="00623DB8">
            <w:pPr>
              <w:spacing w:before="31" w:after="31"/>
              <w:jc w:val="center"/>
              <w:rPr>
                <w:rFonts w:cs="Times New Roman"/>
                <w:sz w:val="22"/>
              </w:rPr>
            </w:pPr>
            <w:r w:rsidRPr="00EC5246">
              <w:rPr>
                <w:rFonts w:cs="Times New Roman"/>
                <w:sz w:val="22"/>
              </w:rPr>
              <w:t xml:space="preserve">4.6 </w:t>
            </w:r>
          </w:p>
        </w:tc>
        <w:tc>
          <w:tcPr>
            <w:tcW w:w="849" w:type="pct"/>
            <w:vAlign w:val="bottom"/>
          </w:tcPr>
          <w:p w14:paraId="47FE455A" w14:textId="30E48332"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00B77507" w14:textId="66467AB2" w:rsidR="00623DB8" w:rsidRDefault="00623DB8" w:rsidP="00623DB8">
            <w:pPr>
              <w:spacing w:before="31" w:after="31"/>
              <w:jc w:val="center"/>
              <w:rPr>
                <w:rFonts w:cs="Times New Roman"/>
                <w:sz w:val="22"/>
              </w:rPr>
            </w:pPr>
            <w:r w:rsidRPr="00EC5246">
              <w:rPr>
                <w:rFonts w:cs="Times New Roman"/>
                <w:sz w:val="22"/>
              </w:rPr>
              <w:t xml:space="preserve">13.0 </w:t>
            </w:r>
          </w:p>
        </w:tc>
      </w:tr>
      <w:tr w:rsidR="00623DB8" w:rsidRPr="004B5A04" w14:paraId="78FE9E4A" w14:textId="77777777" w:rsidTr="00053BCA">
        <w:trPr>
          <w:jc w:val="center"/>
        </w:trPr>
        <w:tc>
          <w:tcPr>
            <w:tcW w:w="849" w:type="pct"/>
          </w:tcPr>
          <w:p w14:paraId="56BA96AE" w14:textId="5602C42A" w:rsidR="00623DB8" w:rsidRPr="00EC5246" w:rsidRDefault="00623DB8" w:rsidP="00623DB8">
            <w:pPr>
              <w:spacing w:before="31" w:after="31"/>
              <w:jc w:val="center"/>
              <w:rPr>
                <w:rFonts w:cs="Times New Roman"/>
                <w:sz w:val="22"/>
              </w:rPr>
            </w:pPr>
            <w:r w:rsidRPr="00EC5246">
              <w:rPr>
                <w:rFonts w:cs="Times New Roman"/>
                <w:sz w:val="22"/>
              </w:rPr>
              <w:t xml:space="preserve">595.6 </w:t>
            </w:r>
          </w:p>
        </w:tc>
        <w:tc>
          <w:tcPr>
            <w:tcW w:w="850" w:type="pct"/>
            <w:vAlign w:val="bottom"/>
          </w:tcPr>
          <w:p w14:paraId="4F3362F5" w14:textId="2FBA081F" w:rsidR="00623DB8" w:rsidRPr="00EC5246" w:rsidRDefault="00623DB8" w:rsidP="00623DB8">
            <w:pPr>
              <w:spacing w:before="31" w:after="31"/>
              <w:jc w:val="center"/>
              <w:rPr>
                <w:rFonts w:cs="Times New Roman"/>
                <w:sz w:val="22"/>
              </w:rPr>
            </w:pPr>
            <w:r w:rsidRPr="00EC5246">
              <w:rPr>
                <w:rFonts w:cs="Times New Roman"/>
                <w:sz w:val="22"/>
              </w:rPr>
              <w:t xml:space="preserve">10.5 </w:t>
            </w:r>
          </w:p>
        </w:tc>
        <w:tc>
          <w:tcPr>
            <w:tcW w:w="850" w:type="pct"/>
            <w:vAlign w:val="bottom"/>
          </w:tcPr>
          <w:p w14:paraId="0168315E" w14:textId="42FEFEA1" w:rsidR="00623DB8" w:rsidRPr="00AA0FE3" w:rsidRDefault="00623DB8" w:rsidP="00623DB8">
            <w:pPr>
              <w:spacing w:before="31" w:after="31"/>
              <w:jc w:val="center"/>
              <w:rPr>
                <w:rFonts w:cs="Times New Roman"/>
                <w:sz w:val="22"/>
              </w:rPr>
            </w:pPr>
            <w:r w:rsidRPr="00EC5246">
              <w:rPr>
                <w:rFonts w:cs="Times New Roman"/>
                <w:sz w:val="22"/>
              </w:rPr>
              <w:t xml:space="preserve">77.3 </w:t>
            </w:r>
          </w:p>
        </w:tc>
        <w:tc>
          <w:tcPr>
            <w:tcW w:w="849" w:type="pct"/>
            <w:vAlign w:val="bottom"/>
          </w:tcPr>
          <w:p w14:paraId="153A86E4" w14:textId="4B7B4B7E" w:rsidR="00623DB8" w:rsidRPr="00AA0FE3" w:rsidRDefault="00623DB8" w:rsidP="00623DB8">
            <w:pPr>
              <w:spacing w:before="31" w:after="31"/>
              <w:jc w:val="center"/>
              <w:rPr>
                <w:rFonts w:cs="Times New Roman"/>
                <w:sz w:val="22"/>
              </w:rPr>
            </w:pPr>
            <w:r w:rsidRPr="00EC5246">
              <w:rPr>
                <w:rFonts w:cs="Times New Roman"/>
                <w:sz w:val="22"/>
              </w:rPr>
              <w:t xml:space="preserve">4.2 </w:t>
            </w:r>
          </w:p>
        </w:tc>
        <w:tc>
          <w:tcPr>
            <w:tcW w:w="849" w:type="pct"/>
            <w:vAlign w:val="bottom"/>
          </w:tcPr>
          <w:p w14:paraId="0155A4F6" w14:textId="4C498389"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4DA61EF6" w14:textId="38DDE89D" w:rsidR="00623DB8" w:rsidRDefault="00623DB8" w:rsidP="00623DB8">
            <w:pPr>
              <w:spacing w:before="31" w:after="31"/>
              <w:jc w:val="center"/>
              <w:rPr>
                <w:rFonts w:cs="Times New Roman"/>
                <w:sz w:val="22"/>
              </w:rPr>
            </w:pPr>
            <w:r w:rsidRPr="00EC5246">
              <w:rPr>
                <w:rFonts w:cs="Times New Roman"/>
                <w:sz w:val="22"/>
              </w:rPr>
              <w:t xml:space="preserve">11.2 </w:t>
            </w:r>
          </w:p>
        </w:tc>
      </w:tr>
      <w:tr w:rsidR="00623DB8" w:rsidRPr="004B5A04" w14:paraId="1A772AF2" w14:textId="77777777" w:rsidTr="00053BCA">
        <w:trPr>
          <w:jc w:val="center"/>
        </w:trPr>
        <w:tc>
          <w:tcPr>
            <w:tcW w:w="849" w:type="pct"/>
          </w:tcPr>
          <w:p w14:paraId="712FD46C" w14:textId="19B8CADB" w:rsidR="00623DB8" w:rsidRPr="00EC5246" w:rsidRDefault="00623DB8" w:rsidP="00623DB8">
            <w:pPr>
              <w:spacing w:before="31" w:after="31"/>
              <w:jc w:val="center"/>
              <w:rPr>
                <w:rFonts w:cs="Times New Roman"/>
                <w:sz w:val="22"/>
              </w:rPr>
            </w:pPr>
            <w:r w:rsidRPr="00EC5246">
              <w:rPr>
                <w:rFonts w:cs="Times New Roman"/>
                <w:sz w:val="22"/>
              </w:rPr>
              <w:t xml:space="preserve">613.0 </w:t>
            </w:r>
          </w:p>
        </w:tc>
        <w:tc>
          <w:tcPr>
            <w:tcW w:w="850" w:type="pct"/>
            <w:vAlign w:val="bottom"/>
          </w:tcPr>
          <w:p w14:paraId="52F536BC" w14:textId="0ED669E0" w:rsidR="00623DB8" w:rsidRPr="00EC5246" w:rsidRDefault="00623DB8" w:rsidP="00623DB8">
            <w:pPr>
              <w:spacing w:before="31" w:after="31"/>
              <w:jc w:val="center"/>
              <w:rPr>
                <w:rFonts w:cs="Times New Roman"/>
                <w:sz w:val="22"/>
              </w:rPr>
            </w:pPr>
            <w:r w:rsidRPr="00EC5246">
              <w:rPr>
                <w:rFonts w:cs="Times New Roman"/>
                <w:sz w:val="22"/>
              </w:rPr>
              <w:t xml:space="preserve">12.2 </w:t>
            </w:r>
          </w:p>
        </w:tc>
        <w:tc>
          <w:tcPr>
            <w:tcW w:w="850" w:type="pct"/>
            <w:vAlign w:val="bottom"/>
          </w:tcPr>
          <w:p w14:paraId="24419BBF" w14:textId="540BF4EB" w:rsidR="00623DB8" w:rsidRPr="00AA0FE3" w:rsidRDefault="00623DB8" w:rsidP="00623DB8">
            <w:pPr>
              <w:spacing w:before="31" w:after="31"/>
              <w:jc w:val="center"/>
              <w:rPr>
                <w:rFonts w:cs="Times New Roman"/>
                <w:sz w:val="22"/>
              </w:rPr>
            </w:pPr>
            <w:r w:rsidRPr="00EC5246">
              <w:rPr>
                <w:rFonts w:cs="Times New Roman"/>
                <w:sz w:val="22"/>
              </w:rPr>
              <w:t xml:space="preserve">81.6 </w:t>
            </w:r>
          </w:p>
        </w:tc>
        <w:tc>
          <w:tcPr>
            <w:tcW w:w="849" w:type="pct"/>
            <w:vAlign w:val="bottom"/>
          </w:tcPr>
          <w:p w14:paraId="0400B2E0" w14:textId="69BFB489" w:rsidR="00623DB8" w:rsidRPr="00AA0FE3" w:rsidRDefault="00623DB8" w:rsidP="00623DB8">
            <w:pPr>
              <w:spacing w:before="31" w:after="31"/>
              <w:jc w:val="center"/>
              <w:rPr>
                <w:rFonts w:cs="Times New Roman"/>
                <w:sz w:val="22"/>
              </w:rPr>
            </w:pPr>
            <w:r w:rsidRPr="00EC5246">
              <w:rPr>
                <w:rFonts w:cs="Times New Roman"/>
                <w:sz w:val="22"/>
              </w:rPr>
              <w:t xml:space="preserve">2.9 </w:t>
            </w:r>
          </w:p>
        </w:tc>
        <w:tc>
          <w:tcPr>
            <w:tcW w:w="849" w:type="pct"/>
            <w:vAlign w:val="bottom"/>
          </w:tcPr>
          <w:p w14:paraId="29DAEF9A" w14:textId="51B4DA61" w:rsidR="00623DB8" w:rsidRDefault="00623DB8" w:rsidP="00623DB8">
            <w:pPr>
              <w:spacing w:before="31" w:after="31"/>
              <w:jc w:val="center"/>
              <w:rPr>
                <w:rFonts w:cs="Times New Roman"/>
                <w:sz w:val="22"/>
              </w:rPr>
            </w:pPr>
            <w:r w:rsidRPr="00EC5246">
              <w:rPr>
                <w:rFonts w:cs="Times New Roman"/>
                <w:sz w:val="22"/>
              </w:rPr>
              <w:t xml:space="preserve">3.8 </w:t>
            </w:r>
          </w:p>
        </w:tc>
        <w:tc>
          <w:tcPr>
            <w:tcW w:w="753" w:type="pct"/>
            <w:vAlign w:val="bottom"/>
          </w:tcPr>
          <w:p w14:paraId="4F26B193" w14:textId="5367486E" w:rsidR="00623DB8" w:rsidRDefault="000C4332" w:rsidP="00623DB8">
            <w:pPr>
              <w:spacing w:before="31" w:after="31"/>
              <w:jc w:val="center"/>
              <w:rPr>
                <w:rFonts w:cs="Times New Roman"/>
                <w:sz w:val="22"/>
              </w:rPr>
            </w:pPr>
            <w:r>
              <w:rPr>
                <w:rFonts w:cs="Times New Roman"/>
                <w:sz w:val="22"/>
              </w:rPr>
              <w:t>15.7</w:t>
            </w:r>
          </w:p>
        </w:tc>
      </w:tr>
      <w:tr w:rsidR="00623DB8" w:rsidRPr="004B5A04" w14:paraId="7F276893" w14:textId="77777777" w:rsidTr="00053BCA">
        <w:trPr>
          <w:jc w:val="center"/>
        </w:trPr>
        <w:tc>
          <w:tcPr>
            <w:tcW w:w="849" w:type="pct"/>
          </w:tcPr>
          <w:p w14:paraId="7C573CAB" w14:textId="1542AB44" w:rsidR="00623DB8" w:rsidRPr="00EC5246" w:rsidRDefault="00623DB8" w:rsidP="00623DB8">
            <w:pPr>
              <w:spacing w:before="31" w:after="31"/>
              <w:jc w:val="center"/>
              <w:rPr>
                <w:rFonts w:cs="Times New Roman"/>
                <w:sz w:val="22"/>
              </w:rPr>
            </w:pPr>
            <w:r w:rsidRPr="00EC5246">
              <w:rPr>
                <w:rFonts w:cs="Times New Roman"/>
                <w:sz w:val="22"/>
              </w:rPr>
              <w:t xml:space="preserve">621.3 </w:t>
            </w:r>
          </w:p>
        </w:tc>
        <w:tc>
          <w:tcPr>
            <w:tcW w:w="850" w:type="pct"/>
            <w:vAlign w:val="bottom"/>
          </w:tcPr>
          <w:p w14:paraId="39BF6CD9" w14:textId="52A87D55" w:rsidR="00623DB8" w:rsidRPr="00EC5246" w:rsidRDefault="00623DB8" w:rsidP="00623DB8">
            <w:pPr>
              <w:spacing w:before="31" w:after="31"/>
              <w:jc w:val="center"/>
              <w:rPr>
                <w:rFonts w:cs="Times New Roman"/>
                <w:sz w:val="22"/>
              </w:rPr>
            </w:pPr>
            <w:r w:rsidRPr="00EC5246">
              <w:rPr>
                <w:rFonts w:cs="Times New Roman"/>
                <w:sz w:val="22"/>
              </w:rPr>
              <w:t xml:space="preserve">12.7 </w:t>
            </w:r>
          </w:p>
        </w:tc>
        <w:tc>
          <w:tcPr>
            <w:tcW w:w="850" w:type="pct"/>
            <w:vAlign w:val="bottom"/>
          </w:tcPr>
          <w:p w14:paraId="7FBF9D11" w14:textId="7A7DCB73" w:rsidR="00623DB8" w:rsidRPr="00AA0FE3" w:rsidRDefault="00623DB8" w:rsidP="00623DB8">
            <w:pPr>
              <w:spacing w:before="31" w:after="31"/>
              <w:jc w:val="center"/>
              <w:rPr>
                <w:rFonts w:cs="Times New Roman"/>
                <w:sz w:val="22"/>
              </w:rPr>
            </w:pPr>
            <w:r w:rsidRPr="00EC5246">
              <w:rPr>
                <w:rFonts w:cs="Times New Roman"/>
                <w:sz w:val="22"/>
              </w:rPr>
              <w:t xml:space="preserve">82.8 </w:t>
            </w:r>
          </w:p>
        </w:tc>
        <w:tc>
          <w:tcPr>
            <w:tcW w:w="849" w:type="pct"/>
            <w:vAlign w:val="bottom"/>
          </w:tcPr>
          <w:p w14:paraId="74F98604" w14:textId="46F2F942"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23973693" w14:textId="586C1D81" w:rsidR="00623DB8" w:rsidRDefault="00623DB8" w:rsidP="00623DB8">
            <w:pPr>
              <w:spacing w:before="31" w:after="31"/>
              <w:jc w:val="center"/>
              <w:rPr>
                <w:rFonts w:cs="Times New Roman"/>
                <w:sz w:val="22"/>
              </w:rPr>
            </w:pPr>
            <w:r w:rsidRPr="00EC5246">
              <w:rPr>
                <w:rFonts w:cs="Times New Roman"/>
                <w:sz w:val="22"/>
              </w:rPr>
              <w:t xml:space="preserve">3.4 </w:t>
            </w:r>
          </w:p>
        </w:tc>
        <w:tc>
          <w:tcPr>
            <w:tcW w:w="753" w:type="pct"/>
            <w:vAlign w:val="bottom"/>
          </w:tcPr>
          <w:p w14:paraId="7B156743" w14:textId="6F3CB5A6" w:rsidR="00623DB8" w:rsidRDefault="00623DB8" w:rsidP="00623DB8">
            <w:pPr>
              <w:spacing w:before="31" w:after="31"/>
              <w:jc w:val="center"/>
              <w:rPr>
                <w:rFonts w:cs="Times New Roman"/>
                <w:sz w:val="22"/>
              </w:rPr>
            </w:pPr>
            <w:r w:rsidRPr="00EC5246">
              <w:rPr>
                <w:rFonts w:cs="Times New Roman"/>
                <w:sz w:val="22"/>
              </w:rPr>
              <w:t xml:space="preserve">13.8 </w:t>
            </w:r>
          </w:p>
        </w:tc>
      </w:tr>
      <w:tr w:rsidR="00623DB8" w:rsidRPr="004B5A04" w14:paraId="33B731CC" w14:textId="77777777" w:rsidTr="00053BCA">
        <w:trPr>
          <w:jc w:val="center"/>
        </w:trPr>
        <w:tc>
          <w:tcPr>
            <w:tcW w:w="849" w:type="pct"/>
          </w:tcPr>
          <w:p w14:paraId="34E11CDB" w14:textId="59ED29B0" w:rsidR="00623DB8" w:rsidRPr="00EC5246" w:rsidRDefault="00623DB8" w:rsidP="00623DB8">
            <w:pPr>
              <w:spacing w:before="31" w:after="31"/>
              <w:jc w:val="center"/>
              <w:rPr>
                <w:rFonts w:cs="Times New Roman"/>
                <w:sz w:val="22"/>
              </w:rPr>
            </w:pPr>
            <w:r w:rsidRPr="00EC5246">
              <w:rPr>
                <w:rFonts w:cs="Times New Roman"/>
                <w:sz w:val="22"/>
              </w:rPr>
              <w:t xml:space="preserve">634.2 </w:t>
            </w:r>
          </w:p>
        </w:tc>
        <w:tc>
          <w:tcPr>
            <w:tcW w:w="850" w:type="pct"/>
            <w:vAlign w:val="bottom"/>
          </w:tcPr>
          <w:p w14:paraId="3B1CDF1E" w14:textId="24DD003F" w:rsidR="00623DB8" w:rsidRPr="00EC5246" w:rsidRDefault="00623DB8" w:rsidP="00623DB8">
            <w:pPr>
              <w:spacing w:before="31" w:after="31"/>
              <w:jc w:val="center"/>
              <w:rPr>
                <w:rFonts w:cs="Times New Roman"/>
                <w:sz w:val="22"/>
              </w:rPr>
            </w:pPr>
            <w:r w:rsidRPr="00EC5246">
              <w:rPr>
                <w:rFonts w:cs="Times New Roman"/>
                <w:sz w:val="22"/>
              </w:rPr>
              <w:t xml:space="preserve">10.0 </w:t>
            </w:r>
          </w:p>
        </w:tc>
        <w:tc>
          <w:tcPr>
            <w:tcW w:w="850" w:type="pct"/>
            <w:vAlign w:val="bottom"/>
          </w:tcPr>
          <w:p w14:paraId="5DA84868" w14:textId="725123D4" w:rsidR="00623DB8" w:rsidRPr="00AA0FE3" w:rsidRDefault="00623DB8" w:rsidP="00623DB8">
            <w:pPr>
              <w:spacing w:before="31" w:after="31"/>
              <w:jc w:val="center"/>
              <w:rPr>
                <w:rFonts w:cs="Times New Roman"/>
                <w:sz w:val="22"/>
              </w:rPr>
            </w:pPr>
            <w:r w:rsidRPr="00EC5246">
              <w:rPr>
                <w:rFonts w:cs="Times New Roman"/>
                <w:sz w:val="22"/>
              </w:rPr>
              <w:t xml:space="preserve">79.3 </w:t>
            </w:r>
          </w:p>
        </w:tc>
        <w:tc>
          <w:tcPr>
            <w:tcW w:w="849" w:type="pct"/>
            <w:vAlign w:val="bottom"/>
          </w:tcPr>
          <w:p w14:paraId="1BEE94B3" w14:textId="2DD86777" w:rsidR="00623DB8" w:rsidRPr="00AA0FE3" w:rsidRDefault="00623DB8" w:rsidP="00623DB8">
            <w:pPr>
              <w:spacing w:before="31" w:after="31"/>
              <w:jc w:val="center"/>
              <w:rPr>
                <w:rFonts w:cs="Times New Roman"/>
                <w:sz w:val="22"/>
              </w:rPr>
            </w:pPr>
            <w:r w:rsidRPr="00EC5246">
              <w:rPr>
                <w:rFonts w:cs="Times New Roman"/>
                <w:sz w:val="22"/>
              </w:rPr>
              <w:t xml:space="preserve">4.6 </w:t>
            </w:r>
          </w:p>
        </w:tc>
        <w:tc>
          <w:tcPr>
            <w:tcW w:w="849" w:type="pct"/>
            <w:vAlign w:val="bottom"/>
          </w:tcPr>
          <w:p w14:paraId="2ACB657B" w14:textId="1E0F4508" w:rsidR="00623DB8" w:rsidRDefault="00623DB8" w:rsidP="00623DB8">
            <w:pPr>
              <w:spacing w:before="31" w:after="31"/>
              <w:jc w:val="center"/>
              <w:rPr>
                <w:rFonts w:cs="Times New Roman"/>
                <w:sz w:val="22"/>
              </w:rPr>
            </w:pPr>
            <w:r w:rsidRPr="00EC5246">
              <w:rPr>
                <w:rFonts w:cs="Times New Roman"/>
                <w:sz w:val="22"/>
              </w:rPr>
              <w:t xml:space="preserve">3.4 </w:t>
            </w:r>
          </w:p>
        </w:tc>
        <w:tc>
          <w:tcPr>
            <w:tcW w:w="753" w:type="pct"/>
            <w:vAlign w:val="bottom"/>
          </w:tcPr>
          <w:p w14:paraId="5800D9FA" w14:textId="071199B8" w:rsidR="00623DB8" w:rsidRDefault="00623DB8" w:rsidP="00623DB8">
            <w:pPr>
              <w:spacing w:before="31" w:after="31"/>
              <w:jc w:val="center"/>
              <w:rPr>
                <w:rFonts w:cs="Times New Roman"/>
                <w:sz w:val="22"/>
              </w:rPr>
            </w:pPr>
            <w:r w:rsidRPr="00EC5246">
              <w:rPr>
                <w:rFonts w:cs="Times New Roman"/>
                <w:sz w:val="22"/>
              </w:rPr>
              <w:t xml:space="preserve">11.6 </w:t>
            </w:r>
          </w:p>
        </w:tc>
      </w:tr>
      <w:tr w:rsidR="00623DB8" w:rsidRPr="004B5A04" w14:paraId="401BB1AB" w14:textId="77777777" w:rsidTr="00053BCA">
        <w:trPr>
          <w:jc w:val="center"/>
        </w:trPr>
        <w:tc>
          <w:tcPr>
            <w:tcW w:w="849" w:type="pct"/>
          </w:tcPr>
          <w:p w14:paraId="1C3C1C26" w14:textId="164EB377" w:rsidR="00623DB8" w:rsidRPr="00EC5246" w:rsidRDefault="00623DB8" w:rsidP="00623DB8">
            <w:pPr>
              <w:spacing w:before="31" w:after="31"/>
              <w:jc w:val="center"/>
              <w:rPr>
                <w:rFonts w:cs="Times New Roman"/>
                <w:sz w:val="22"/>
              </w:rPr>
            </w:pPr>
            <w:r w:rsidRPr="00EC5246">
              <w:rPr>
                <w:rFonts w:cs="Times New Roman"/>
                <w:sz w:val="22"/>
              </w:rPr>
              <w:t xml:space="preserve">641.7 </w:t>
            </w:r>
          </w:p>
        </w:tc>
        <w:tc>
          <w:tcPr>
            <w:tcW w:w="850" w:type="pct"/>
            <w:vAlign w:val="bottom"/>
          </w:tcPr>
          <w:p w14:paraId="491093AE" w14:textId="4D5F269C" w:rsidR="00623DB8" w:rsidRPr="00EC5246" w:rsidRDefault="00623DB8" w:rsidP="00623DB8">
            <w:pPr>
              <w:spacing w:before="31" w:after="31"/>
              <w:jc w:val="center"/>
              <w:rPr>
                <w:rFonts w:cs="Times New Roman"/>
                <w:sz w:val="22"/>
              </w:rPr>
            </w:pPr>
            <w:r w:rsidRPr="00EC5246">
              <w:rPr>
                <w:rFonts w:cs="Times New Roman"/>
                <w:sz w:val="22"/>
              </w:rPr>
              <w:t xml:space="preserve">10.4 </w:t>
            </w:r>
          </w:p>
        </w:tc>
        <w:tc>
          <w:tcPr>
            <w:tcW w:w="850" w:type="pct"/>
            <w:vAlign w:val="bottom"/>
          </w:tcPr>
          <w:p w14:paraId="1BFE44B1" w14:textId="620605FD" w:rsidR="00623DB8" w:rsidRPr="00AA0FE3" w:rsidRDefault="00623DB8" w:rsidP="00623DB8">
            <w:pPr>
              <w:spacing w:before="31" w:after="31"/>
              <w:jc w:val="center"/>
              <w:rPr>
                <w:rFonts w:cs="Times New Roman"/>
                <w:sz w:val="22"/>
              </w:rPr>
            </w:pPr>
            <w:r w:rsidRPr="00EC5246">
              <w:rPr>
                <w:rFonts w:cs="Times New Roman"/>
                <w:sz w:val="22"/>
              </w:rPr>
              <w:t xml:space="preserve">76.5 </w:t>
            </w:r>
          </w:p>
        </w:tc>
        <w:tc>
          <w:tcPr>
            <w:tcW w:w="849" w:type="pct"/>
            <w:vAlign w:val="bottom"/>
          </w:tcPr>
          <w:p w14:paraId="049E02E9" w14:textId="1C2098DF" w:rsidR="00623DB8" w:rsidRPr="00AA0FE3" w:rsidRDefault="00623DB8" w:rsidP="00623DB8">
            <w:pPr>
              <w:spacing w:before="31" w:after="31"/>
              <w:jc w:val="center"/>
              <w:rPr>
                <w:rFonts w:cs="Times New Roman"/>
                <w:sz w:val="22"/>
              </w:rPr>
            </w:pPr>
            <w:r w:rsidRPr="00EC5246">
              <w:rPr>
                <w:rFonts w:cs="Times New Roman"/>
                <w:sz w:val="22"/>
              </w:rPr>
              <w:t xml:space="preserve">4.3 </w:t>
            </w:r>
          </w:p>
        </w:tc>
        <w:tc>
          <w:tcPr>
            <w:tcW w:w="849" w:type="pct"/>
            <w:vAlign w:val="bottom"/>
          </w:tcPr>
          <w:p w14:paraId="3CE2587F" w14:textId="5AF7F3BD"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5269CE49" w14:textId="4942D76C" w:rsidR="00623DB8" w:rsidRDefault="00623DB8" w:rsidP="00623DB8">
            <w:pPr>
              <w:spacing w:before="31" w:after="31"/>
              <w:jc w:val="center"/>
              <w:rPr>
                <w:rFonts w:cs="Times New Roman"/>
                <w:sz w:val="22"/>
              </w:rPr>
            </w:pPr>
            <w:r w:rsidRPr="00EC5246">
              <w:rPr>
                <w:rFonts w:cs="Times New Roman"/>
                <w:sz w:val="22"/>
              </w:rPr>
              <w:t xml:space="preserve">13.1 </w:t>
            </w:r>
          </w:p>
        </w:tc>
      </w:tr>
      <w:tr w:rsidR="00623DB8" w:rsidRPr="004B5A04" w14:paraId="62E35B4B" w14:textId="77777777" w:rsidTr="00053BCA">
        <w:trPr>
          <w:jc w:val="center"/>
        </w:trPr>
        <w:tc>
          <w:tcPr>
            <w:tcW w:w="849" w:type="pct"/>
          </w:tcPr>
          <w:p w14:paraId="1B90FFF7" w14:textId="2A15D0C5" w:rsidR="00623DB8" w:rsidRPr="00EC5246" w:rsidRDefault="00623DB8" w:rsidP="00623DB8">
            <w:pPr>
              <w:spacing w:before="31" w:after="31"/>
              <w:jc w:val="center"/>
              <w:rPr>
                <w:rFonts w:cs="Times New Roman"/>
                <w:sz w:val="22"/>
              </w:rPr>
            </w:pPr>
            <w:r w:rsidRPr="00EC5246">
              <w:rPr>
                <w:rFonts w:cs="Times New Roman"/>
                <w:sz w:val="22"/>
              </w:rPr>
              <w:t xml:space="preserve">658.4 </w:t>
            </w:r>
          </w:p>
        </w:tc>
        <w:tc>
          <w:tcPr>
            <w:tcW w:w="850" w:type="pct"/>
            <w:vAlign w:val="bottom"/>
          </w:tcPr>
          <w:p w14:paraId="24B85BA2" w14:textId="56591194" w:rsidR="00623DB8" w:rsidRPr="00EC5246" w:rsidRDefault="00623DB8" w:rsidP="00623DB8">
            <w:pPr>
              <w:spacing w:before="31" w:after="31"/>
              <w:jc w:val="center"/>
              <w:rPr>
                <w:rFonts w:cs="Times New Roman"/>
                <w:sz w:val="22"/>
              </w:rPr>
            </w:pPr>
            <w:r w:rsidRPr="00EC5246">
              <w:rPr>
                <w:rFonts w:cs="Times New Roman"/>
                <w:sz w:val="22"/>
              </w:rPr>
              <w:t xml:space="preserve">9.7 </w:t>
            </w:r>
          </w:p>
        </w:tc>
        <w:tc>
          <w:tcPr>
            <w:tcW w:w="850" w:type="pct"/>
            <w:vAlign w:val="bottom"/>
          </w:tcPr>
          <w:p w14:paraId="4FA01278" w14:textId="29957450" w:rsidR="00623DB8" w:rsidRPr="00AA0FE3" w:rsidRDefault="00623DB8" w:rsidP="00623DB8">
            <w:pPr>
              <w:spacing w:before="31" w:after="31"/>
              <w:jc w:val="center"/>
              <w:rPr>
                <w:rFonts w:cs="Times New Roman"/>
                <w:sz w:val="22"/>
              </w:rPr>
            </w:pPr>
            <w:r w:rsidRPr="00EC5246">
              <w:rPr>
                <w:rFonts w:cs="Times New Roman"/>
                <w:sz w:val="22"/>
              </w:rPr>
              <w:t xml:space="preserve">81.3 </w:t>
            </w:r>
          </w:p>
        </w:tc>
        <w:tc>
          <w:tcPr>
            <w:tcW w:w="849" w:type="pct"/>
            <w:vAlign w:val="bottom"/>
          </w:tcPr>
          <w:p w14:paraId="4AF15D69" w14:textId="659BD79C" w:rsidR="00623DB8" w:rsidRPr="00AA0FE3" w:rsidRDefault="00623DB8" w:rsidP="00623DB8">
            <w:pPr>
              <w:spacing w:before="31" w:after="31"/>
              <w:jc w:val="center"/>
              <w:rPr>
                <w:rFonts w:cs="Times New Roman"/>
                <w:sz w:val="22"/>
              </w:rPr>
            </w:pPr>
            <w:r w:rsidRPr="00EC5246">
              <w:rPr>
                <w:rFonts w:cs="Times New Roman"/>
                <w:sz w:val="22"/>
              </w:rPr>
              <w:t xml:space="preserve">5.4 </w:t>
            </w:r>
          </w:p>
        </w:tc>
        <w:tc>
          <w:tcPr>
            <w:tcW w:w="849" w:type="pct"/>
            <w:vAlign w:val="bottom"/>
          </w:tcPr>
          <w:p w14:paraId="28995A7D" w14:textId="5D1C4DE5" w:rsidR="00623DB8" w:rsidRDefault="00623DB8" w:rsidP="00623DB8">
            <w:pPr>
              <w:spacing w:before="31" w:after="31"/>
              <w:jc w:val="center"/>
              <w:rPr>
                <w:rFonts w:cs="Times New Roman"/>
                <w:sz w:val="22"/>
              </w:rPr>
            </w:pPr>
            <w:r w:rsidRPr="00EC5246">
              <w:rPr>
                <w:rFonts w:cs="Times New Roman"/>
                <w:sz w:val="22"/>
              </w:rPr>
              <w:t xml:space="preserve">2.9 </w:t>
            </w:r>
          </w:p>
        </w:tc>
        <w:tc>
          <w:tcPr>
            <w:tcW w:w="753" w:type="pct"/>
            <w:vAlign w:val="bottom"/>
          </w:tcPr>
          <w:p w14:paraId="1E3142FB" w14:textId="244F3130" w:rsidR="00623DB8" w:rsidRDefault="00623DB8" w:rsidP="00623DB8">
            <w:pPr>
              <w:spacing w:before="31" w:after="31"/>
              <w:jc w:val="center"/>
              <w:rPr>
                <w:rFonts w:cs="Times New Roman"/>
                <w:sz w:val="22"/>
              </w:rPr>
            </w:pPr>
            <w:r w:rsidRPr="00EC5246">
              <w:rPr>
                <w:rFonts w:cs="Times New Roman"/>
                <w:sz w:val="22"/>
              </w:rPr>
              <w:t xml:space="preserve">12.1 </w:t>
            </w:r>
          </w:p>
        </w:tc>
      </w:tr>
      <w:tr w:rsidR="00623DB8" w:rsidRPr="004B5A04" w14:paraId="15661F15" w14:textId="77777777" w:rsidTr="00053BCA">
        <w:trPr>
          <w:jc w:val="center"/>
        </w:trPr>
        <w:tc>
          <w:tcPr>
            <w:tcW w:w="849" w:type="pct"/>
          </w:tcPr>
          <w:p w14:paraId="13BAFB70" w14:textId="175710F5" w:rsidR="00623DB8" w:rsidRPr="00EC5246" w:rsidRDefault="00623DB8" w:rsidP="00623DB8">
            <w:pPr>
              <w:spacing w:before="31" w:after="31"/>
              <w:jc w:val="center"/>
              <w:rPr>
                <w:rFonts w:cs="Times New Roman"/>
                <w:sz w:val="22"/>
              </w:rPr>
            </w:pPr>
            <w:r w:rsidRPr="00EC5246">
              <w:rPr>
                <w:rFonts w:cs="Times New Roman"/>
                <w:sz w:val="22"/>
              </w:rPr>
              <w:t xml:space="preserve">665.1 </w:t>
            </w:r>
          </w:p>
        </w:tc>
        <w:tc>
          <w:tcPr>
            <w:tcW w:w="850" w:type="pct"/>
            <w:vAlign w:val="bottom"/>
          </w:tcPr>
          <w:p w14:paraId="074CC4A5" w14:textId="32042B9D" w:rsidR="00623DB8" w:rsidRPr="00EC5246" w:rsidRDefault="00623DB8" w:rsidP="00623DB8">
            <w:pPr>
              <w:spacing w:before="31" w:after="31"/>
              <w:jc w:val="center"/>
              <w:rPr>
                <w:rFonts w:cs="Times New Roman"/>
                <w:sz w:val="22"/>
              </w:rPr>
            </w:pPr>
            <w:r w:rsidRPr="00EC5246">
              <w:rPr>
                <w:rFonts w:cs="Times New Roman"/>
                <w:sz w:val="22"/>
              </w:rPr>
              <w:t xml:space="preserve">9.4 </w:t>
            </w:r>
          </w:p>
        </w:tc>
        <w:tc>
          <w:tcPr>
            <w:tcW w:w="850" w:type="pct"/>
            <w:vAlign w:val="bottom"/>
          </w:tcPr>
          <w:p w14:paraId="27208FF6" w14:textId="26AB5E81" w:rsidR="00623DB8" w:rsidRPr="00AA0FE3" w:rsidRDefault="00623DB8" w:rsidP="00623DB8">
            <w:pPr>
              <w:spacing w:before="31" w:after="31"/>
              <w:jc w:val="center"/>
              <w:rPr>
                <w:rFonts w:cs="Times New Roman"/>
                <w:sz w:val="22"/>
              </w:rPr>
            </w:pPr>
            <w:r w:rsidRPr="00EC5246">
              <w:rPr>
                <w:rFonts w:cs="Times New Roman"/>
                <w:sz w:val="22"/>
              </w:rPr>
              <w:t xml:space="preserve">75.7 </w:t>
            </w:r>
          </w:p>
        </w:tc>
        <w:tc>
          <w:tcPr>
            <w:tcW w:w="849" w:type="pct"/>
            <w:vAlign w:val="bottom"/>
          </w:tcPr>
          <w:p w14:paraId="273F95AD" w14:textId="175544BF" w:rsidR="00623DB8" w:rsidRPr="00AA0FE3" w:rsidRDefault="00623DB8" w:rsidP="00623DB8">
            <w:pPr>
              <w:spacing w:before="31" w:after="31"/>
              <w:jc w:val="center"/>
              <w:rPr>
                <w:rFonts w:cs="Times New Roman"/>
                <w:sz w:val="22"/>
              </w:rPr>
            </w:pPr>
            <w:r w:rsidRPr="00EC5246">
              <w:rPr>
                <w:rFonts w:cs="Times New Roman"/>
                <w:sz w:val="22"/>
              </w:rPr>
              <w:t xml:space="preserve">5.0 </w:t>
            </w:r>
          </w:p>
        </w:tc>
        <w:tc>
          <w:tcPr>
            <w:tcW w:w="849" w:type="pct"/>
            <w:vAlign w:val="bottom"/>
          </w:tcPr>
          <w:p w14:paraId="4D5DE85C" w14:textId="71F6F24B"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26A7FB73" w14:textId="0D1EC7F2" w:rsidR="00623DB8" w:rsidRDefault="00623DB8" w:rsidP="00623DB8">
            <w:pPr>
              <w:spacing w:before="31" w:after="31"/>
              <w:jc w:val="center"/>
              <w:rPr>
                <w:rFonts w:cs="Times New Roman"/>
                <w:sz w:val="22"/>
              </w:rPr>
            </w:pPr>
            <w:r w:rsidRPr="00EC5246">
              <w:rPr>
                <w:rFonts w:cs="Times New Roman"/>
                <w:sz w:val="22"/>
              </w:rPr>
              <w:t xml:space="preserve">11.5 </w:t>
            </w:r>
          </w:p>
        </w:tc>
      </w:tr>
      <w:tr w:rsidR="00623DB8" w:rsidRPr="004B5A04" w14:paraId="7ACCE8FE" w14:textId="77777777" w:rsidTr="00053BCA">
        <w:trPr>
          <w:jc w:val="center"/>
        </w:trPr>
        <w:tc>
          <w:tcPr>
            <w:tcW w:w="849" w:type="pct"/>
          </w:tcPr>
          <w:p w14:paraId="65C9ED90" w14:textId="5FE2A559" w:rsidR="00623DB8" w:rsidRPr="00EC5246" w:rsidRDefault="00623DB8" w:rsidP="00623DB8">
            <w:pPr>
              <w:spacing w:before="31" w:after="31"/>
              <w:jc w:val="center"/>
              <w:rPr>
                <w:rFonts w:cs="Times New Roman"/>
                <w:sz w:val="22"/>
              </w:rPr>
            </w:pPr>
            <w:r w:rsidRPr="00EC5246">
              <w:rPr>
                <w:rFonts w:cs="Times New Roman"/>
                <w:sz w:val="22"/>
              </w:rPr>
              <w:t xml:space="preserve">682.4 </w:t>
            </w:r>
          </w:p>
        </w:tc>
        <w:tc>
          <w:tcPr>
            <w:tcW w:w="850" w:type="pct"/>
            <w:vAlign w:val="bottom"/>
          </w:tcPr>
          <w:p w14:paraId="0EAB9744" w14:textId="6509FF7F" w:rsidR="00623DB8" w:rsidRPr="00EC5246" w:rsidRDefault="00623DB8" w:rsidP="00623DB8">
            <w:pPr>
              <w:spacing w:before="31" w:after="31"/>
              <w:jc w:val="center"/>
              <w:rPr>
                <w:rFonts w:cs="Times New Roman"/>
                <w:sz w:val="22"/>
              </w:rPr>
            </w:pPr>
            <w:r w:rsidRPr="00EC5246">
              <w:rPr>
                <w:rFonts w:cs="Times New Roman"/>
                <w:sz w:val="22"/>
              </w:rPr>
              <w:t xml:space="preserve">12.1 </w:t>
            </w:r>
          </w:p>
        </w:tc>
        <w:tc>
          <w:tcPr>
            <w:tcW w:w="850" w:type="pct"/>
            <w:vAlign w:val="bottom"/>
          </w:tcPr>
          <w:p w14:paraId="67D6B908" w14:textId="3D3B0A9C" w:rsidR="00623DB8" w:rsidRPr="00AA0FE3" w:rsidRDefault="00623DB8" w:rsidP="00623DB8">
            <w:pPr>
              <w:spacing w:before="31" w:after="31"/>
              <w:jc w:val="center"/>
              <w:rPr>
                <w:rFonts w:cs="Times New Roman"/>
                <w:sz w:val="22"/>
              </w:rPr>
            </w:pPr>
            <w:r w:rsidRPr="00EC5246">
              <w:rPr>
                <w:rFonts w:cs="Times New Roman"/>
                <w:sz w:val="22"/>
              </w:rPr>
              <w:t xml:space="preserve">75.5 </w:t>
            </w:r>
          </w:p>
        </w:tc>
        <w:tc>
          <w:tcPr>
            <w:tcW w:w="849" w:type="pct"/>
            <w:vAlign w:val="bottom"/>
          </w:tcPr>
          <w:p w14:paraId="338563FD" w14:textId="1D12D77E" w:rsidR="00623DB8" w:rsidRPr="00AA0FE3" w:rsidRDefault="00623DB8" w:rsidP="00623DB8">
            <w:pPr>
              <w:spacing w:before="31" w:after="31"/>
              <w:jc w:val="center"/>
              <w:rPr>
                <w:rFonts w:cs="Times New Roman"/>
                <w:sz w:val="22"/>
              </w:rPr>
            </w:pPr>
            <w:r w:rsidRPr="00EC5246">
              <w:rPr>
                <w:rFonts w:cs="Times New Roman"/>
                <w:sz w:val="22"/>
              </w:rPr>
              <w:t xml:space="preserve">3.2 </w:t>
            </w:r>
          </w:p>
        </w:tc>
        <w:tc>
          <w:tcPr>
            <w:tcW w:w="849" w:type="pct"/>
            <w:vAlign w:val="bottom"/>
          </w:tcPr>
          <w:p w14:paraId="1F59B2F5" w14:textId="66A1EBD9"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4F3336DF" w14:textId="70E949A8" w:rsidR="00623DB8" w:rsidRDefault="00623DB8" w:rsidP="00623DB8">
            <w:pPr>
              <w:spacing w:before="31" w:after="31"/>
              <w:jc w:val="center"/>
              <w:rPr>
                <w:rFonts w:cs="Times New Roman"/>
                <w:sz w:val="22"/>
              </w:rPr>
            </w:pPr>
            <w:r w:rsidRPr="00EC5246">
              <w:rPr>
                <w:rFonts w:cs="Times New Roman"/>
                <w:sz w:val="22"/>
              </w:rPr>
              <w:t xml:space="preserve">11.7 </w:t>
            </w:r>
          </w:p>
        </w:tc>
      </w:tr>
      <w:tr w:rsidR="00623DB8" w:rsidRPr="004B5A04" w14:paraId="2279E35A" w14:textId="77777777" w:rsidTr="00053BCA">
        <w:trPr>
          <w:jc w:val="center"/>
        </w:trPr>
        <w:tc>
          <w:tcPr>
            <w:tcW w:w="849" w:type="pct"/>
          </w:tcPr>
          <w:p w14:paraId="62AF1D43" w14:textId="11F69592" w:rsidR="00623DB8" w:rsidRPr="00EC5246" w:rsidRDefault="00623DB8" w:rsidP="00623DB8">
            <w:pPr>
              <w:spacing w:before="31" w:after="31"/>
              <w:jc w:val="center"/>
              <w:rPr>
                <w:rFonts w:cs="Times New Roman"/>
                <w:sz w:val="22"/>
              </w:rPr>
            </w:pPr>
            <w:r w:rsidRPr="00EC5246">
              <w:rPr>
                <w:rFonts w:cs="Times New Roman"/>
                <w:sz w:val="22"/>
              </w:rPr>
              <w:t xml:space="preserve">689.4 </w:t>
            </w:r>
          </w:p>
        </w:tc>
        <w:tc>
          <w:tcPr>
            <w:tcW w:w="850" w:type="pct"/>
            <w:vAlign w:val="bottom"/>
          </w:tcPr>
          <w:p w14:paraId="73027724" w14:textId="4B9BA6B1" w:rsidR="00623DB8" w:rsidRPr="00EC5246" w:rsidRDefault="00623DB8" w:rsidP="00623DB8">
            <w:pPr>
              <w:spacing w:before="31" w:after="31"/>
              <w:jc w:val="center"/>
              <w:rPr>
                <w:rFonts w:cs="Times New Roman"/>
                <w:sz w:val="22"/>
              </w:rPr>
            </w:pPr>
            <w:r w:rsidRPr="00EC5246">
              <w:rPr>
                <w:rFonts w:cs="Times New Roman"/>
                <w:sz w:val="22"/>
              </w:rPr>
              <w:t xml:space="preserve">11.8 </w:t>
            </w:r>
          </w:p>
        </w:tc>
        <w:tc>
          <w:tcPr>
            <w:tcW w:w="850" w:type="pct"/>
            <w:vAlign w:val="bottom"/>
          </w:tcPr>
          <w:p w14:paraId="40A19E2F" w14:textId="76E1C7EC" w:rsidR="00623DB8" w:rsidRPr="00AA0FE3" w:rsidRDefault="00623DB8" w:rsidP="00623DB8">
            <w:pPr>
              <w:spacing w:before="31" w:after="31"/>
              <w:jc w:val="center"/>
              <w:rPr>
                <w:rFonts w:cs="Times New Roman"/>
                <w:sz w:val="22"/>
              </w:rPr>
            </w:pPr>
            <w:r w:rsidRPr="00EC5246">
              <w:rPr>
                <w:rFonts w:cs="Times New Roman"/>
                <w:sz w:val="22"/>
              </w:rPr>
              <w:t xml:space="preserve">80.0 </w:t>
            </w:r>
          </w:p>
        </w:tc>
        <w:tc>
          <w:tcPr>
            <w:tcW w:w="849" w:type="pct"/>
            <w:vAlign w:val="bottom"/>
          </w:tcPr>
          <w:p w14:paraId="133E3F87" w14:textId="4EBFB00E" w:rsidR="00623DB8" w:rsidRPr="00AA0FE3" w:rsidRDefault="00623DB8" w:rsidP="00623DB8">
            <w:pPr>
              <w:spacing w:before="31" w:after="31"/>
              <w:jc w:val="center"/>
              <w:rPr>
                <w:rFonts w:cs="Times New Roman"/>
                <w:sz w:val="22"/>
              </w:rPr>
            </w:pPr>
            <w:r w:rsidRPr="00EC5246">
              <w:rPr>
                <w:rFonts w:cs="Times New Roman"/>
                <w:sz w:val="22"/>
              </w:rPr>
              <w:t xml:space="preserve">3.7 </w:t>
            </w:r>
          </w:p>
        </w:tc>
        <w:tc>
          <w:tcPr>
            <w:tcW w:w="849" w:type="pct"/>
            <w:vAlign w:val="bottom"/>
          </w:tcPr>
          <w:p w14:paraId="5617D856" w14:textId="2EE7F69C" w:rsidR="00623DB8" w:rsidRDefault="00623DB8" w:rsidP="00623DB8">
            <w:pPr>
              <w:spacing w:before="31" w:after="31"/>
              <w:jc w:val="center"/>
              <w:rPr>
                <w:rFonts w:cs="Times New Roman"/>
                <w:sz w:val="22"/>
              </w:rPr>
            </w:pPr>
            <w:r w:rsidRPr="00EC5246">
              <w:rPr>
                <w:rFonts w:cs="Times New Roman"/>
                <w:sz w:val="22"/>
              </w:rPr>
              <w:t xml:space="preserve">3.0 </w:t>
            </w:r>
          </w:p>
        </w:tc>
        <w:tc>
          <w:tcPr>
            <w:tcW w:w="753" w:type="pct"/>
            <w:vAlign w:val="bottom"/>
          </w:tcPr>
          <w:p w14:paraId="6BD34138" w14:textId="40BB9B75" w:rsidR="00623DB8" w:rsidRDefault="00623DB8" w:rsidP="00623DB8">
            <w:pPr>
              <w:spacing w:before="31" w:after="31"/>
              <w:jc w:val="center"/>
              <w:rPr>
                <w:rFonts w:cs="Times New Roman"/>
                <w:sz w:val="22"/>
              </w:rPr>
            </w:pPr>
            <w:r w:rsidRPr="00EC5246">
              <w:rPr>
                <w:rFonts w:cs="Times New Roman"/>
                <w:sz w:val="22"/>
              </w:rPr>
              <w:t xml:space="preserve">11.2 </w:t>
            </w:r>
          </w:p>
        </w:tc>
      </w:tr>
      <w:tr w:rsidR="00623DB8" w:rsidRPr="004B5A04" w14:paraId="055646E3" w14:textId="77777777" w:rsidTr="00053BCA">
        <w:trPr>
          <w:jc w:val="center"/>
        </w:trPr>
        <w:tc>
          <w:tcPr>
            <w:tcW w:w="849" w:type="pct"/>
          </w:tcPr>
          <w:p w14:paraId="7709CB40" w14:textId="6CDC5CC0" w:rsidR="00623DB8" w:rsidRPr="00EC5246" w:rsidRDefault="00623DB8" w:rsidP="00623DB8">
            <w:pPr>
              <w:spacing w:before="31" w:after="31"/>
              <w:jc w:val="center"/>
              <w:rPr>
                <w:rFonts w:cs="Times New Roman"/>
                <w:sz w:val="22"/>
              </w:rPr>
            </w:pPr>
            <w:r w:rsidRPr="00EC5246">
              <w:rPr>
                <w:rFonts w:cs="Times New Roman"/>
                <w:sz w:val="22"/>
              </w:rPr>
              <w:t xml:space="preserve">706.4 </w:t>
            </w:r>
          </w:p>
        </w:tc>
        <w:tc>
          <w:tcPr>
            <w:tcW w:w="850" w:type="pct"/>
            <w:vAlign w:val="bottom"/>
          </w:tcPr>
          <w:p w14:paraId="4DC75D9C" w14:textId="2D56C24C" w:rsidR="00623DB8" w:rsidRPr="00EC5246" w:rsidRDefault="00623DB8" w:rsidP="00623DB8">
            <w:pPr>
              <w:spacing w:before="31" w:after="31"/>
              <w:jc w:val="center"/>
              <w:rPr>
                <w:rFonts w:cs="Times New Roman"/>
                <w:sz w:val="22"/>
              </w:rPr>
            </w:pPr>
            <w:r w:rsidRPr="00EC5246">
              <w:rPr>
                <w:rFonts w:cs="Times New Roman"/>
                <w:sz w:val="22"/>
              </w:rPr>
              <w:t xml:space="preserve">11.7 </w:t>
            </w:r>
          </w:p>
        </w:tc>
        <w:tc>
          <w:tcPr>
            <w:tcW w:w="850" w:type="pct"/>
            <w:vAlign w:val="bottom"/>
          </w:tcPr>
          <w:p w14:paraId="745EF592" w14:textId="2AD1E4BA" w:rsidR="00623DB8" w:rsidRPr="00AA0FE3" w:rsidRDefault="00623DB8" w:rsidP="00623DB8">
            <w:pPr>
              <w:spacing w:before="31" w:after="31"/>
              <w:jc w:val="center"/>
              <w:rPr>
                <w:rFonts w:cs="Times New Roman"/>
                <w:sz w:val="22"/>
              </w:rPr>
            </w:pPr>
            <w:r w:rsidRPr="00EC5246">
              <w:rPr>
                <w:rFonts w:cs="Times New Roman"/>
                <w:sz w:val="22"/>
              </w:rPr>
              <w:t xml:space="preserve">75.0 </w:t>
            </w:r>
          </w:p>
        </w:tc>
        <w:tc>
          <w:tcPr>
            <w:tcW w:w="849" w:type="pct"/>
            <w:vAlign w:val="bottom"/>
          </w:tcPr>
          <w:p w14:paraId="79FFE250" w14:textId="51406CAA" w:rsidR="00623DB8" w:rsidRPr="00AA0FE3" w:rsidRDefault="00623DB8" w:rsidP="00623DB8">
            <w:pPr>
              <w:spacing w:before="31" w:after="31"/>
              <w:jc w:val="center"/>
              <w:rPr>
                <w:rFonts w:cs="Times New Roman"/>
                <w:sz w:val="22"/>
              </w:rPr>
            </w:pPr>
            <w:r w:rsidRPr="00EC5246">
              <w:rPr>
                <w:rFonts w:cs="Times New Roman"/>
                <w:sz w:val="22"/>
              </w:rPr>
              <w:t xml:space="preserve">3.5 </w:t>
            </w:r>
          </w:p>
        </w:tc>
        <w:tc>
          <w:tcPr>
            <w:tcW w:w="849" w:type="pct"/>
            <w:vAlign w:val="bottom"/>
          </w:tcPr>
          <w:p w14:paraId="689A1610" w14:textId="749E428A" w:rsidR="00623DB8" w:rsidRDefault="00623DB8" w:rsidP="00623DB8">
            <w:pPr>
              <w:spacing w:before="31" w:after="31"/>
              <w:jc w:val="center"/>
              <w:rPr>
                <w:rFonts w:cs="Times New Roman"/>
                <w:sz w:val="22"/>
              </w:rPr>
            </w:pPr>
            <w:r w:rsidRPr="00EC5246">
              <w:rPr>
                <w:rFonts w:cs="Times New Roman"/>
                <w:sz w:val="22"/>
              </w:rPr>
              <w:t xml:space="preserve">2.9 </w:t>
            </w:r>
          </w:p>
        </w:tc>
        <w:tc>
          <w:tcPr>
            <w:tcW w:w="753" w:type="pct"/>
            <w:vAlign w:val="bottom"/>
          </w:tcPr>
          <w:p w14:paraId="7A4D5F84" w14:textId="7847A0DB" w:rsidR="00623DB8" w:rsidRDefault="00623DB8" w:rsidP="00623DB8">
            <w:pPr>
              <w:spacing w:before="31" w:after="31"/>
              <w:jc w:val="center"/>
              <w:rPr>
                <w:rFonts w:cs="Times New Roman"/>
                <w:sz w:val="22"/>
              </w:rPr>
            </w:pPr>
            <w:r w:rsidRPr="00EC5246">
              <w:rPr>
                <w:rFonts w:cs="Times New Roman"/>
                <w:sz w:val="22"/>
              </w:rPr>
              <w:t xml:space="preserve">13.0 </w:t>
            </w:r>
          </w:p>
        </w:tc>
      </w:tr>
      <w:tr w:rsidR="00623DB8" w:rsidRPr="004B5A04" w14:paraId="5AA8199E" w14:textId="77777777" w:rsidTr="00053BCA">
        <w:trPr>
          <w:jc w:val="center"/>
        </w:trPr>
        <w:tc>
          <w:tcPr>
            <w:tcW w:w="849" w:type="pct"/>
          </w:tcPr>
          <w:p w14:paraId="7057AB1A" w14:textId="74CC4604" w:rsidR="00623DB8" w:rsidRPr="00EC5246" w:rsidRDefault="00623DB8" w:rsidP="00623DB8">
            <w:pPr>
              <w:spacing w:before="31" w:after="31"/>
              <w:jc w:val="center"/>
              <w:rPr>
                <w:rFonts w:cs="Times New Roman"/>
                <w:sz w:val="22"/>
              </w:rPr>
            </w:pPr>
            <w:r w:rsidRPr="00EC5246">
              <w:rPr>
                <w:rFonts w:cs="Times New Roman"/>
                <w:sz w:val="22"/>
              </w:rPr>
              <w:t xml:space="preserve">729.5 </w:t>
            </w:r>
          </w:p>
        </w:tc>
        <w:tc>
          <w:tcPr>
            <w:tcW w:w="850" w:type="pct"/>
            <w:vAlign w:val="bottom"/>
          </w:tcPr>
          <w:p w14:paraId="6E4BF9DB" w14:textId="7468A9F5" w:rsidR="00623DB8" w:rsidRPr="00EC5246" w:rsidRDefault="00623DB8" w:rsidP="00623DB8">
            <w:pPr>
              <w:spacing w:before="31" w:after="31"/>
              <w:jc w:val="center"/>
              <w:rPr>
                <w:rFonts w:cs="Times New Roman"/>
                <w:sz w:val="22"/>
              </w:rPr>
            </w:pPr>
            <w:r w:rsidRPr="00EC5246">
              <w:rPr>
                <w:rFonts w:cs="Times New Roman"/>
                <w:sz w:val="22"/>
              </w:rPr>
              <w:t xml:space="preserve">11.5 </w:t>
            </w:r>
          </w:p>
        </w:tc>
        <w:tc>
          <w:tcPr>
            <w:tcW w:w="850" w:type="pct"/>
            <w:vAlign w:val="bottom"/>
          </w:tcPr>
          <w:p w14:paraId="73BD38AC" w14:textId="2F959F55" w:rsidR="00623DB8" w:rsidRPr="00AA0FE3" w:rsidRDefault="00623DB8" w:rsidP="00623DB8">
            <w:pPr>
              <w:spacing w:before="31" w:after="31"/>
              <w:jc w:val="center"/>
              <w:rPr>
                <w:rFonts w:cs="Times New Roman"/>
                <w:sz w:val="22"/>
              </w:rPr>
            </w:pPr>
            <w:r w:rsidRPr="00EC5246">
              <w:rPr>
                <w:rFonts w:cs="Times New Roman"/>
                <w:sz w:val="22"/>
              </w:rPr>
              <w:t xml:space="preserve">76.7 </w:t>
            </w:r>
          </w:p>
        </w:tc>
        <w:tc>
          <w:tcPr>
            <w:tcW w:w="849" w:type="pct"/>
            <w:vAlign w:val="bottom"/>
          </w:tcPr>
          <w:p w14:paraId="3D3410E6" w14:textId="1A0E5719" w:rsidR="00623DB8" w:rsidRPr="00AA0FE3" w:rsidRDefault="00623DB8" w:rsidP="00623DB8">
            <w:pPr>
              <w:spacing w:before="31" w:after="31"/>
              <w:jc w:val="center"/>
              <w:rPr>
                <w:rFonts w:cs="Times New Roman"/>
                <w:sz w:val="22"/>
              </w:rPr>
            </w:pPr>
            <w:r w:rsidRPr="00EC5246">
              <w:rPr>
                <w:rFonts w:cs="Times New Roman"/>
                <w:sz w:val="22"/>
              </w:rPr>
              <w:t xml:space="preserve">3.8 </w:t>
            </w:r>
          </w:p>
        </w:tc>
        <w:tc>
          <w:tcPr>
            <w:tcW w:w="849" w:type="pct"/>
            <w:vAlign w:val="bottom"/>
          </w:tcPr>
          <w:p w14:paraId="11792F7C" w14:textId="174329BD"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711F590C" w14:textId="6EF2EB17" w:rsidR="00623DB8" w:rsidRDefault="00623DB8" w:rsidP="00623DB8">
            <w:pPr>
              <w:spacing w:before="31" w:after="31"/>
              <w:jc w:val="center"/>
              <w:rPr>
                <w:rFonts w:cs="Times New Roman"/>
                <w:sz w:val="22"/>
              </w:rPr>
            </w:pPr>
            <w:r w:rsidRPr="00EC5246">
              <w:rPr>
                <w:rFonts w:cs="Times New Roman"/>
                <w:sz w:val="22"/>
              </w:rPr>
              <w:t xml:space="preserve">13.9 </w:t>
            </w:r>
          </w:p>
        </w:tc>
      </w:tr>
      <w:tr w:rsidR="00623DB8" w:rsidRPr="004B5A04" w14:paraId="66C134B8" w14:textId="77777777" w:rsidTr="00053BCA">
        <w:trPr>
          <w:jc w:val="center"/>
        </w:trPr>
        <w:tc>
          <w:tcPr>
            <w:tcW w:w="849" w:type="pct"/>
          </w:tcPr>
          <w:p w14:paraId="24B655E8" w14:textId="2E934FBF" w:rsidR="00623DB8" w:rsidRPr="00EC5246" w:rsidRDefault="00623DB8" w:rsidP="00623DB8">
            <w:pPr>
              <w:spacing w:before="31" w:after="31"/>
              <w:jc w:val="center"/>
              <w:rPr>
                <w:rFonts w:cs="Times New Roman"/>
                <w:sz w:val="22"/>
              </w:rPr>
            </w:pPr>
            <w:r w:rsidRPr="00EC5246">
              <w:rPr>
                <w:rFonts w:cs="Times New Roman"/>
                <w:sz w:val="22"/>
              </w:rPr>
              <w:t xml:space="preserve">737.5 </w:t>
            </w:r>
          </w:p>
        </w:tc>
        <w:tc>
          <w:tcPr>
            <w:tcW w:w="850" w:type="pct"/>
            <w:vAlign w:val="bottom"/>
          </w:tcPr>
          <w:p w14:paraId="020A61D4" w14:textId="6E4D1FBA" w:rsidR="00623DB8" w:rsidRPr="00EC5246" w:rsidRDefault="00623DB8" w:rsidP="00623DB8">
            <w:pPr>
              <w:spacing w:before="31" w:after="31"/>
              <w:jc w:val="center"/>
              <w:rPr>
                <w:rFonts w:cs="Times New Roman"/>
                <w:sz w:val="22"/>
              </w:rPr>
            </w:pPr>
            <w:r w:rsidRPr="00EC5246">
              <w:rPr>
                <w:rFonts w:cs="Times New Roman"/>
                <w:sz w:val="22"/>
              </w:rPr>
              <w:t xml:space="preserve">10.7 </w:t>
            </w:r>
          </w:p>
        </w:tc>
        <w:tc>
          <w:tcPr>
            <w:tcW w:w="850" w:type="pct"/>
            <w:vAlign w:val="bottom"/>
          </w:tcPr>
          <w:p w14:paraId="6357AC80" w14:textId="33301E0B" w:rsidR="00623DB8" w:rsidRPr="00AA0FE3" w:rsidRDefault="00623DB8" w:rsidP="00623DB8">
            <w:pPr>
              <w:spacing w:before="31" w:after="31"/>
              <w:jc w:val="center"/>
              <w:rPr>
                <w:rFonts w:cs="Times New Roman"/>
                <w:sz w:val="22"/>
              </w:rPr>
            </w:pPr>
            <w:r w:rsidRPr="00EC5246">
              <w:rPr>
                <w:rFonts w:cs="Times New Roman"/>
                <w:sz w:val="22"/>
              </w:rPr>
              <w:t xml:space="preserve">77.8 </w:t>
            </w:r>
          </w:p>
        </w:tc>
        <w:tc>
          <w:tcPr>
            <w:tcW w:w="849" w:type="pct"/>
            <w:vAlign w:val="bottom"/>
          </w:tcPr>
          <w:p w14:paraId="358183F8" w14:textId="57FD5C2B" w:rsidR="00623DB8" w:rsidRPr="00AA0FE3" w:rsidRDefault="00623DB8" w:rsidP="00623DB8">
            <w:pPr>
              <w:spacing w:before="31" w:after="31"/>
              <w:jc w:val="center"/>
              <w:rPr>
                <w:rFonts w:cs="Times New Roman"/>
                <w:sz w:val="22"/>
              </w:rPr>
            </w:pPr>
            <w:r w:rsidRPr="00EC5246">
              <w:rPr>
                <w:rFonts w:cs="Times New Roman"/>
                <w:sz w:val="22"/>
              </w:rPr>
              <w:t xml:space="preserve">3.8 </w:t>
            </w:r>
          </w:p>
        </w:tc>
        <w:tc>
          <w:tcPr>
            <w:tcW w:w="849" w:type="pct"/>
            <w:vAlign w:val="bottom"/>
          </w:tcPr>
          <w:p w14:paraId="44B086ED" w14:textId="01D198E3" w:rsidR="00623DB8" w:rsidRDefault="00623DB8" w:rsidP="00623DB8">
            <w:pPr>
              <w:spacing w:before="31" w:after="31"/>
              <w:jc w:val="center"/>
              <w:rPr>
                <w:rFonts w:cs="Times New Roman"/>
                <w:sz w:val="22"/>
              </w:rPr>
            </w:pPr>
            <w:r w:rsidRPr="00EC5246">
              <w:rPr>
                <w:rFonts w:cs="Times New Roman"/>
                <w:sz w:val="22"/>
              </w:rPr>
              <w:t xml:space="preserve">3.4 </w:t>
            </w:r>
          </w:p>
        </w:tc>
        <w:tc>
          <w:tcPr>
            <w:tcW w:w="753" w:type="pct"/>
            <w:vAlign w:val="bottom"/>
          </w:tcPr>
          <w:p w14:paraId="43351707" w14:textId="7831C32B" w:rsidR="00623DB8" w:rsidRDefault="00623DB8" w:rsidP="00623DB8">
            <w:pPr>
              <w:spacing w:before="31" w:after="31"/>
              <w:jc w:val="center"/>
              <w:rPr>
                <w:rFonts w:cs="Times New Roman"/>
                <w:sz w:val="22"/>
              </w:rPr>
            </w:pPr>
            <w:r w:rsidRPr="00EC5246">
              <w:rPr>
                <w:rFonts w:cs="Times New Roman"/>
                <w:sz w:val="22"/>
              </w:rPr>
              <w:t xml:space="preserve">18.7 </w:t>
            </w:r>
          </w:p>
        </w:tc>
      </w:tr>
      <w:tr w:rsidR="00623DB8" w:rsidRPr="004B5A04" w14:paraId="115D2B41" w14:textId="77777777" w:rsidTr="00053BCA">
        <w:trPr>
          <w:jc w:val="center"/>
        </w:trPr>
        <w:tc>
          <w:tcPr>
            <w:tcW w:w="849" w:type="pct"/>
          </w:tcPr>
          <w:p w14:paraId="628B9619" w14:textId="6418AA40" w:rsidR="00623DB8" w:rsidRPr="00EC5246" w:rsidRDefault="00623DB8" w:rsidP="00623DB8">
            <w:pPr>
              <w:spacing w:before="31" w:after="31"/>
              <w:jc w:val="center"/>
              <w:rPr>
                <w:rFonts w:cs="Times New Roman"/>
                <w:sz w:val="22"/>
              </w:rPr>
            </w:pPr>
            <w:r w:rsidRPr="00EC5246">
              <w:rPr>
                <w:rFonts w:cs="Times New Roman"/>
                <w:sz w:val="22"/>
              </w:rPr>
              <w:t xml:space="preserve">751.0 </w:t>
            </w:r>
          </w:p>
        </w:tc>
        <w:tc>
          <w:tcPr>
            <w:tcW w:w="850" w:type="pct"/>
            <w:vAlign w:val="bottom"/>
          </w:tcPr>
          <w:p w14:paraId="200A2F33" w14:textId="1FC70900" w:rsidR="00623DB8" w:rsidRPr="00EC5246" w:rsidRDefault="00623DB8" w:rsidP="00623DB8">
            <w:pPr>
              <w:spacing w:before="31" w:after="31"/>
              <w:jc w:val="center"/>
              <w:rPr>
                <w:rFonts w:cs="Times New Roman"/>
                <w:sz w:val="22"/>
              </w:rPr>
            </w:pPr>
            <w:r w:rsidRPr="00EC5246">
              <w:rPr>
                <w:rFonts w:cs="Times New Roman"/>
                <w:sz w:val="22"/>
              </w:rPr>
              <w:t xml:space="preserve">11.8 </w:t>
            </w:r>
          </w:p>
        </w:tc>
        <w:tc>
          <w:tcPr>
            <w:tcW w:w="850" w:type="pct"/>
            <w:vAlign w:val="bottom"/>
          </w:tcPr>
          <w:p w14:paraId="41C18381" w14:textId="2DC5C519" w:rsidR="00623DB8" w:rsidRPr="00AA0FE3" w:rsidRDefault="00623DB8" w:rsidP="00623DB8">
            <w:pPr>
              <w:spacing w:before="31" w:after="31"/>
              <w:jc w:val="center"/>
              <w:rPr>
                <w:rFonts w:cs="Times New Roman"/>
                <w:sz w:val="22"/>
              </w:rPr>
            </w:pPr>
            <w:r w:rsidRPr="00EC5246">
              <w:rPr>
                <w:rFonts w:cs="Times New Roman"/>
                <w:sz w:val="22"/>
              </w:rPr>
              <w:t xml:space="preserve">73.8 </w:t>
            </w:r>
          </w:p>
        </w:tc>
        <w:tc>
          <w:tcPr>
            <w:tcW w:w="849" w:type="pct"/>
            <w:vAlign w:val="bottom"/>
          </w:tcPr>
          <w:p w14:paraId="37DECCBF" w14:textId="17272401" w:rsidR="00623DB8" w:rsidRPr="00AA0FE3" w:rsidRDefault="00623DB8" w:rsidP="00623DB8">
            <w:pPr>
              <w:spacing w:before="31" w:after="31"/>
              <w:jc w:val="center"/>
              <w:rPr>
                <w:rFonts w:cs="Times New Roman"/>
                <w:sz w:val="22"/>
              </w:rPr>
            </w:pPr>
            <w:r w:rsidRPr="00EC5246">
              <w:rPr>
                <w:rFonts w:cs="Times New Roman"/>
                <w:sz w:val="22"/>
              </w:rPr>
              <w:t xml:space="preserve">3.5 </w:t>
            </w:r>
          </w:p>
        </w:tc>
        <w:tc>
          <w:tcPr>
            <w:tcW w:w="849" w:type="pct"/>
            <w:vAlign w:val="bottom"/>
          </w:tcPr>
          <w:p w14:paraId="79618FE7" w14:textId="7ED0AE90"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2EDA8CED" w14:textId="28194587" w:rsidR="00623DB8" w:rsidRDefault="00623DB8" w:rsidP="00623DB8">
            <w:pPr>
              <w:spacing w:before="31" w:after="31"/>
              <w:jc w:val="center"/>
              <w:rPr>
                <w:rFonts w:cs="Times New Roman"/>
                <w:sz w:val="22"/>
              </w:rPr>
            </w:pPr>
            <w:r w:rsidRPr="00EC5246">
              <w:rPr>
                <w:rFonts w:cs="Times New Roman"/>
                <w:sz w:val="22"/>
              </w:rPr>
              <w:t xml:space="preserve">20.5 </w:t>
            </w:r>
          </w:p>
        </w:tc>
      </w:tr>
      <w:tr w:rsidR="00623DB8" w:rsidRPr="004B5A04" w14:paraId="7C5EAC8C" w14:textId="77777777" w:rsidTr="00053BCA">
        <w:trPr>
          <w:jc w:val="center"/>
        </w:trPr>
        <w:tc>
          <w:tcPr>
            <w:tcW w:w="849" w:type="pct"/>
          </w:tcPr>
          <w:p w14:paraId="2376BDF6" w14:textId="6D0486AF" w:rsidR="00623DB8" w:rsidRPr="00EC5246" w:rsidRDefault="00623DB8" w:rsidP="00623DB8">
            <w:pPr>
              <w:spacing w:before="31" w:after="31"/>
              <w:jc w:val="center"/>
              <w:rPr>
                <w:rFonts w:cs="Times New Roman"/>
                <w:sz w:val="22"/>
              </w:rPr>
            </w:pPr>
            <w:r w:rsidRPr="00EC5246">
              <w:rPr>
                <w:rFonts w:cs="Times New Roman"/>
                <w:sz w:val="22"/>
              </w:rPr>
              <w:t xml:space="preserve">757.0 </w:t>
            </w:r>
          </w:p>
        </w:tc>
        <w:tc>
          <w:tcPr>
            <w:tcW w:w="850" w:type="pct"/>
            <w:vAlign w:val="bottom"/>
          </w:tcPr>
          <w:p w14:paraId="1D6257D1" w14:textId="31B1042A" w:rsidR="00623DB8" w:rsidRPr="00EC5246" w:rsidRDefault="00623DB8" w:rsidP="00623DB8">
            <w:pPr>
              <w:spacing w:before="31" w:after="31"/>
              <w:jc w:val="center"/>
              <w:rPr>
                <w:rFonts w:cs="Times New Roman"/>
                <w:sz w:val="22"/>
              </w:rPr>
            </w:pPr>
            <w:r w:rsidRPr="00EC5246">
              <w:rPr>
                <w:rFonts w:cs="Times New Roman"/>
                <w:sz w:val="22"/>
              </w:rPr>
              <w:t xml:space="preserve">11.2 </w:t>
            </w:r>
          </w:p>
        </w:tc>
        <w:tc>
          <w:tcPr>
            <w:tcW w:w="850" w:type="pct"/>
            <w:vAlign w:val="bottom"/>
          </w:tcPr>
          <w:p w14:paraId="60CFB169" w14:textId="539CFE9F" w:rsidR="00623DB8" w:rsidRPr="00AA0FE3" w:rsidRDefault="00623DB8" w:rsidP="00623DB8">
            <w:pPr>
              <w:spacing w:before="31" w:after="31"/>
              <w:jc w:val="center"/>
              <w:rPr>
                <w:rFonts w:cs="Times New Roman"/>
                <w:sz w:val="22"/>
              </w:rPr>
            </w:pPr>
            <w:r w:rsidRPr="00EC5246">
              <w:rPr>
                <w:rFonts w:cs="Times New Roman"/>
                <w:sz w:val="22"/>
              </w:rPr>
              <w:t xml:space="preserve">78.8 </w:t>
            </w:r>
          </w:p>
        </w:tc>
        <w:tc>
          <w:tcPr>
            <w:tcW w:w="849" w:type="pct"/>
            <w:vAlign w:val="bottom"/>
          </w:tcPr>
          <w:p w14:paraId="1AD5E3BC" w14:textId="48E105CF" w:rsidR="00623DB8" w:rsidRPr="00AA0FE3" w:rsidRDefault="00623DB8" w:rsidP="00623DB8">
            <w:pPr>
              <w:spacing w:before="31" w:after="31"/>
              <w:jc w:val="center"/>
              <w:rPr>
                <w:rFonts w:cs="Times New Roman"/>
                <w:sz w:val="22"/>
              </w:rPr>
            </w:pPr>
            <w:r w:rsidRPr="00EC5246">
              <w:rPr>
                <w:rFonts w:cs="Times New Roman"/>
                <w:sz w:val="22"/>
              </w:rPr>
              <w:t xml:space="preserve">4.2 </w:t>
            </w:r>
          </w:p>
        </w:tc>
        <w:tc>
          <w:tcPr>
            <w:tcW w:w="849" w:type="pct"/>
            <w:vAlign w:val="bottom"/>
          </w:tcPr>
          <w:p w14:paraId="1A8E6DEE" w14:textId="0E754A6E"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651BF3A3" w14:textId="3D9B2137" w:rsidR="00623DB8" w:rsidRDefault="00623DB8" w:rsidP="00623DB8">
            <w:pPr>
              <w:spacing w:before="31" w:after="31"/>
              <w:jc w:val="center"/>
              <w:rPr>
                <w:rFonts w:cs="Times New Roman"/>
                <w:sz w:val="22"/>
              </w:rPr>
            </w:pPr>
            <w:r>
              <w:rPr>
                <w:rFonts w:cs="Times New Roman"/>
                <w:sz w:val="22"/>
              </w:rPr>
              <w:t>20.1</w:t>
            </w:r>
          </w:p>
        </w:tc>
      </w:tr>
      <w:tr w:rsidR="00623DB8" w:rsidRPr="004B5A04" w14:paraId="7A095F87" w14:textId="77777777" w:rsidTr="00053BCA">
        <w:trPr>
          <w:jc w:val="center"/>
        </w:trPr>
        <w:tc>
          <w:tcPr>
            <w:tcW w:w="849" w:type="pct"/>
          </w:tcPr>
          <w:p w14:paraId="1D3DC3EE" w14:textId="33393C2D" w:rsidR="00623DB8" w:rsidRPr="00EC5246" w:rsidRDefault="00623DB8" w:rsidP="00623DB8">
            <w:pPr>
              <w:spacing w:before="31" w:after="31"/>
              <w:jc w:val="center"/>
              <w:rPr>
                <w:rFonts w:cs="Times New Roman"/>
                <w:sz w:val="22"/>
              </w:rPr>
            </w:pPr>
            <w:r w:rsidRPr="00EC5246">
              <w:rPr>
                <w:rFonts w:cs="Times New Roman"/>
                <w:sz w:val="22"/>
              </w:rPr>
              <w:t xml:space="preserve">774.4 </w:t>
            </w:r>
          </w:p>
        </w:tc>
        <w:tc>
          <w:tcPr>
            <w:tcW w:w="850" w:type="pct"/>
            <w:vAlign w:val="bottom"/>
          </w:tcPr>
          <w:p w14:paraId="65923FE0" w14:textId="6EF99DD1" w:rsidR="00623DB8" w:rsidRPr="00EC5246" w:rsidRDefault="00623DB8" w:rsidP="00623DB8">
            <w:pPr>
              <w:spacing w:before="31" w:after="31"/>
              <w:jc w:val="center"/>
              <w:rPr>
                <w:rFonts w:cs="Times New Roman"/>
                <w:sz w:val="22"/>
              </w:rPr>
            </w:pPr>
            <w:r w:rsidRPr="00EC5246">
              <w:rPr>
                <w:rFonts w:cs="Times New Roman"/>
                <w:sz w:val="22"/>
              </w:rPr>
              <w:t xml:space="preserve">11.9 </w:t>
            </w:r>
          </w:p>
        </w:tc>
        <w:tc>
          <w:tcPr>
            <w:tcW w:w="850" w:type="pct"/>
            <w:vAlign w:val="bottom"/>
          </w:tcPr>
          <w:p w14:paraId="36A959FB" w14:textId="7BA8AD30" w:rsidR="00623DB8" w:rsidRPr="00AA0FE3" w:rsidRDefault="00623DB8" w:rsidP="00623DB8">
            <w:pPr>
              <w:spacing w:before="31" w:after="31"/>
              <w:jc w:val="center"/>
              <w:rPr>
                <w:rFonts w:cs="Times New Roman"/>
                <w:sz w:val="22"/>
              </w:rPr>
            </w:pPr>
            <w:r w:rsidRPr="00EC5246">
              <w:rPr>
                <w:rFonts w:cs="Times New Roman"/>
                <w:sz w:val="22"/>
              </w:rPr>
              <w:t xml:space="preserve">74.7 </w:t>
            </w:r>
          </w:p>
        </w:tc>
        <w:tc>
          <w:tcPr>
            <w:tcW w:w="849" w:type="pct"/>
            <w:vAlign w:val="bottom"/>
          </w:tcPr>
          <w:p w14:paraId="19EDB15A" w14:textId="11090639" w:rsidR="00623DB8" w:rsidRPr="00AA0FE3" w:rsidRDefault="00623DB8" w:rsidP="00623DB8">
            <w:pPr>
              <w:spacing w:before="31" w:after="31"/>
              <w:jc w:val="center"/>
              <w:rPr>
                <w:rFonts w:cs="Times New Roman"/>
                <w:sz w:val="22"/>
              </w:rPr>
            </w:pPr>
            <w:r w:rsidRPr="00EC5246">
              <w:rPr>
                <w:rFonts w:cs="Times New Roman"/>
                <w:sz w:val="22"/>
              </w:rPr>
              <w:t xml:space="preserve">4.0 </w:t>
            </w:r>
          </w:p>
        </w:tc>
        <w:tc>
          <w:tcPr>
            <w:tcW w:w="849" w:type="pct"/>
            <w:vAlign w:val="bottom"/>
          </w:tcPr>
          <w:p w14:paraId="4EB981E4" w14:textId="6FB2FB25" w:rsidR="00623DB8" w:rsidRDefault="00623DB8" w:rsidP="00623DB8">
            <w:pPr>
              <w:spacing w:before="31" w:after="31"/>
              <w:jc w:val="center"/>
              <w:rPr>
                <w:rFonts w:cs="Times New Roman"/>
                <w:sz w:val="22"/>
              </w:rPr>
            </w:pPr>
            <w:r w:rsidRPr="00EC5246">
              <w:rPr>
                <w:rFonts w:cs="Times New Roman"/>
                <w:sz w:val="22"/>
              </w:rPr>
              <w:t xml:space="preserve">2.3 </w:t>
            </w:r>
          </w:p>
        </w:tc>
        <w:tc>
          <w:tcPr>
            <w:tcW w:w="753" w:type="pct"/>
            <w:vAlign w:val="bottom"/>
          </w:tcPr>
          <w:p w14:paraId="3DB8EA82" w14:textId="7CC82E38" w:rsidR="00623DB8" w:rsidRDefault="00623DB8" w:rsidP="00623DB8">
            <w:pPr>
              <w:spacing w:before="31" w:after="31"/>
              <w:jc w:val="center"/>
              <w:rPr>
                <w:rFonts w:cs="Times New Roman"/>
                <w:sz w:val="22"/>
              </w:rPr>
            </w:pPr>
            <w:r w:rsidRPr="00EC5246">
              <w:rPr>
                <w:rFonts w:cs="Times New Roman"/>
                <w:sz w:val="22"/>
              </w:rPr>
              <w:t xml:space="preserve">19.5 </w:t>
            </w:r>
          </w:p>
        </w:tc>
      </w:tr>
      <w:tr w:rsidR="00623DB8" w:rsidRPr="004B5A04" w14:paraId="28AD66F3" w14:textId="77777777" w:rsidTr="00053BCA">
        <w:trPr>
          <w:jc w:val="center"/>
        </w:trPr>
        <w:tc>
          <w:tcPr>
            <w:tcW w:w="849" w:type="pct"/>
          </w:tcPr>
          <w:p w14:paraId="42EFDE9F" w14:textId="182669CB" w:rsidR="00623DB8" w:rsidRPr="00EC5246" w:rsidRDefault="00623DB8" w:rsidP="00623DB8">
            <w:pPr>
              <w:spacing w:before="31" w:after="31"/>
              <w:jc w:val="center"/>
              <w:rPr>
                <w:rFonts w:cs="Times New Roman"/>
                <w:sz w:val="22"/>
              </w:rPr>
            </w:pPr>
            <w:r w:rsidRPr="00EC5246">
              <w:rPr>
                <w:rFonts w:cs="Times New Roman"/>
                <w:sz w:val="22"/>
              </w:rPr>
              <w:t xml:space="preserve">781.9 </w:t>
            </w:r>
          </w:p>
        </w:tc>
        <w:tc>
          <w:tcPr>
            <w:tcW w:w="850" w:type="pct"/>
            <w:vAlign w:val="bottom"/>
          </w:tcPr>
          <w:p w14:paraId="073C534E" w14:textId="79283D9A" w:rsidR="00623DB8" w:rsidRPr="00EC5246" w:rsidRDefault="00623DB8" w:rsidP="00623DB8">
            <w:pPr>
              <w:spacing w:before="31" w:after="31"/>
              <w:jc w:val="center"/>
              <w:rPr>
                <w:rFonts w:cs="Times New Roman"/>
                <w:sz w:val="22"/>
              </w:rPr>
            </w:pPr>
            <w:r w:rsidRPr="00EC5246">
              <w:rPr>
                <w:rFonts w:cs="Times New Roman"/>
                <w:sz w:val="22"/>
              </w:rPr>
              <w:t xml:space="preserve">10.8 </w:t>
            </w:r>
          </w:p>
        </w:tc>
        <w:tc>
          <w:tcPr>
            <w:tcW w:w="850" w:type="pct"/>
            <w:vAlign w:val="bottom"/>
          </w:tcPr>
          <w:p w14:paraId="30548D23" w14:textId="22406EE2" w:rsidR="00623DB8" w:rsidRPr="00AA0FE3" w:rsidRDefault="00623DB8" w:rsidP="00623DB8">
            <w:pPr>
              <w:spacing w:before="31" w:after="31"/>
              <w:jc w:val="center"/>
              <w:rPr>
                <w:rFonts w:cs="Times New Roman"/>
                <w:sz w:val="22"/>
              </w:rPr>
            </w:pPr>
            <w:r w:rsidRPr="00EC5246">
              <w:rPr>
                <w:rFonts w:cs="Times New Roman"/>
                <w:sz w:val="22"/>
              </w:rPr>
              <w:t xml:space="preserve">75.6 </w:t>
            </w:r>
          </w:p>
        </w:tc>
        <w:tc>
          <w:tcPr>
            <w:tcW w:w="849" w:type="pct"/>
            <w:vAlign w:val="bottom"/>
          </w:tcPr>
          <w:p w14:paraId="36B73B3A" w14:textId="1CEA9418" w:rsidR="00623DB8" w:rsidRPr="00AA0FE3" w:rsidRDefault="00623DB8" w:rsidP="00623DB8">
            <w:pPr>
              <w:spacing w:before="31" w:after="31"/>
              <w:jc w:val="center"/>
              <w:rPr>
                <w:rFonts w:cs="Times New Roman"/>
                <w:sz w:val="22"/>
              </w:rPr>
            </w:pPr>
            <w:r w:rsidRPr="00EC5246">
              <w:rPr>
                <w:rFonts w:cs="Times New Roman"/>
                <w:sz w:val="22"/>
              </w:rPr>
              <w:t xml:space="preserve">4.4 </w:t>
            </w:r>
          </w:p>
        </w:tc>
        <w:tc>
          <w:tcPr>
            <w:tcW w:w="849" w:type="pct"/>
            <w:vAlign w:val="bottom"/>
          </w:tcPr>
          <w:p w14:paraId="2E67ECCC" w14:textId="4A0A23C4" w:rsidR="00623DB8" w:rsidRDefault="00623DB8" w:rsidP="00623DB8">
            <w:pPr>
              <w:spacing w:before="31" w:after="31"/>
              <w:jc w:val="center"/>
              <w:rPr>
                <w:rFonts w:cs="Times New Roman"/>
                <w:sz w:val="22"/>
              </w:rPr>
            </w:pPr>
            <w:r w:rsidRPr="00EC5246">
              <w:rPr>
                <w:rFonts w:cs="Times New Roman"/>
                <w:sz w:val="22"/>
              </w:rPr>
              <w:t xml:space="preserve">2.6 </w:t>
            </w:r>
          </w:p>
        </w:tc>
        <w:tc>
          <w:tcPr>
            <w:tcW w:w="753" w:type="pct"/>
            <w:vAlign w:val="bottom"/>
          </w:tcPr>
          <w:p w14:paraId="63F427F2" w14:textId="26A220D8" w:rsidR="00623DB8" w:rsidRDefault="00623DB8" w:rsidP="00623DB8">
            <w:pPr>
              <w:spacing w:before="31" w:after="31"/>
              <w:jc w:val="center"/>
              <w:rPr>
                <w:rFonts w:cs="Times New Roman"/>
                <w:sz w:val="22"/>
              </w:rPr>
            </w:pPr>
            <w:r w:rsidRPr="00EC5246">
              <w:rPr>
                <w:rFonts w:cs="Times New Roman"/>
                <w:sz w:val="22"/>
              </w:rPr>
              <w:t xml:space="preserve">20.0 </w:t>
            </w:r>
          </w:p>
        </w:tc>
      </w:tr>
      <w:tr w:rsidR="00623DB8" w:rsidRPr="004B5A04" w14:paraId="156D1961" w14:textId="77777777" w:rsidTr="00053BCA">
        <w:trPr>
          <w:jc w:val="center"/>
        </w:trPr>
        <w:tc>
          <w:tcPr>
            <w:tcW w:w="849" w:type="pct"/>
          </w:tcPr>
          <w:p w14:paraId="45661ABB" w14:textId="0896F56D" w:rsidR="00623DB8" w:rsidRPr="00EC5246" w:rsidRDefault="00623DB8" w:rsidP="00623DB8">
            <w:pPr>
              <w:spacing w:before="31" w:after="31"/>
              <w:jc w:val="center"/>
              <w:rPr>
                <w:rFonts w:cs="Times New Roman"/>
                <w:sz w:val="22"/>
              </w:rPr>
            </w:pPr>
            <w:r w:rsidRPr="00EC5246">
              <w:rPr>
                <w:rFonts w:cs="Times New Roman"/>
                <w:sz w:val="22"/>
              </w:rPr>
              <w:t xml:space="preserve">798.0 </w:t>
            </w:r>
          </w:p>
        </w:tc>
        <w:tc>
          <w:tcPr>
            <w:tcW w:w="850" w:type="pct"/>
            <w:vAlign w:val="bottom"/>
          </w:tcPr>
          <w:p w14:paraId="791C410F" w14:textId="17D045B1" w:rsidR="00623DB8" w:rsidRPr="00EC5246" w:rsidRDefault="00623DB8" w:rsidP="00623DB8">
            <w:pPr>
              <w:spacing w:before="31" w:after="31"/>
              <w:jc w:val="center"/>
              <w:rPr>
                <w:rFonts w:cs="Times New Roman"/>
                <w:sz w:val="22"/>
              </w:rPr>
            </w:pPr>
            <w:r w:rsidRPr="00EC5246">
              <w:rPr>
                <w:rFonts w:cs="Times New Roman"/>
                <w:sz w:val="22"/>
              </w:rPr>
              <w:t xml:space="preserve">10.6 </w:t>
            </w:r>
          </w:p>
        </w:tc>
        <w:tc>
          <w:tcPr>
            <w:tcW w:w="850" w:type="pct"/>
            <w:vAlign w:val="bottom"/>
          </w:tcPr>
          <w:p w14:paraId="4BF8E771" w14:textId="6E4014D6" w:rsidR="00623DB8" w:rsidRPr="00AA0FE3" w:rsidRDefault="00623DB8" w:rsidP="00623DB8">
            <w:pPr>
              <w:spacing w:before="31" w:after="31"/>
              <w:jc w:val="center"/>
              <w:rPr>
                <w:rFonts w:cs="Times New Roman"/>
                <w:sz w:val="22"/>
              </w:rPr>
            </w:pPr>
            <w:r w:rsidRPr="00EC5246">
              <w:rPr>
                <w:rFonts w:cs="Times New Roman"/>
                <w:sz w:val="22"/>
              </w:rPr>
              <w:t xml:space="preserve">76.0 </w:t>
            </w:r>
          </w:p>
        </w:tc>
        <w:tc>
          <w:tcPr>
            <w:tcW w:w="849" w:type="pct"/>
            <w:vAlign w:val="bottom"/>
          </w:tcPr>
          <w:p w14:paraId="26D3B1CB" w14:textId="2B6C57D2" w:rsidR="00623DB8" w:rsidRPr="00AA0FE3" w:rsidRDefault="00623DB8" w:rsidP="00623DB8">
            <w:pPr>
              <w:spacing w:before="31" w:after="31"/>
              <w:jc w:val="center"/>
              <w:rPr>
                <w:rFonts w:cs="Times New Roman"/>
                <w:sz w:val="22"/>
              </w:rPr>
            </w:pPr>
            <w:r w:rsidRPr="00EC5246">
              <w:rPr>
                <w:rFonts w:cs="Times New Roman"/>
                <w:sz w:val="22"/>
              </w:rPr>
              <w:t xml:space="preserve">4.0 </w:t>
            </w:r>
          </w:p>
        </w:tc>
        <w:tc>
          <w:tcPr>
            <w:tcW w:w="849" w:type="pct"/>
            <w:vAlign w:val="bottom"/>
          </w:tcPr>
          <w:p w14:paraId="22588720" w14:textId="76CD5D01" w:rsidR="00623DB8" w:rsidRDefault="00623DB8" w:rsidP="00623DB8">
            <w:pPr>
              <w:spacing w:before="31" w:after="31"/>
              <w:jc w:val="center"/>
              <w:rPr>
                <w:rFonts w:cs="Times New Roman"/>
                <w:sz w:val="22"/>
              </w:rPr>
            </w:pPr>
            <w:r w:rsidRPr="00EC5246">
              <w:rPr>
                <w:rFonts w:cs="Times New Roman"/>
                <w:sz w:val="22"/>
              </w:rPr>
              <w:t xml:space="preserve">3.1 </w:t>
            </w:r>
          </w:p>
        </w:tc>
        <w:tc>
          <w:tcPr>
            <w:tcW w:w="753" w:type="pct"/>
            <w:vAlign w:val="bottom"/>
          </w:tcPr>
          <w:p w14:paraId="394489F4" w14:textId="34D2B3BE" w:rsidR="00623DB8" w:rsidRDefault="00623DB8" w:rsidP="00623DB8">
            <w:pPr>
              <w:spacing w:before="31" w:after="31"/>
              <w:jc w:val="center"/>
              <w:rPr>
                <w:rFonts w:cs="Times New Roman"/>
                <w:sz w:val="22"/>
              </w:rPr>
            </w:pPr>
            <w:r w:rsidRPr="00EC5246">
              <w:rPr>
                <w:rFonts w:cs="Times New Roman"/>
                <w:sz w:val="22"/>
              </w:rPr>
              <w:t xml:space="preserve">20.1 </w:t>
            </w:r>
          </w:p>
        </w:tc>
      </w:tr>
      <w:tr w:rsidR="00623DB8" w:rsidRPr="004B5A04" w14:paraId="5659DC3E" w14:textId="77777777" w:rsidTr="00053BCA">
        <w:trPr>
          <w:jc w:val="center"/>
        </w:trPr>
        <w:tc>
          <w:tcPr>
            <w:tcW w:w="849" w:type="pct"/>
          </w:tcPr>
          <w:p w14:paraId="1B8F71EB" w14:textId="415EE0CE" w:rsidR="00623DB8" w:rsidRPr="00EC5246" w:rsidRDefault="00623DB8" w:rsidP="00623DB8">
            <w:pPr>
              <w:spacing w:before="31" w:after="31"/>
              <w:jc w:val="center"/>
              <w:rPr>
                <w:rFonts w:cs="Times New Roman"/>
                <w:sz w:val="22"/>
              </w:rPr>
            </w:pPr>
            <w:r w:rsidRPr="00EC5246">
              <w:rPr>
                <w:rFonts w:cs="Times New Roman"/>
                <w:sz w:val="22"/>
              </w:rPr>
              <w:t xml:space="preserve">805.0 </w:t>
            </w:r>
          </w:p>
        </w:tc>
        <w:tc>
          <w:tcPr>
            <w:tcW w:w="850" w:type="pct"/>
            <w:vAlign w:val="bottom"/>
          </w:tcPr>
          <w:p w14:paraId="691216B7" w14:textId="2C0E5DCF" w:rsidR="00623DB8" w:rsidRPr="00EC5246" w:rsidRDefault="00623DB8" w:rsidP="00623DB8">
            <w:pPr>
              <w:spacing w:before="31" w:after="31"/>
              <w:jc w:val="center"/>
              <w:rPr>
                <w:rFonts w:cs="Times New Roman"/>
                <w:sz w:val="22"/>
              </w:rPr>
            </w:pPr>
            <w:r w:rsidRPr="00EC5246">
              <w:rPr>
                <w:rFonts w:cs="Times New Roman"/>
                <w:sz w:val="22"/>
              </w:rPr>
              <w:t xml:space="preserve">11.0 </w:t>
            </w:r>
          </w:p>
        </w:tc>
        <w:tc>
          <w:tcPr>
            <w:tcW w:w="850" w:type="pct"/>
            <w:vAlign w:val="bottom"/>
          </w:tcPr>
          <w:p w14:paraId="75FE5C38" w14:textId="7671D35A" w:rsidR="00623DB8" w:rsidRPr="00AA0FE3" w:rsidRDefault="00623DB8" w:rsidP="00623DB8">
            <w:pPr>
              <w:spacing w:before="31" w:after="31"/>
              <w:jc w:val="center"/>
              <w:rPr>
                <w:rFonts w:cs="Times New Roman"/>
                <w:sz w:val="22"/>
              </w:rPr>
            </w:pPr>
            <w:r w:rsidRPr="00EC5246">
              <w:rPr>
                <w:rFonts w:cs="Times New Roman"/>
                <w:sz w:val="22"/>
              </w:rPr>
              <w:t xml:space="preserve">76.5 </w:t>
            </w:r>
          </w:p>
        </w:tc>
        <w:tc>
          <w:tcPr>
            <w:tcW w:w="849" w:type="pct"/>
            <w:vAlign w:val="bottom"/>
          </w:tcPr>
          <w:p w14:paraId="3A24C635" w14:textId="07C60927" w:rsidR="00623DB8" w:rsidRPr="00AA0FE3" w:rsidRDefault="00623DB8" w:rsidP="00623DB8">
            <w:pPr>
              <w:spacing w:before="31" w:after="31"/>
              <w:jc w:val="center"/>
              <w:rPr>
                <w:rFonts w:cs="Times New Roman"/>
                <w:sz w:val="22"/>
              </w:rPr>
            </w:pPr>
            <w:r w:rsidRPr="00EC5246">
              <w:rPr>
                <w:rFonts w:cs="Times New Roman"/>
                <w:sz w:val="22"/>
              </w:rPr>
              <w:t xml:space="preserve">4.1 </w:t>
            </w:r>
          </w:p>
        </w:tc>
        <w:tc>
          <w:tcPr>
            <w:tcW w:w="849" w:type="pct"/>
            <w:vAlign w:val="bottom"/>
          </w:tcPr>
          <w:p w14:paraId="2FD4AE74" w14:textId="28CDE970" w:rsidR="00623DB8" w:rsidRDefault="00623DB8" w:rsidP="00623DB8">
            <w:pPr>
              <w:spacing w:before="31" w:after="31"/>
              <w:jc w:val="center"/>
              <w:rPr>
                <w:rFonts w:cs="Times New Roman"/>
                <w:sz w:val="22"/>
              </w:rPr>
            </w:pPr>
            <w:r w:rsidRPr="00EC5246">
              <w:rPr>
                <w:rFonts w:cs="Times New Roman"/>
                <w:sz w:val="22"/>
              </w:rPr>
              <w:t xml:space="preserve">2.8 </w:t>
            </w:r>
          </w:p>
        </w:tc>
        <w:tc>
          <w:tcPr>
            <w:tcW w:w="753" w:type="pct"/>
            <w:vAlign w:val="bottom"/>
          </w:tcPr>
          <w:p w14:paraId="0D3571C2" w14:textId="12465F7C" w:rsidR="00623DB8" w:rsidRDefault="00623DB8" w:rsidP="00623DB8">
            <w:pPr>
              <w:spacing w:before="31" w:after="31"/>
              <w:jc w:val="center"/>
              <w:rPr>
                <w:rFonts w:cs="Times New Roman"/>
                <w:sz w:val="22"/>
              </w:rPr>
            </w:pPr>
            <w:r w:rsidRPr="00EC5246">
              <w:rPr>
                <w:rFonts w:cs="Times New Roman"/>
                <w:sz w:val="22"/>
              </w:rPr>
              <w:t xml:space="preserve">21.1 </w:t>
            </w:r>
          </w:p>
        </w:tc>
      </w:tr>
      <w:tr w:rsidR="00623DB8" w:rsidRPr="004B5A04" w14:paraId="43A74897" w14:textId="77777777" w:rsidTr="00053BCA">
        <w:trPr>
          <w:jc w:val="center"/>
        </w:trPr>
        <w:tc>
          <w:tcPr>
            <w:tcW w:w="849" w:type="pct"/>
          </w:tcPr>
          <w:p w14:paraId="5751BDD4" w14:textId="776FC86C" w:rsidR="00623DB8" w:rsidRPr="00EC5246" w:rsidRDefault="00623DB8" w:rsidP="00623DB8">
            <w:pPr>
              <w:spacing w:before="31" w:after="31"/>
              <w:jc w:val="center"/>
              <w:rPr>
                <w:rFonts w:cs="Times New Roman"/>
                <w:sz w:val="22"/>
              </w:rPr>
            </w:pPr>
            <w:r w:rsidRPr="00EC5246">
              <w:rPr>
                <w:rFonts w:cs="Times New Roman"/>
                <w:sz w:val="22"/>
              </w:rPr>
              <w:t xml:space="preserve">822.0 </w:t>
            </w:r>
          </w:p>
        </w:tc>
        <w:tc>
          <w:tcPr>
            <w:tcW w:w="850" w:type="pct"/>
            <w:vAlign w:val="bottom"/>
          </w:tcPr>
          <w:p w14:paraId="75EC5198" w14:textId="3E31A51E" w:rsidR="00623DB8" w:rsidRPr="00EC5246" w:rsidRDefault="00623DB8" w:rsidP="00623DB8">
            <w:pPr>
              <w:spacing w:before="31" w:after="31"/>
              <w:jc w:val="center"/>
              <w:rPr>
                <w:rFonts w:cs="Times New Roman"/>
                <w:sz w:val="22"/>
              </w:rPr>
            </w:pPr>
            <w:r w:rsidRPr="00EC5246">
              <w:rPr>
                <w:rFonts w:cs="Times New Roman"/>
                <w:sz w:val="22"/>
              </w:rPr>
              <w:t xml:space="preserve">11.8 </w:t>
            </w:r>
          </w:p>
        </w:tc>
        <w:tc>
          <w:tcPr>
            <w:tcW w:w="850" w:type="pct"/>
            <w:vAlign w:val="bottom"/>
          </w:tcPr>
          <w:p w14:paraId="06031D6C" w14:textId="5359CE8B" w:rsidR="00623DB8" w:rsidRPr="00AA0FE3" w:rsidRDefault="00623DB8" w:rsidP="00623DB8">
            <w:pPr>
              <w:spacing w:before="31" w:after="31"/>
              <w:jc w:val="center"/>
              <w:rPr>
                <w:rFonts w:cs="Times New Roman"/>
                <w:sz w:val="22"/>
              </w:rPr>
            </w:pPr>
            <w:r w:rsidRPr="00EC5246">
              <w:rPr>
                <w:rFonts w:cs="Times New Roman"/>
                <w:sz w:val="22"/>
              </w:rPr>
              <w:t xml:space="preserve">79.9 </w:t>
            </w:r>
          </w:p>
        </w:tc>
        <w:tc>
          <w:tcPr>
            <w:tcW w:w="849" w:type="pct"/>
            <w:vAlign w:val="bottom"/>
          </w:tcPr>
          <w:p w14:paraId="408C6C9C" w14:textId="37559F3C" w:rsidR="00623DB8" w:rsidRPr="00AA0FE3" w:rsidRDefault="00623DB8" w:rsidP="00623DB8">
            <w:pPr>
              <w:spacing w:before="31" w:after="31"/>
              <w:jc w:val="center"/>
              <w:rPr>
                <w:rFonts w:cs="Times New Roman"/>
                <w:sz w:val="22"/>
              </w:rPr>
            </w:pPr>
            <w:r w:rsidRPr="00EC5246">
              <w:rPr>
                <w:rFonts w:cs="Times New Roman"/>
                <w:sz w:val="22"/>
              </w:rPr>
              <w:t xml:space="preserve">4.1 </w:t>
            </w:r>
          </w:p>
        </w:tc>
        <w:tc>
          <w:tcPr>
            <w:tcW w:w="849" w:type="pct"/>
            <w:vAlign w:val="bottom"/>
          </w:tcPr>
          <w:p w14:paraId="662F753C" w14:textId="3F0C89F3" w:rsidR="00623DB8" w:rsidRDefault="00623DB8" w:rsidP="00623DB8">
            <w:pPr>
              <w:spacing w:before="31" w:after="31"/>
              <w:jc w:val="center"/>
              <w:rPr>
                <w:rFonts w:cs="Times New Roman"/>
                <w:sz w:val="22"/>
              </w:rPr>
            </w:pPr>
            <w:r w:rsidRPr="00EC5246">
              <w:rPr>
                <w:rFonts w:cs="Times New Roman"/>
                <w:sz w:val="22"/>
              </w:rPr>
              <w:t xml:space="preserve">2.6 </w:t>
            </w:r>
          </w:p>
        </w:tc>
        <w:tc>
          <w:tcPr>
            <w:tcW w:w="753" w:type="pct"/>
            <w:vAlign w:val="bottom"/>
          </w:tcPr>
          <w:p w14:paraId="45B17376" w14:textId="30C9DB42" w:rsidR="00623DB8" w:rsidRDefault="00623DB8" w:rsidP="00623DB8">
            <w:pPr>
              <w:spacing w:before="31" w:after="31"/>
              <w:jc w:val="center"/>
              <w:rPr>
                <w:rFonts w:cs="Times New Roman"/>
                <w:sz w:val="22"/>
              </w:rPr>
            </w:pPr>
            <w:r w:rsidRPr="00EC5246">
              <w:rPr>
                <w:rFonts w:cs="Times New Roman"/>
                <w:sz w:val="22"/>
              </w:rPr>
              <w:t xml:space="preserve">19.8 </w:t>
            </w:r>
          </w:p>
        </w:tc>
      </w:tr>
    </w:tbl>
    <w:p w14:paraId="7A5AA44F" w14:textId="77777777" w:rsidR="007662C9" w:rsidRDefault="007662C9" w:rsidP="007662C9">
      <w:pPr>
        <w:widowControl/>
        <w:rPr>
          <w:rFonts w:eastAsia="SimSun" w:cs="Times New Roman"/>
          <w:b/>
          <w:szCs w:val="24"/>
        </w:rPr>
      </w:pPr>
    </w:p>
    <w:p w14:paraId="2F4FE555" w14:textId="18A982FD" w:rsidR="00256E77" w:rsidRPr="007662C9" w:rsidRDefault="00256E77" w:rsidP="007662C9">
      <w:pPr>
        <w:pStyle w:val="Heading1"/>
      </w:pPr>
      <w:bookmarkStart w:id="64" w:name="_Toc130805657"/>
      <w:r w:rsidRPr="007662C9">
        <w:t xml:space="preserve">Supplementary Table </w:t>
      </w:r>
      <w:r w:rsidR="007B20D6" w:rsidRPr="007662C9">
        <w:t>1</w:t>
      </w:r>
      <w:r w:rsidR="009A0879">
        <w:t>3</w:t>
      </w:r>
      <w:r w:rsidRPr="007662C9">
        <w:t xml:space="preserve"> | Raw Data for Supplementary Fig. 2</w:t>
      </w:r>
      <w:r w:rsidR="00756D6F">
        <w:t>8</w:t>
      </w:r>
      <w:bookmarkEnd w:id="64"/>
    </w:p>
    <w:p w14:paraId="271DC4A6" w14:textId="2171D337" w:rsidR="00256E77" w:rsidRPr="007F2EAE" w:rsidRDefault="00256E77" w:rsidP="00256E77">
      <w:pPr>
        <w:spacing w:before="31" w:after="31"/>
        <w:rPr>
          <w:rFonts w:cs="Times New Roman"/>
          <w:szCs w:val="24"/>
        </w:rPr>
      </w:pPr>
      <w:r w:rsidRPr="007F2EAE">
        <w:rPr>
          <w:rFonts w:cs="Times New Roman"/>
          <w:szCs w:val="24"/>
        </w:rPr>
        <w:t>Product FEs for Cu/</w:t>
      </w:r>
      <w:r>
        <w:rPr>
          <w:rFonts w:cs="Times New Roman"/>
          <w:szCs w:val="24"/>
        </w:rPr>
        <w:t>Ag</w:t>
      </w:r>
      <w:r w:rsidRPr="007F2EAE">
        <w:rPr>
          <w:rFonts w:cs="Times New Roman"/>
          <w:szCs w:val="24"/>
        </w:rPr>
        <w:t xml:space="preserve">-DA under different </w:t>
      </w:r>
      <w:r w:rsidRPr="003973A2">
        <w:rPr>
          <w:rFonts w:cs="Times New Roman"/>
          <w:szCs w:val="24"/>
        </w:rPr>
        <w:t>concentration of KOH electrolyte</w:t>
      </w:r>
      <w:r w:rsidRPr="007F2EAE">
        <w:rPr>
          <w:rFonts w:cs="Times New Roman"/>
          <w:szCs w:val="24"/>
        </w:rPr>
        <w:t xml:space="preserve"> in CORR. </w:t>
      </w:r>
    </w:p>
    <w:tbl>
      <w:tblPr>
        <w:tblStyle w:val="TableGrid"/>
        <w:tblW w:w="5000" w:type="pct"/>
        <w:tblLook w:val="04A0" w:firstRow="1" w:lastRow="0" w:firstColumn="1" w:lastColumn="0" w:noHBand="0" w:noVBand="1"/>
      </w:tblPr>
      <w:tblGrid>
        <w:gridCol w:w="1981"/>
        <w:gridCol w:w="1275"/>
        <w:gridCol w:w="1275"/>
        <w:gridCol w:w="1418"/>
        <w:gridCol w:w="1418"/>
        <w:gridCol w:w="1275"/>
        <w:gridCol w:w="1094"/>
      </w:tblGrid>
      <w:tr w:rsidR="00256E77" w:rsidRPr="007F2EAE" w14:paraId="7F00A8CC" w14:textId="77777777" w:rsidTr="005E504F">
        <w:tc>
          <w:tcPr>
            <w:tcW w:w="1017" w:type="pct"/>
            <w:vAlign w:val="center"/>
          </w:tcPr>
          <w:p w14:paraId="3C0DD4D2" w14:textId="32862F30" w:rsidR="00256E77" w:rsidRPr="007F2EAE" w:rsidRDefault="005E504F" w:rsidP="00B83DB9">
            <w:pPr>
              <w:spacing w:before="31" w:after="31"/>
              <w:jc w:val="center"/>
              <w:rPr>
                <w:rFonts w:cs="Times New Roman"/>
                <w:sz w:val="22"/>
              </w:rPr>
            </w:pPr>
            <w:r>
              <w:rPr>
                <w:rFonts w:cs="Times New Roman"/>
                <w:sz w:val="22"/>
              </w:rPr>
              <w:t xml:space="preserve">KOH </w:t>
            </w:r>
            <w:r w:rsidR="00256E77">
              <w:rPr>
                <w:rFonts w:cs="Times New Roman"/>
                <w:sz w:val="22"/>
              </w:rPr>
              <w:t>C</w:t>
            </w:r>
            <w:r w:rsidR="00256E77" w:rsidRPr="00663644">
              <w:rPr>
                <w:rFonts w:cs="Times New Roman"/>
                <w:sz w:val="22"/>
              </w:rPr>
              <w:t xml:space="preserve">oncentration </w:t>
            </w:r>
            <w:r>
              <w:rPr>
                <w:rFonts w:cs="Times New Roman"/>
                <w:sz w:val="22"/>
              </w:rPr>
              <w:t>(</w:t>
            </w:r>
            <w:r w:rsidR="004B5A04">
              <w:rPr>
                <w:rFonts w:cs="Times New Roman"/>
                <w:sz w:val="22"/>
              </w:rPr>
              <w:t>M</w:t>
            </w:r>
            <w:r w:rsidR="00256E77">
              <w:rPr>
                <w:rFonts w:cs="Times New Roman"/>
                <w:sz w:val="22"/>
              </w:rPr>
              <w:t>)</w:t>
            </w:r>
          </w:p>
        </w:tc>
        <w:tc>
          <w:tcPr>
            <w:tcW w:w="655" w:type="pct"/>
            <w:vAlign w:val="center"/>
          </w:tcPr>
          <w:p w14:paraId="79AA3ED2" w14:textId="77777777" w:rsidR="00256E77" w:rsidRPr="007F2EAE" w:rsidRDefault="00256E77" w:rsidP="00B83DB9">
            <w:pPr>
              <w:spacing w:before="31" w:after="31"/>
              <w:jc w:val="center"/>
              <w:rPr>
                <w:rFonts w:cs="Times New Roman"/>
                <w:color w:val="000000"/>
                <w:sz w:val="22"/>
              </w:rPr>
            </w:pPr>
            <w:r w:rsidRPr="007F2EAE">
              <w:rPr>
                <w:rFonts w:cs="Times New Roman"/>
                <w:color w:val="000000"/>
                <w:sz w:val="22"/>
              </w:rPr>
              <w:t>Acetate (%)</w:t>
            </w:r>
          </w:p>
        </w:tc>
        <w:tc>
          <w:tcPr>
            <w:tcW w:w="655" w:type="pct"/>
            <w:vAlign w:val="center"/>
          </w:tcPr>
          <w:p w14:paraId="133909E2" w14:textId="77777777" w:rsidR="00256E77" w:rsidRPr="007F2EAE" w:rsidRDefault="00256E77" w:rsidP="00B83DB9">
            <w:pPr>
              <w:spacing w:before="31" w:after="31"/>
              <w:jc w:val="center"/>
              <w:rPr>
                <w:rFonts w:cs="Times New Roman"/>
                <w:color w:val="000000"/>
                <w:sz w:val="22"/>
              </w:rPr>
            </w:pPr>
            <w:r w:rsidRPr="007F2EAE">
              <w:rPr>
                <w:rFonts w:cs="Times New Roman"/>
                <w:color w:val="000000"/>
                <w:sz w:val="22"/>
              </w:rPr>
              <w:t>EtOH (%)</w:t>
            </w:r>
          </w:p>
        </w:tc>
        <w:tc>
          <w:tcPr>
            <w:tcW w:w="728" w:type="pct"/>
            <w:vAlign w:val="center"/>
          </w:tcPr>
          <w:p w14:paraId="0E3CE5DE" w14:textId="77777777" w:rsidR="00256E77" w:rsidRPr="007F2EAE" w:rsidRDefault="00256E77" w:rsidP="00B83DB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728" w:type="pct"/>
            <w:vAlign w:val="center"/>
          </w:tcPr>
          <w:p w14:paraId="514B230E" w14:textId="77777777" w:rsidR="00256E77" w:rsidRPr="007F2EAE" w:rsidRDefault="00256E77" w:rsidP="00B83DB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55" w:type="pct"/>
            <w:vAlign w:val="center"/>
          </w:tcPr>
          <w:p w14:paraId="4A8CACC6" w14:textId="77777777" w:rsidR="00256E77" w:rsidRPr="007F2EAE" w:rsidRDefault="00256E77" w:rsidP="00B83DB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562" w:type="pct"/>
            <w:vAlign w:val="center"/>
          </w:tcPr>
          <w:p w14:paraId="11CCF5DC" w14:textId="77777777" w:rsidR="00256E77" w:rsidRPr="007F2EAE" w:rsidRDefault="00256E77" w:rsidP="00B83DB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256E77" w:rsidRPr="007F2EAE" w14:paraId="1A663932" w14:textId="77777777" w:rsidTr="005E504F">
        <w:tc>
          <w:tcPr>
            <w:tcW w:w="1017" w:type="pct"/>
            <w:vAlign w:val="center"/>
          </w:tcPr>
          <w:p w14:paraId="57589CEF" w14:textId="77777777" w:rsidR="00256E77" w:rsidRPr="007F2EAE" w:rsidRDefault="00256E77" w:rsidP="00B83DB9">
            <w:pPr>
              <w:spacing w:before="31" w:after="31"/>
              <w:jc w:val="center"/>
              <w:rPr>
                <w:rFonts w:cs="Times New Roman"/>
                <w:color w:val="000000"/>
                <w:sz w:val="22"/>
              </w:rPr>
            </w:pPr>
            <w:r w:rsidRPr="007F2EAE">
              <w:rPr>
                <w:rFonts w:cs="Times New Roman"/>
                <w:color w:val="000000"/>
                <w:sz w:val="22"/>
              </w:rPr>
              <w:t>1</w:t>
            </w:r>
          </w:p>
        </w:tc>
        <w:tc>
          <w:tcPr>
            <w:tcW w:w="655" w:type="pct"/>
            <w:vAlign w:val="bottom"/>
          </w:tcPr>
          <w:p w14:paraId="7D895C5B"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51.3</w:t>
            </w:r>
          </w:p>
        </w:tc>
        <w:tc>
          <w:tcPr>
            <w:tcW w:w="655" w:type="pct"/>
            <w:vAlign w:val="bottom"/>
          </w:tcPr>
          <w:p w14:paraId="19A8FF9B"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23.1</w:t>
            </w:r>
          </w:p>
        </w:tc>
        <w:tc>
          <w:tcPr>
            <w:tcW w:w="728" w:type="pct"/>
            <w:vAlign w:val="bottom"/>
          </w:tcPr>
          <w:p w14:paraId="03628A32"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728" w:type="pct"/>
            <w:vAlign w:val="bottom"/>
          </w:tcPr>
          <w:p w14:paraId="765C4C12"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13.5</w:t>
            </w:r>
          </w:p>
        </w:tc>
        <w:tc>
          <w:tcPr>
            <w:tcW w:w="655" w:type="pct"/>
            <w:vAlign w:val="bottom"/>
          </w:tcPr>
          <w:p w14:paraId="4DDF3950"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562" w:type="pct"/>
            <w:vAlign w:val="bottom"/>
          </w:tcPr>
          <w:p w14:paraId="07A685C3"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3.1</w:t>
            </w:r>
          </w:p>
        </w:tc>
      </w:tr>
      <w:tr w:rsidR="00256E77" w:rsidRPr="007F2EAE" w14:paraId="30474D7D" w14:textId="77777777" w:rsidTr="005E504F">
        <w:tc>
          <w:tcPr>
            <w:tcW w:w="1017" w:type="pct"/>
            <w:vAlign w:val="center"/>
          </w:tcPr>
          <w:p w14:paraId="5EAD0536" w14:textId="77777777" w:rsidR="00256E77" w:rsidRPr="007F2EAE" w:rsidRDefault="00256E77" w:rsidP="00B83DB9">
            <w:pPr>
              <w:spacing w:before="31" w:after="31"/>
              <w:jc w:val="center"/>
              <w:rPr>
                <w:rFonts w:cs="Times New Roman"/>
                <w:color w:val="000000"/>
                <w:sz w:val="22"/>
              </w:rPr>
            </w:pPr>
            <w:r>
              <w:rPr>
                <w:rFonts w:cs="Times New Roman"/>
                <w:color w:val="000000"/>
                <w:sz w:val="22"/>
              </w:rPr>
              <w:t>2.</w:t>
            </w:r>
            <w:r w:rsidRPr="007F2EAE">
              <w:rPr>
                <w:rFonts w:cs="Times New Roman"/>
                <w:color w:val="000000"/>
                <w:sz w:val="22"/>
              </w:rPr>
              <w:t>5</w:t>
            </w:r>
          </w:p>
        </w:tc>
        <w:tc>
          <w:tcPr>
            <w:tcW w:w="655" w:type="pct"/>
            <w:vAlign w:val="bottom"/>
          </w:tcPr>
          <w:p w14:paraId="2EADBE7D"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77.8</w:t>
            </w:r>
          </w:p>
        </w:tc>
        <w:tc>
          <w:tcPr>
            <w:tcW w:w="655" w:type="pct"/>
            <w:vAlign w:val="bottom"/>
          </w:tcPr>
          <w:p w14:paraId="5A717B07"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8.7</w:t>
            </w:r>
          </w:p>
        </w:tc>
        <w:tc>
          <w:tcPr>
            <w:tcW w:w="728" w:type="pct"/>
            <w:vAlign w:val="bottom"/>
          </w:tcPr>
          <w:p w14:paraId="4E89AF88"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728" w:type="pct"/>
            <w:vAlign w:val="bottom"/>
          </w:tcPr>
          <w:p w14:paraId="131FD524"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10.0</w:t>
            </w:r>
          </w:p>
        </w:tc>
        <w:tc>
          <w:tcPr>
            <w:tcW w:w="655" w:type="pct"/>
            <w:vAlign w:val="bottom"/>
          </w:tcPr>
          <w:p w14:paraId="47408CA9"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562" w:type="pct"/>
            <w:vAlign w:val="bottom"/>
          </w:tcPr>
          <w:p w14:paraId="12610D48"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3.4</w:t>
            </w:r>
          </w:p>
        </w:tc>
      </w:tr>
      <w:tr w:rsidR="00256E77" w:rsidRPr="007F2EAE" w14:paraId="72330288" w14:textId="77777777" w:rsidTr="005E504F">
        <w:tc>
          <w:tcPr>
            <w:tcW w:w="1017" w:type="pct"/>
            <w:vAlign w:val="center"/>
          </w:tcPr>
          <w:p w14:paraId="3A746F14" w14:textId="77777777" w:rsidR="00256E77" w:rsidRPr="007F2EAE" w:rsidRDefault="00256E77" w:rsidP="00B83DB9">
            <w:pPr>
              <w:spacing w:before="31" w:after="31"/>
              <w:jc w:val="center"/>
              <w:rPr>
                <w:rFonts w:cs="Times New Roman"/>
                <w:color w:val="000000"/>
                <w:sz w:val="22"/>
              </w:rPr>
            </w:pPr>
            <w:r>
              <w:rPr>
                <w:rFonts w:cs="Times New Roman"/>
                <w:color w:val="000000"/>
                <w:sz w:val="22"/>
              </w:rPr>
              <w:t>5</w:t>
            </w:r>
          </w:p>
        </w:tc>
        <w:tc>
          <w:tcPr>
            <w:tcW w:w="655" w:type="pct"/>
            <w:vAlign w:val="bottom"/>
          </w:tcPr>
          <w:p w14:paraId="1FD634B9" w14:textId="77777777" w:rsidR="00256E77" w:rsidRPr="007F2EAE" w:rsidRDefault="00256E77" w:rsidP="00B83DB9">
            <w:pPr>
              <w:spacing w:before="31" w:after="31"/>
              <w:jc w:val="center"/>
              <w:rPr>
                <w:rFonts w:cs="Times New Roman"/>
                <w:color w:val="000000"/>
                <w:sz w:val="22"/>
              </w:rPr>
            </w:pPr>
            <w:r w:rsidRPr="00712097">
              <w:rPr>
                <w:rFonts w:cs="Times New Roman"/>
                <w:color w:val="000000"/>
                <w:sz w:val="22"/>
              </w:rPr>
              <w:t>91.2</w:t>
            </w:r>
          </w:p>
        </w:tc>
        <w:tc>
          <w:tcPr>
            <w:tcW w:w="655" w:type="pct"/>
            <w:vAlign w:val="bottom"/>
          </w:tcPr>
          <w:p w14:paraId="77B16A9B" w14:textId="77777777" w:rsidR="00256E77" w:rsidRPr="007F2EAE" w:rsidRDefault="00256E77" w:rsidP="00B83DB9">
            <w:pPr>
              <w:spacing w:before="31" w:after="31"/>
              <w:jc w:val="center"/>
              <w:rPr>
                <w:rFonts w:cs="Times New Roman"/>
                <w:color w:val="000000"/>
                <w:sz w:val="22"/>
              </w:rPr>
            </w:pPr>
            <w:r w:rsidRPr="00712097">
              <w:rPr>
                <w:rFonts w:cs="Times New Roman"/>
                <w:color w:val="000000"/>
                <w:sz w:val="22"/>
              </w:rPr>
              <w:t>1.9</w:t>
            </w:r>
          </w:p>
        </w:tc>
        <w:tc>
          <w:tcPr>
            <w:tcW w:w="728" w:type="pct"/>
            <w:vAlign w:val="bottom"/>
          </w:tcPr>
          <w:p w14:paraId="6C53AE7F" w14:textId="77777777" w:rsidR="00256E77" w:rsidRPr="007F2EAE" w:rsidRDefault="00256E77" w:rsidP="00B83DB9">
            <w:pPr>
              <w:spacing w:before="31" w:after="31"/>
              <w:jc w:val="center"/>
              <w:rPr>
                <w:rFonts w:cs="Times New Roman"/>
                <w:color w:val="000000"/>
                <w:sz w:val="22"/>
              </w:rPr>
            </w:pPr>
            <w:r w:rsidRPr="00712097">
              <w:rPr>
                <w:rFonts w:cs="Times New Roman"/>
                <w:color w:val="000000"/>
                <w:sz w:val="22"/>
              </w:rPr>
              <w:t>0</w:t>
            </w:r>
          </w:p>
        </w:tc>
        <w:tc>
          <w:tcPr>
            <w:tcW w:w="728" w:type="pct"/>
            <w:vAlign w:val="bottom"/>
          </w:tcPr>
          <w:p w14:paraId="615A3772"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5.2</w:t>
            </w:r>
          </w:p>
        </w:tc>
        <w:tc>
          <w:tcPr>
            <w:tcW w:w="655" w:type="pct"/>
            <w:vAlign w:val="bottom"/>
          </w:tcPr>
          <w:p w14:paraId="5D0DED40"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562" w:type="pct"/>
            <w:vAlign w:val="bottom"/>
          </w:tcPr>
          <w:p w14:paraId="7A538C1C"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1.7</w:t>
            </w:r>
          </w:p>
        </w:tc>
      </w:tr>
      <w:tr w:rsidR="00256E77" w:rsidRPr="007F2EAE" w14:paraId="307667D2" w14:textId="77777777" w:rsidTr="005E504F">
        <w:tc>
          <w:tcPr>
            <w:tcW w:w="1017" w:type="pct"/>
            <w:vAlign w:val="center"/>
          </w:tcPr>
          <w:p w14:paraId="29F51F0F" w14:textId="77777777" w:rsidR="00256E77" w:rsidRPr="007F2EAE" w:rsidRDefault="00256E77" w:rsidP="00B83DB9">
            <w:pPr>
              <w:spacing w:before="31" w:after="31"/>
              <w:jc w:val="center"/>
              <w:rPr>
                <w:rFonts w:cs="Times New Roman"/>
                <w:color w:val="000000"/>
                <w:sz w:val="22"/>
              </w:rPr>
            </w:pPr>
            <w:r>
              <w:rPr>
                <w:rFonts w:cs="Times New Roman"/>
                <w:color w:val="000000"/>
                <w:sz w:val="22"/>
              </w:rPr>
              <w:t>7</w:t>
            </w:r>
          </w:p>
        </w:tc>
        <w:tc>
          <w:tcPr>
            <w:tcW w:w="655" w:type="pct"/>
            <w:vAlign w:val="bottom"/>
          </w:tcPr>
          <w:p w14:paraId="3BB53B78"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89.9</w:t>
            </w:r>
          </w:p>
        </w:tc>
        <w:tc>
          <w:tcPr>
            <w:tcW w:w="655" w:type="pct"/>
            <w:vAlign w:val="bottom"/>
          </w:tcPr>
          <w:p w14:paraId="32B74D33"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4.0</w:t>
            </w:r>
          </w:p>
        </w:tc>
        <w:tc>
          <w:tcPr>
            <w:tcW w:w="728" w:type="pct"/>
            <w:vAlign w:val="bottom"/>
          </w:tcPr>
          <w:p w14:paraId="3D1978DE"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728" w:type="pct"/>
            <w:vAlign w:val="bottom"/>
          </w:tcPr>
          <w:p w14:paraId="153EA03D"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4.7</w:t>
            </w:r>
          </w:p>
        </w:tc>
        <w:tc>
          <w:tcPr>
            <w:tcW w:w="655" w:type="pct"/>
            <w:vAlign w:val="bottom"/>
          </w:tcPr>
          <w:p w14:paraId="1E95F17F"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0</w:t>
            </w:r>
          </w:p>
        </w:tc>
        <w:tc>
          <w:tcPr>
            <w:tcW w:w="562" w:type="pct"/>
            <w:vAlign w:val="bottom"/>
          </w:tcPr>
          <w:p w14:paraId="795E447D" w14:textId="77777777" w:rsidR="00256E77" w:rsidRPr="00753CB9" w:rsidRDefault="00256E77" w:rsidP="00B83DB9">
            <w:pPr>
              <w:spacing w:before="31" w:after="31"/>
              <w:jc w:val="center"/>
              <w:rPr>
                <w:rFonts w:cs="Times New Roman"/>
                <w:color w:val="000000"/>
                <w:sz w:val="22"/>
              </w:rPr>
            </w:pPr>
            <w:r w:rsidRPr="00712097">
              <w:rPr>
                <w:rFonts w:cs="Times New Roman"/>
                <w:color w:val="000000"/>
                <w:sz w:val="22"/>
              </w:rPr>
              <w:t>2.3</w:t>
            </w:r>
          </w:p>
        </w:tc>
      </w:tr>
    </w:tbl>
    <w:p w14:paraId="1A674E66" w14:textId="77777777" w:rsidR="00AE3EE2" w:rsidRDefault="00AE3EE2" w:rsidP="00AE3EE2">
      <w:pPr>
        <w:spacing w:before="31" w:after="31"/>
        <w:rPr>
          <w:rFonts w:eastAsia="SimSun" w:cs="Times New Roman"/>
          <w:b/>
          <w:szCs w:val="24"/>
        </w:rPr>
      </w:pPr>
    </w:p>
    <w:p w14:paraId="1617D7CE" w14:textId="1611F544" w:rsidR="00FC59AB" w:rsidRPr="007F2EAE" w:rsidRDefault="00FC59AB" w:rsidP="004928ED">
      <w:pPr>
        <w:pStyle w:val="Heading1"/>
      </w:pPr>
      <w:bookmarkStart w:id="65" w:name="_Toc130805658"/>
      <w:r>
        <w:t xml:space="preserve">Supplementary </w:t>
      </w:r>
      <w:r w:rsidRPr="007F2EAE">
        <w:t xml:space="preserve">Table </w:t>
      </w:r>
      <w:r>
        <w:t>1</w:t>
      </w:r>
      <w:r w:rsidR="005D263F">
        <w:t>4</w:t>
      </w:r>
      <w:r w:rsidRPr="007F2EAE">
        <w:t xml:space="preserve"> | </w:t>
      </w:r>
      <w:r w:rsidRPr="00FF1CA0">
        <w:t xml:space="preserve">Raw Data for Supplementary Fig. </w:t>
      </w:r>
      <w:r w:rsidR="00256E77">
        <w:t>3</w:t>
      </w:r>
      <w:r w:rsidR="00756D6F">
        <w:t>1</w:t>
      </w:r>
      <w:bookmarkEnd w:id="65"/>
    </w:p>
    <w:p w14:paraId="2BBEC31E" w14:textId="77777777" w:rsidR="00FC59AB" w:rsidRPr="007F2EAE" w:rsidRDefault="00FC59AB" w:rsidP="00FC59AB">
      <w:pPr>
        <w:spacing w:before="31" w:after="31"/>
        <w:rPr>
          <w:rFonts w:cs="Times New Roman"/>
          <w:szCs w:val="24"/>
        </w:rPr>
      </w:pPr>
      <w:r w:rsidRPr="007F2EAE">
        <w:rPr>
          <w:rFonts w:cs="Times New Roman"/>
          <w:szCs w:val="24"/>
        </w:rPr>
        <w:t>CO electroreduction performance of Cu/Ag-DA prepared by copper ion implantation.</w:t>
      </w:r>
    </w:p>
    <w:tbl>
      <w:tblPr>
        <w:tblStyle w:val="TableGrid"/>
        <w:tblW w:w="5000" w:type="pct"/>
        <w:tblLook w:val="04A0" w:firstRow="1" w:lastRow="0" w:firstColumn="1" w:lastColumn="0" w:noHBand="0" w:noVBand="1"/>
      </w:tblPr>
      <w:tblGrid>
        <w:gridCol w:w="1561"/>
        <w:gridCol w:w="1416"/>
        <w:gridCol w:w="1203"/>
        <w:gridCol w:w="1390"/>
        <w:gridCol w:w="1390"/>
        <w:gridCol w:w="1390"/>
        <w:gridCol w:w="1386"/>
      </w:tblGrid>
      <w:tr w:rsidR="00FC59AB" w:rsidRPr="007F2EAE" w14:paraId="5DAFC42D" w14:textId="77777777" w:rsidTr="00F00D63">
        <w:tc>
          <w:tcPr>
            <w:tcW w:w="801" w:type="pct"/>
            <w:vAlign w:val="center"/>
          </w:tcPr>
          <w:p w14:paraId="5050221A" w14:textId="33B5D5E6" w:rsidR="00FC59AB" w:rsidRPr="007F2EAE" w:rsidRDefault="00BE28A2" w:rsidP="00937F28">
            <w:pPr>
              <w:spacing w:before="31" w:after="31"/>
              <w:jc w:val="center"/>
              <w:rPr>
                <w:rFonts w:cs="Times New Roman"/>
                <w:sz w:val="22"/>
              </w:rPr>
            </w:pPr>
            <w:r>
              <w:rPr>
                <w:rFonts w:cs="Times New Roman"/>
                <w:sz w:val="22"/>
              </w:rPr>
              <w:t>at. %Cu</w:t>
            </w:r>
          </w:p>
        </w:tc>
        <w:tc>
          <w:tcPr>
            <w:tcW w:w="727" w:type="pct"/>
            <w:vAlign w:val="center"/>
          </w:tcPr>
          <w:p w14:paraId="2D390EDF"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Acetate (%)</w:t>
            </w:r>
          </w:p>
        </w:tc>
        <w:tc>
          <w:tcPr>
            <w:tcW w:w="618" w:type="pct"/>
            <w:vAlign w:val="center"/>
          </w:tcPr>
          <w:p w14:paraId="00FC492C"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EtOH (%)</w:t>
            </w:r>
          </w:p>
        </w:tc>
        <w:tc>
          <w:tcPr>
            <w:tcW w:w="714" w:type="pct"/>
            <w:vAlign w:val="center"/>
          </w:tcPr>
          <w:p w14:paraId="698FCD63" w14:textId="77777777" w:rsidR="00FC59AB" w:rsidRPr="007F2EAE" w:rsidRDefault="00FC59AB" w:rsidP="00937F28">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714" w:type="pct"/>
            <w:vAlign w:val="center"/>
          </w:tcPr>
          <w:p w14:paraId="4CC735D8"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11696D79"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13" w:type="pct"/>
            <w:vAlign w:val="center"/>
          </w:tcPr>
          <w:p w14:paraId="149971CF"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FC59AB" w:rsidRPr="007F2EAE" w14:paraId="6D431A44" w14:textId="77777777" w:rsidTr="00F00D63">
        <w:tc>
          <w:tcPr>
            <w:tcW w:w="801" w:type="pct"/>
            <w:vAlign w:val="bottom"/>
          </w:tcPr>
          <w:p w14:paraId="3B05D21B"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34</w:t>
            </w:r>
          </w:p>
        </w:tc>
        <w:tc>
          <w:tcPr>
            <w:tcW w:w="727" w:type="pct"/>
            <w:vAlign w:val="bottom"/>
          </w:tcPr>
          <w:p w14:paraId="695A34E4" w14:textId="77777777" w:rsidR="00FC59AB" w:rsidRPr="007F2EAE" w:rsidRDefault="00FC59AB" w:rsidP="00937F28">
            <w:pPr>
              <w:spacing w:before="31" w:after="31"/>
              <w:jc w:val="center"/>
              <w:rPr>
                <w:rFonts w:cs="Times New Roman"/>
                <w:sz w:val="22"/>
              </w:rPr>
            </w:pPr>
            <w:r w:rsidRPr="007F2EAE">
              <w:rPr>
                <w:rFonts w:cs="Times New Roman"/>
                <w:color w:val="000000"/>
                <w:sz w:val="22"/>
              </w:rPr>
              <w:t>37.1</w:t>
            </w:r>
          </w:p>
        </w:tc>
        <w:tc>
          <w:tcPr>
            <w:tcW w:w="618" w:type="pct"/>
            <w:vAlign w:val="bottom"/>
          </w:tcPr>
          <w:p w14:paraId="44ABFBEC" w14:textId="77777777" w:rsidR="00FC59AB" w:rsidRPr="007F2EAE" w:rsidRDefault="00FC59AB" w:rsidP="00937F28">
            <w:pPr>
              <w:spacing w:before="31" w:after="31"/>
              <w:jc w:val="center"/>
              <w:rPr>
                <w:rFonts w:cs="Times New Roman"/>
                <w:sz w:val="22"/>
              </w:rPr>
            </w:pPr>
            <w:r w:rsidRPr="007F2EAE">
              <w:rPr>
                <w:rFonts w:cs="Times New Roman"/>
                <w:color w:val="000000"/>
                <w:sz w:val="22"/>
              </w:rPr>
              <w:t>9.7</w:t>
            </w:r>
          </w:p>
        </w:tc>
        <w:tc>
          <w:tcPr>
            <w:tcW w:w="714" w:type="pct"/>
            <w:vAlign w:val="bottom"/>
          </w:tcPr>
          <w:p w14:paraId="14EC788F" w14:textId="77777777" w:rsidR="00FC59AB" w:rsidRPr="007F2EAE" w:rsidRDefault="00FC59AB" w:rsidP="00937F28">
            <w:pPr>
              <w:spacing w:before="31" w:after="31"/>
              <w:jc w:val="center"/>
              <w:rPr>
                <w:rFonts w:cs="Times New Roman"/>
                <w:sz w:val="22"/>
              </w:rPr>
            </w:pPr>
            <w:r w:rsidRPr="007F2EAE">
              <w:rPr>
                <w:rFonts w:cs="Times New Roman"/>
                <w:color w:val="000000"/>
                <w:sz w:val="22"/>
              </w:rPr>
              <w:t>0</w:t>
            </w:r>
          </w:p>
        </w:tc>
        <w:tc>
          <w:tcPr>
            <w:tcW w:w="714" w:type="pct"/>
            <w:vAlign w:val="bottom"/>
          </w:tcPr>
          <w:p w14:paraId="4ED9C809" w14:textId="77777777" w:rsidR="00FC59AB" w:rsidRPr="007F2EAE" w:rsidRDefault="00FC59AB" w:rsidP="00937F28">
            <w:pPr>
              <w:spacing w:before="31" w:after="31"/>
              <w:jc w:val="center"/>
              <w:rPr>
                <w:rFonts w:cs="Times New Roman"/>
                <w:sz w:val="22"/>
              </w:rPr>
            </w:pPr>
            <w:r w:rsidRPr="007F2EAE">
              <w:rPr>
                <w:rFonts w:cs="Times New Roman"/>
                <w:color w:val="000000"/>
                <w:sz w:val="22"/>
              </w:rPr>
              <w:t>2.5</w:t>
            </w:r>
          </w:p>
        </w:tc>
        <w:tc>
          <w:tcPr>
            <w:tcW w:w="714" w:type="pct"/>
            <w:vAlign w:val="bottom"/>
          </w:tcPr>
          <w:p w14:paraId="13DBE30E" w14:textId="77777777" w:rsidR="00FC59AB" w:rsidRPr="007F2EAE" w:rsidRDefault="00FC59AB" w:rsidP="00937F28">
            <w:pPr>
              <w:spacing w:before="31" w:after="31"/>
              <w:jc w:val="center"/>
              <w:rPr>
                <w:rFonts w:cs="Times New Roman"/>
                <w:sz w:val="22"/>
              </w:rPr>
            </w:pPr>
            <w:r w:rsidRPr="007F2EAE">
              <w:rPr>
                <w:rFonts w:cs="Times New Roman"/>
                <w:color w:val="000000"/>
                <w:sz w:val="22"/>
              </w:rPr>
              <w:t>1.3</w:t>
            </w:r>
          </w:p>
        </w:tc>
        <w:tc>
          <w:tcPr>
            <w:tcW w:w="713" w:type="pct"/>
            <w:vAlign w:val="bottom"/>
          </w:tcPr>
          <w:p w14:paraId="75A24522" w14:textId="77777777" w:rsidR="00FC59AB" w:rsidRPr="007F2EAE" w:rsidRDefault="00FC59AB" w:rsidP="00937F28">
            <w:pPr>
              <w:spacing w:before="31" w:after="31"/>
              <w:jc w:val="center"/>
              <w:rPr>
                <w:rFonts w:cs="Times New Roman"/>
                <w:sz w:val="22"/>
              </w:rPr>
            </w:pPr>
            <w:r w:rsidRPr="007F2EAE">
              <w:rPr>
                <w:rFonts w:cs="Times New Roman"/>
                <w:color w:val="000000"/>
                <w:sz w:val="22"/>
              </w:rPr>
              <w:t>43.6</w:t>
            </w:r>
          </w:p>
        </w:tc>
      </w:tr>
      <w:tr w:rsidR="00FC59AB" w:rsidRPr="007F2EAE" w14:paraId="50D5E4EB" w14:textId="77777777" w:rsidTr="00F00D63">
        <w:tc>
          <w:tcPr>
            <w:tcW w:w="801" w:type="pct"/>
            <w:vAlign w:val="bottom"/>
          </w:tcPr>
          <w:p w14:paraId="425398B7" w14:textId="77777777" w:rsidR="00FC59AB" w:rsidRPr="007F2EAE" w:rsidRDefault="00FC59AB" w:rsidP="00937F28">
            <w:pPr>
              <w:spacing w:before="31" w:after="31"/>
              <w:jc w:val="center"/>
              <w:rPr>
                <w:rFonts w:cs="Times New Roman"/>
                <w:color w:val="000000"/>
                <w:sz w:val="22"/>
              </w:rPr>
            </w:pPr>
            <w:r w:rsidRPr="007F2EAE">
              <w:rPr>
                <w:rFonts w:cs="Times New Roman"/>
                <w:color w:val="000000"/>
                <w:sz w:val="22"/>
              </w:rPr>
              <w:t>2.0</w:t>
            </w:r>
          </w:p>
        </w:tc>
        <w:tc>
          <w:tcPr>
            <w:tcW w:w="727" w:type="pct"/>
            <w:vAlign w:val="bottom"/>
          </w:tcPr>
          <w:p w14:paraId="1C16819E" w14:textId="77777777" w:rsidR="00FC59AB" w:rsidRPr="007F2EAE" w:rsidRDefault="00FC59AB" w:rsidP="00937F28">
            <w:pPr>
              <w:spacing w:before="31" w:after="31"/>
              <w:jc w:val="center"/>
              <w:rPr>
                <w:rFonts w:cs="Times New Roman"/>
                <w:sz w:val="22"/>
              </w:rPr>
            </w:pPr>
            <w:r w:rsidRPr="007F2EAE">
              <w:rPr>
                <w:rFonts w:cs="Times New Roman"/>
                <w:color w:val="000000"/>
                <w:sz w:val="22"/>
              </w:rPr>
              <w:t>7.51</w:t>
            </w:r>
          </w:p>
        </w:tc>
        <w:tc>
          <w:tcPr>
            <w:tcW w:w="618" w:type="pct"/>
            <w:vAlign w:val="bottom"/>
          </w:tcPr>
          <w:p w14:paraId="26775BC6" w14:textId="77777777" w:rsidR="00FC59AB" w:rsidRPr="007F2EAE" w:rsidRDefault="00FC59AB" w:rsidP="00937F28">
            <w:pPr>
              <w:spacing w:before="31" w:after="31"/>
              <w:jc w:val="center"/>
              <w:rPr>
                <w:rFonts w:cs="Times New Roman"/>
                <w:sz w:val="22"/>
              </w:rPr>
            </w:pPr>
            <w:r w:rsidRPr="007F2EAE">
              <w:rPr>
                <w:rFonts w:cs="Times New Roman"/>
                <w:color w:val="000000"/>
                <w:sz w:val="22"/>
              </w:rPr>
              <w:t>0</w:t>
            </w:r>
          </w:p>
        </w:tc>
        <w:tc>
          <w:tcPr>
            <w:tcW w:w="714" w:type="pct"/>
            <w:vAlign w:val="bottom"/>
          </w:tcPr>
          <w:p w14:paraId="4C087872" w14:textId="77777777" w:rsidR="00FC59AB" w:rsidRPr="007F2EAE" w:rsidRDefault="00FC59AB" w:rsidP="00937F28">
            <w:pPr>
              <w:spacing w:before="31" w:after="31"/>
              <w:jc w:val="center"/>
              <w:rPr>
                <w:rFonts w:cs="Times New Roman"/>
                <w:sz w:val="22"/>
              </w:rPr>
            </w:pPr>
            <w:r w:rsidRPr="007F2EAE">
              <w:rPr>
                <w:rFonts w:cs="Times New Roman"/>
                <w:color w:val="000000"/>
                <w:sz w:val="22"/>
              </w:rPr>
              <w:t>0</w:t>
            </w:r>
          </w:p>
        </w:tc>
        <w:tc>
          <w:tcPr>
            <w:tcW w:w="714" w:type="pct"/>
            <w:vAlign w:val="bottom"/>
          </w:tcPr>
          <w:p w14:paraId="7C018C1F" w14:textId="77777777" w:rsidR="00FC59AB" w:rsidRPr="007F2EAE" w:rsidRDefault="00FC59AB" w:rsidP="00937F28">
            <w:pPr>
              <w:spacing w:before="31" w:after="31"/>
              <w:jc w:val="center"/>
              <w:rPr>
                <w:rFonts w:cs="Times New Roman"/>
                <w:sz w:val="22"/>
              </w:rPr>
            </w:pPr>
            <w:r w:rsidRPr="007F2EAE">
              <w:rPr>
                <w:rFonts w:cs="Times New Roman"/>
                <w:color w:val="000000"/>
                <w:sz w:val="22"/>
              </w:rPr>
              <w:t>0.6</w:t>
            </w:r>
          </w:p>
        </w:tc>
        <w:tc>
          <w:tcPr>
            <w:tcW w:w="714" w:type="pct"/>
            <w:vAlign w:val="bottom"/>
          </w:tcPr>
          <w:p w14:paraId="626971E1" w14:textId="77777777" w:rsidR="00FC59AB" w:rsidRPr="007F2EAE" w:rsidRDefault="00FC59AB" w:rsidP="00937F28">
            <w:pPr>
              <w:spacing w:before="31" w:after="31"/>
              <w:jc w:val="center"/>
              <w:rPr>
                <w:rFonts w:cs="Times New Roman"/>
                <w:sz w:val="22"/>
              </w:rPr>
            </w:pPr>
            <w:r w:rsidRPr="007F2EAE">
              <w:rPr>
                <w:rFonts w:cs="Times New Roman"/>
                <w:color w:val="000000"/>
                <w:sz w:val="22"/>
              </w:rPr>
              <w:t>0.2</w:t>
            </w:r>
          </w:p>
        </w:tc>
        <w:tc>
          <w:tcPr>
            <w:tcW w:w="713" w:type="pct"/>
            <w:vAlign w:val="bottom"/>
          </w:tcPr>
          <w:p w14:paraId="02429EE2" w14:textId="77777777" w:rsidR="00FC59AB" w:rsidRPr="007F2EAE" w:rsidRDefault="00FC59AB" w:rsidP="00937F28">
            <w:pPr>
              <w:spacing w:before="31" w:after="31"/>
              <w:jc w:val="center"/>
              <w:rPr>
                <w:rFonts w:cs="Times New Roman"/>
                <w:sz w:val="22"/>
              </w:rPr>
            </w:pPr>
            <w:r w:rsidRPr="007F2EAE">
              <w:rPr>
                <w:rFonts w:cs="Times New Roman"/>
                <w:color w:val="000000"/>
                <w:sz w:val="22"/>
              </w:rPr>
              <w:t>66.7</w:t>
            </w:r>
          </w:p>
        </w:tc>
      </w:tr>
    </w:tbl>
    <w:p w14:paraId="53C9AE0B" w14:textId="7ADE8C59" w:rsidR="00A849F6" w:rsidRDefault="00A849F6" w:rsidP="005472B8">
      <w:pPr>
        <w:widowControl/>
        <w:rPr>
          <w:rFonts w:eastAsia="SimSun" w:cs="Times New Roman"/>
          <w:b/>
          <w:szCs w:val="24"/>
        </w:rPr>
      </w:pPr>
    </w:p>
    <w:p w14:paraId="1E8B4C4F" w14:textId="3B0B724E" w:rsidR="00FC59AB" w:rsidRPr="004928ED" w:rsidRDefault="00FF1CA0" w:rsidP="004928ED">
      <w:pPr>
        <w:pStyle w:val="Heading1"/>
      </w:pPr>
      <w:bookmarkStart w:id="66" w:name="_Toc130805659"/>
      <w:r w:rsidRPr="004928ED">
        <w:t xml:space="preserve">Supplementary </w:t>
      </w:r>
      <w:r w:rsidR="00FC59AB" w:rsidRPr="004928ED">
        <w:t xml:space="preserve">Table </w:t>
      </w:r>
      <w:r w:rsidR="009A0879">
        <w:t>1</w:t>
      </w:r>
      <w:r w:rsidR="005D263F">
        <w:t>5</w:t>
      </w:r>
      <w:r w:rsidR="00FC59AB" w:rsidRPr="004928ED">
        <w:t xml:space="preserve"> | Raw </w:t>
      </w:r>
      <w:r w:rsidRPr="004928ED">
        <w:t>D</w:t>
      </w:r>
      <w:r w:rsidR="00FC59AB" w:rsidRPr="004928ED">
        <w:t xml:space="preserve">ata </w:t>
      </w:r>
      <w:r w:rsidR="006A3C43" w:rsidRPr="004928ED">
        <w:t>for</w:t>
      </w:r>
      <w:r w:rsidR="00FC59AB" w:rsidRPr="004928ED">
        <w:t xml:space="preserve"> Supplementary Fig. </w:t>
      </w:r>
      <w:r w:rsidR="008F3E80" w:rsidRPr="004928ED">
        <w:t>3</w:t>
      </w:r>
      <w:r w:rsidR="00533E1C">
        <w:t>3</w:t>
      </w:r>
      <w:bookmarkEnd w:id="66"/>
    </w:p>
    <w:p w14:paraId="60FB274C" w14:textId="77777777" w:rsidR="00FC59AB" w:rsidRPr="007F2EAE" w:rsidRDefault="00FC59AB" w:rsidP="00FC59AB">
      <w:pPr>
        <w:spacing w:before="31" w:after="31"/>
        <w:rPr>
          <w:rFonts w:cs="Times New Roman"/>
          <w:szCs w:val="24"/>
        </w:rPr>
      </w:pPr>
      <w:r w:rsidRPr="007F2EAE">
        <w:rPr>
          <w:rFonts w:cs="Times New Roman"/>
          <w:szCs w:val="24"/>
        </w:rPr>
        <w:t>CO electroreduction performance of Cu/Ag-DA annealed at different temperatures.</w:t>
      </w:r>
    </w:p>
    <w:tbl>
      <w:tblPr>
        <w:tblStyle w:val="TableGrid"/>
        <w:tblW w:w="5000" w:type="pct"/>
        <w:tblLook w:val="04A0" w:firstRow="1" w:lastRow="0" w:firstColumn="1" w:lastColumn="0" w:noHBand="0" w:noVBand="1"/>
      </w:tblPr>
      <w:tblGrid>
        <w:gridCol w:w="1839"/>
        <w:gridCol w:w="1317"/>
        <w:gridCol w:w="1316"/>
        <w:gridCol w:w="1316"/>
        <w:gridCol w:w="1316"/>
        <w:gridCol w:w="1316"/>
        <w:gridCol w:w="1316"/>
      </w:tblGrid>
      <w:tr w:rsidR="00FC59AB" w:rsidRPr="007F2EAE" w14:paraId="7A4A35B0" w14:textId="77777777" w:rsidTr="006A3C43">
        <w:tc>
          <w:tcPr>
            <w:tcW w:w="944" w:type="pct"/>
            <w:vAlign w:val="center"/>
          </w:tcPr>
          <w:p w14:paraId="1E1F7C15" w14:textId="77777777" w:rsidR="00FC59AB" w:rsidRPr="007F2EAE" w:rsidRDefault="00FC59AB" w:rsidP="006A3C43">
            <w:pPr>
              <w:spacing w:before="31" w:after="31"/>
              <w:jc w:val="center"/>
              <w:rPr>
                <w:rFonts w:cs="Times New Roman"/>
                <w:sz w:val="22"/>
              </w:rPr>
            </w:pPr>
            <w:r w:rsidRPr="007F2EAE">
              <w:rPr>
                <w:rFonts w:cs="Times New Roman"/>
                <w:sz w:val="22"/>
              </w:rPr>
              <w:t>Temperature (℃)</w:t>
            </w:r>
          </w:p>
        </w:tc>
        <w:tc>
          <w:tcPr>
            <w:tcW w:w="676" w:type="pct"/>
            <w:vAlign w:val="center"/>
          </w:tcPr>
          <w:p w14:paraId="38E7F391"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Acetate (%)</w:t>
            </w:r>
          </w:p>
        </w:tc>
        <w:tc>
          <w:tcPr>
            <w:tcW w:w="676" w:type="pct"/>
            <w:vAlign w:val="center"/>
          </w:tcPr>
          <w:p w14:paraId="3577D586"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EtOH (%)</w:t>
            </w:r>
          </w:p>
        </w:tc>
        <w:tc>
          <w:tcPr>
            <w:tcW w:w="676" w:type="pct"/>
            <w:vAlign w:val="center"/>
          </w:tcPr>
          <w:p w14:paraId="514732F8" w14:textId="77777777" w:rsidR="00FC59AB" w:rsidRPr="007F2EAE" w:rsidRDefault="00FC59AB" w:rsidP="006A3C43">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676" w:type="pct"/>
            <w:vAlign w:val="center"/>
          </w:tcPr>
          <w:p w14:paraId="337B444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76" w:type="pct"/>
            <w:vAlign w:val="center"/>
          </w:tcPr>
          <w:p w14:paraId="1AF694F6"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676" w:type="pct"/>
            <w:vAlign w:val="center"/>
          </w:tcPr>
          <w:p w14:paraId="00BD53F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FC59AB" w:rsidRPr="007F2EAE" w14:paraId="2B7BDB63" w14:textId="77777777" w:rsidTr="006A3C43">
        <w:tc>
          <w:tcPr>
            <w:tcW w:w="944" w:type="pct"/>
            <w:vAlign w:val="center"/>
          </w:tcPr>
          <w:p w14:paraId="0BFAABC9" w14:textId="261FF0AA" w:rsidR="00FC59AB" w:rsidRPr="007F2EAE" w:rsidRDefault="00E930F0" w:rsidP="006A3C43">
            <w:pPr>
              <w:spacing w:before="31" w:after="31"/>
              <w:jc w:val="center"/>
              <w:rPr>
                <w:rFonts w:cs="Times New Roman"/>
                <w:color w:val="000000"/>
                <w:sz w:val="22"/>
              </w:rPr>
            </w:pPr>
            <w:r>
              <w:rPr>
                <w:rFonts w:cs="Times New Roman"/>
                <w:color w:val="000000"/>
                <w:sz w:val="22"/>
              </w:rPr>
              <w:lastRenderedPageBreak/>
              <w:t>None</w:t>
            </w:r>
          </w:p>
        </w:tc>
        <w:tc>
          <w:tcPr>
            <w:tcW w:w="676" w:type="pct"/>
            <w:vAlign w:val="center"/>
          </w:tcPr>
          <w:p w14:paraId="2A9CED00" w14:textId="77777777" w:rsidR="00FC59AB" w:rsidRPr="007F2EAE" w:rsidRDefault="00FC59AB" w:rsidP="006A3C43">
            <w:pPr>
              <w:spacing w:before="31" w:after="31"/>
              <w:jc w:val="center"/>
              <w:rPr>
                <w:rFonts w:cs="Times New Roman"/>
                <w:sz w:val="22"/>
              </w:rPr>
            </w:pPr>
            <w:r w:rsidRPr="007F2EAE">
              <w:rPr>
                <w:rFonts w:cs="Times New Roman"/>
                <w:color w:val="000000"/>
                <w:sz w:val="22"/>
              </w:rPr>
              <w:t>91.2</w:t>
            </w:r>
          </w:p>
        </w:tc>
        <w:tc>
          <w:tcPr>
            <w:tcW w:w="676" w:type="pct"/>
            <w:vAlign w:val="center"/>
          </w:tcPr>
          <w:p w14:paraId="613CEE91" w14:textId="77777777" w:rsidR="00FC59AB" w:rsidRPr="007F2EAE" w:rsidRDefault="00FC59AB" w:rsidP="006A3C43">
            <w:pPr>
              <w:spacing w:before="31" w:after="31"/>
              <w:jc w:val="center"/>
              <w:rPr>
                <w:rFonts w:cs="Times New Roman"/>
                <w:sz w:val="22"/>
              </w:rPr>
            </w:pPr>
            <w:r w:rsidRPr="007F2EAE">
              <w:rPr>
                <w:rFonts w:cs="Times New Roman"/>
                <w:color w:val="000000"/>
                <w:sz w:val="22"/>
              </w:rPr>
              <w:t>1.8</w:t>
            </w:r>
          </w:p>
        </w:tc>
        <w:tc>
          <w:tcPr>
            <w:tcW w:w="676" w:type="pct"/>
            <w:vAlign w:val="center"/>
          </w:tcPr>
          <w:p w14:paraId="79991B25" w14:textId="77777777" w:rsidR="00FC59AB" w:rsidRPr="007F2EAE" w:rsidRDefault="00FC59AB" w:rsidP="006A3C43">
            <w:pPr>
              <w:spacing w:before="31" w:after="31"/>
              <w:jc w:val="center"/>
              <w:rPr>
                <w:rFonts w:cs="Times New Roman"/>
                <w:sz w:val="22"/>
              </w:rPr>
            </w:pPr>
            <w:r w:rsidRPr="007F2EAE">
              <w:rPr>
                <w:rFonts w:cs="Times New Roman"/>
                <w:color w:val="000000"/>
                <w:sz w:val="22"/>
              </w:rPr>
              <w:t>0</w:t>
            </w:r>
          </w:p>
        </w:tc>
        <w:tc>
          <w:tcPr>
            <w:tcW w:w="676" w:type="pct"/>
            <w:vAlign w:val="center"/>
          </w:tcPr>
          <w:p w14:paraId="01B35EEB" w14:textId="77777777" w:rsidR="00FC59AB" w:rsidRPr="007F2EAE" w:rsidRDefault="00FC59AB" w:rsidP="006A3C43">
            <w:pPr>
              <w:spacing w:before="31" w:after="31"/>
              <w:jc w:val="center"/>
              <w:rPr>
                <w:rFonts w:cs="Times New Roman"/>
                <w:sz w:val="22"/>
              </w:rPr>
            </w:pPr>
            <w:r w:rsidRPr="007F2EAE">
              <w:rPr>
                <w:rFonts w:cs="Times New Roman"/>
                <w:color w:val="000000"/>
                <w:sz w:val="22"/>
              </w:rPr>
              <w:t>5.2</w:t>
            </w:r>
          </w:p>
        </w:tc>
        <w:tc>
          <w:tcPr>
            <w:tcW w:w="676" w:type="pct"/>
            <w:vAlign w:val="center"/>
          </w:tcPr>
          <w:p w14:paraId="594D163E" w14:textId="77777777" w:rsidR="00FC59AB" w:rsidRPr="007F2EAE" w:rsidRDefault="00FC59AB" w:rsidP="006A3C43">
            <w:pPr>
              <w:spacing w:before="31" w:after="31"/>
              <w:jc w:val="center"/>
              <w:rPr>
                <w:rFonts w:cs="Times New Roman"/>
                <w:sz w:val="22"/>
              </w:rPr>
            </w:pPr>
            <w:r w:rsidRPr="007F2EAE">
              <w:rPr>
                <w:rFonts w:cs="Times New Roman"/>
                <w:color w:val="000000"/>
                <w:sz w:val="22"/>
              </w:rPr>
              <w:t>0.2</w:t>
            </w:r>
          </w:p>
        </w:tc>
        <w:tc>
          <w:tcPr>
            <w:tcW w:w="676" w:type="pct"/>
            <w:vAlign w:val="center"/>
          </w:tcPr>
          <w:p w14:paraId="7D5B1D31" w14:textId="77777777" w:rsidR="00FC59AB" w:rsidRPr="007F2EAE" w:rsidRDefault="00FC59AB" w:rsidP="006A3C43">
            <w:pPr>
              <w:spacing w:before="31" w:after="31"/>
              <w:jc w:val="center"/>
              <w:rPr>
                <w:rFonts w:cs="Times New Roman"/>
                <w:sz w:val="22"/>
              </w:rPr>
            </w:pPr>
            <w:r w:rsidRPr="007F2EAE">
              <w:rPr>
                <w:rFonts w:cs="Times New Roman"/>
                <w:color w:val="000000"/>
                <w:sz w:val="22"/>
              </w:rPr>
              <w:t>1.7</w:t>
            </w:r>
          </w:p>
        </w:tc>
      </w:tr>
      <w:tr w:rsidR="00FC59AB" w:rsidRPr="007F2EAE" w14:paraId="01EDCB38" w14:textId="77777777" w:rsidTr="006A3C43">
        <w:tc>
          <w:tcPr>
            <w:tcW w:w="944" w:type="pct"/>
            <w:vAlign w:val="center"/>
          </w:tcPr>
          <w:p w14:paraId="499C1EBC"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100</w:t>
            </w:r>
          </w:p>
        </w:tc>
        <w:tc>
          <w:tcPr>
            <w:tcW w:w="676" w:type="pct"/>
            <w:vAlign w:val="center"/>
          </w:tcPr>
          <w:p w14:paraId="0553EDDD"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81.3</w:t>
            </w:r>
          </w:p>
        </w:tc>
        <w:tc>
          <w:tcPr>
            <w:tcW w:w="676" w:type="pct"/>
            <w:vAlign w:val="center"/>
          </w:tcPr>
          <w:p w14:paraId="7FD8E969"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1.5</w:t>
            </w:r>
          </w:p>
        </w:tc>
        <w:tc>
          <w:tcPr>
            <w:tcW w:w="676" w:type="pct"/>
            <w:vAlign w:val="center"/>
          </w:tcPr>
          <w:p w14:paraId="3F7F4ED7"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0</w:t>
            </w:r>
          </w:p>
        </w:tc>
        <w:tc>
          <w:tcPr>
            <w:tcW w:w="676" w:type="pct"/>
            <w:vAlign w:val="center"/>
          </w:tcPr>
          <w:p w14:paraId="120064F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6.0</w:t>
            </w:r>
          </w:p>
        </w:tc>
        <w:tc>
          <w:tcPr>
            <w:tcW w:w="676" w:type="pct"/>
            <w:vAlign w:val="center"/>
          </w:tcPr>
          <w:p w14:paraId="342D85C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0.8</w:t>
            </w:r>
          </w:p>
        </w:tc>
        <w:tc>
          <w:tcPr>
            <w:tcW w:w="676" w:type="pct"/>
            <w:vAlign w:val="center"/>
          </w:tcPr>
          <w:p w14:paraId="51714841"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2.4</w:t>
            </w:r>
          </w:p>
        </w:tc>
      </w:tr>
      <w:tr w:rsidR="00FC59AB" w:rsidRPr="007F2EAE" w14:paraId="7998EA90" w14:textId="77777777" w:rsidTr="006A3C43">
        <w:tc>
          <w:tcPr>
            <w:tcW w:w="944" w:type="pct"/>
            <w:vAlign w:val="center"/>
          </w:tcPr>
          <w:p w14:paraId="1A99E28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200</w:t>
            </w:r>
          </w:p>
        </w:tc>
        <w:tc>
          <w:tcPr>
            <w:tcW w:w="676" w:type="pct"/>
            <w:vAlign w:val="center"/>
          </w:tcPr>
          <w:p w14:paraId="1C9373CA"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73.4</w:t>
            </w:r>
          </w:p>
        </w:tc>
        <w:tc>
          <w:tcPr>
            <w:tcW w:w="676" w:type="pct"/>
            <w:vAlign w:val="center"/>
          </w:tcPr>
          <w:p w14:paraId="5FCDDFB4"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2.7</w:t>
            </w:r>
          </w:p>
        </w:tc>
        <w:tc>
          <w:tcPr>
            <w:tcW w:w="676" w:type="pct"/>
            <w:vAlign w:val="center"/>
          </w:tcPr>
          <w:p w14:paraId="780BD5A1"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0</w:t>
            </w:r>
          </w:p>
        </w:tc>
        <w:tc>
          <w:tcPr>
            <w:tcW w:w="676" w:type="pct"/>
            <w:vAlign w:val="center"/>
          </w:tcPr>
          <w:p w14:paraId="790F682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5.9</w:t>
            </w:r>
          </w:p>
        </w:tc>
        <w:tc>
          <w:tcPr>
            <w:tcW w:w="676" w:type="pct"/>
            <w:vAlign w:val="center"/>
          </w:tcPr>
          <w:p w14:paraId="5F1B0139"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1.3</w:t>
            </w:r>
          </w:p>
        </w:tc>
        <w:tc>
          <w:tcPr>
            <w:tcW w:w="676" w:type="pct"/>
            <w:vAlign w:val="center"/>
          </w:tcPr>
          <w:p w14:paraId="2A0AC0F3"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3.9</w:t>
            </w:r>
          </w:p>
        </w:tc>
      </w:tr>
      <w:tr w:rsidR="00FC59AB" w:rsidRPr="007F2EAE" w14:paraId="5130FF2F" w14:textId="77777777" w:rsidTr="006A3C43">
        <w:tc>
          <w:tcPr>
            <w:tcW w:w="944" w:type="pct"/>
            <w:vAlign w:val="center"/>
          </w:tcPr>
          <w:p w14:paraId="7A6B90AB" w14:textId="77777777" w:rsidR="00FC59AB" w:rsidRPr="007F2EAE" w:rsidRDefault="00FC59AB" w:rsidP="006A3C43">
            <w:pPr>
              <w:spacing w:before="31" w:after="31"/>
              <w:jc w:val="center"/>
              <w:rPr>
                <w:rFonts w:cs="Times New Roman"/>
                <w:color w:val="000000"/>
                <w:sz w:val="22"/>
              </w:rPr>
            </w:pPr>
            <w:r w:rsidRPr="007F2EAE">
              <w:rPr>
                <w:rFonts w:cs="Times New Roman"/>
                <w:color w:val="000000"/>
                <w:sz w:val="22"/>
              </w:rPr>
              <w:t>400</w:t>
            </w:r>
          </w:p>
        </w:tc>
        <w:tc>
          <w:tcPr>
            <w:tcW w:w="676" w:type="pct"/>
            <w:vAlign w:val="center"/>
          </w:tcPr>
          <w:p w14:paraId="0B99E1CA" w14:textId="77777777" w:rsidR="00FC59AB" w:rsidRPr="007F2EAE" w:rsidRDefault="00FC59AB" w:rsidP="006A3C43">
            <w:pPr>
              <w:spacing w:before="31" w:after="31"/>
              <w:jc w:val="center"/>
              <w:rPr>
                <w:rFonts w:cs="Times New Roman"/>
                <w:sz w:val="22"/>
              </w:rPr>
            </w:pPr>
            <w:r w:rsidRPr="007F2EAE">
              <w:rPr>
                <w:rFonts w:cs="Times New Roman"/>
                <w:color w:val="000000"/>
                <w:sz w:val="22"/>
              </w:rPr>
              <w:t>61.1</w:t>
            </w:r>
          </w:p>
        </w:tc>
        <w:tc>
          <w:tcPr>
            <w:tcW w:w="676" w:type="pct"/>
            <w:vAlign w:val="center"/>
          </w:tcPr>
          <w:p w14:paraId="2977CAFD" w14:textId="77777777" w:rsidR="00FC59AB" w:rsidRPr="007F2EAE" w:rsidRDefault="00FC59AB" w:rsidP="006A3C43">
            <w:pPr>
              <w:spacing w:before="31" w:after="31"/>
              <w:jc w:val="center"/>
              <w:rPr>
                <w:rFonts w:cs="Times New Roman"/>
                <w:sz w:val="22"/>
              </w:rPr>
            </w:pPr>
            <w:r w:rsidRPr="007F2EAE">
              <w:rPr>
                <w:rFonts w:cs="Times New Roman"/>
                <w:color w:val="000000"/>
                <w:sz w:val="22"/>
              </w:rPr>
              <w:t>16.0</w:t>
            </w:r>
          </w:p>
        </w:tc>
        <w:tc>
          <w:tcPr>
            <w:tcW w:w="676" w:type="pct"/>
            <w:vAlign w:val="center"/>
          </w:tcPr>
          <w:p w14:paraId="73B3261F" w14:textId="77777777" w:rsidR="00FC59AB" w:rsidRPr="007F2EAE" w:rsidRDefault="00FC59AB" w:rsidP="006A3C43">
            <w:pPr>
              <w:spacing w:before="31" w:after="31"/>
              <w:jc w:val="center"/>
              <w:rPr>
                <w:rFonts w:cs="Times New Roman"/>
                <w:sz w:val="22"/>
              </w:rPr>
            </w:pPr>
            <w:r w:rsidRPr="007F2EAE">
              <w:rPr>
                <w:rFonts w:cs="Times New Roman"/>
                <w:color w:val="000000"/>
                <w:sz w:val="22"/>
              </w:rPr>
              <w:t>0</w:t>
            </w:r>
          </w:p>
        </w:tc>
        <w:tc>
          <w:tcPr>
            <w:tcW w:w="676" w:type="pct"/>
            <w:vAlign w:val="center"/>
          </w:tcPr>
          <w:p w14:paraId="3ACA67C7" w14:textId="77777777" w:rsidR="00FC59AB" w:rsidRPr="007F2EAE" w:rsidRDefault="00FC59AB" w:rsidP="006A3C43">
            <w:pPr>
              <w:spacing w:before="31" w:after="31"/>
              <w:jc w:val="center"/>
              <w:rPr>
                <w:rFonts w:cs="Times New Roman"/>
                <w:sz w:val="22"/>
              </w:rPr>
            </w:pPr>
            <w:r w:rsidRPr="007F2EAE">
              <w:rPr>
                <w:rFonts w:cs="Times New Roman"/>
                <w:color w:val="000000"/>
                <w:sz w:val="22"/>
              </w:rPr>
              <w:t>3.1</w:t>
            </w:r>
          </w:p>
        </w:tc>
        <w:tc>
          <w:tcPr>
            <w:tcW w:w="676" w:type="pct"/>
            <w:vAlign w:val="center"/>
          </w:tcPr>
          <w:p w14:paraId="01FC0228" w14:textId="77777777" w:rsidR="00FC59AB" w:rsidRPr="007F2EAE" w:rsidRDefault="00FC59AB" w:rsidP="006A3C43">
            <w:pPr>
              <w:spacing w:before="31" w:after="31"/>
              <w:jc w:val="center"/>
              <w:rPr>
                <w:rFonts w:cs="Times New Roman"/>
                <w:sz w:val="22"/>
              </w:rPr>
            </w:pPr>
            <w:r w:rsidRPr="007F2EAE">
              <w:rPr>
                <w:rFonts w:cs="Times New Roman"/>
                <w:color w:val="000000"/>
                <w:sz w:val="22"/>
              </w:rPr>
              <w:t>0.5</w:t>
            </w:r>
          </w:p>
        </w:tc>
        <w:tc>
          <w:tcPr>
            <w:tcW w:w="676" w:type="pct"/>
            <w:vAlign w:val="center"/>
          </w:tcPr>
          <w:p w14:paraId="3BEB693C" w14:textId="77777777" w:rsidR="00FC59AB" w:rsidRPr="007F2EAE" w:rsidRDefault="00FC59AB" w:rsidP="006A3C43">
            <w:pPr>
              <w:spacing w:before="31" w:after="31"/>
              <w:jc w:val="center"/>
              <w:rPr>
                <w:rFonts w:cs="Times New Roman"/>
                <w:sz w:val="22"/>
              </w:rPr>
            </w:pPr>
            <w:r w:rsidRPr="007F2EAE">
              <w:rPr>
                <w:rFonts w:cs="Times New Roman"/>
                <w:color w:val="000000"/>
                <w:sz w:val="22"/>
              </w:rPr>
              <w:t>4.7</w:t>
            </w:r>
          </w:p>
        </w:tc>
      </w:tr>
    </w:tbl>
    <w:p w14:paraId="6904C256" w14:textId="77777777" w:rsidR="00A84144" w:rsidRPr="00A4553F" w:rsidRDefault="00A84144" w:rsidP="00EC5246"/>
    <w:p w14:paraId="51015DAA" w14:textId="058969FB" w:rsidR="00A84144" w:rsidRPr="007F2EAE" w:rsidRDefault="00A84144" w:rsidP="00A84144">
      <w:pPr>
        <w:pStyle w:val="Heading1"/>
      </w:pPr>
      <w:bookmarkStart w:id="67" w:name="_Toc130805660"/>
      <w:r>
        <w:t xml:space="preserve">Supplementary </w:t>
      </w:r>
      <w:r w:rsidRPr="007F2EAE">
        <w:t xml:space="preserve">Table </w:t>
      </w:r>
      <w:r>
        <w:t>1</w:t>
      </w:r>
      <w:r w:rsidR="005D263F">
        <w:t>6</w:t>
      </w:r>
      <w:r w:rsidRPr="007F2EAE">
        <w:t xml:space="preserve"> | </w:t>
      </w:r>
      <w:r w:rsidRPr="00FF1CA0">
        <w:t xml:space="preserve">Raw Data for Supplementary Fig. </w:t>
      </w:r>
      <w:r w:rsidR="00533E1C">
        <w:t>34</w:t>
      </w:r>
      <w:r>
        <w:t>a</w:t>
      </w:r>
      <w:bookmarkEnd w:id="67"/>
    </w:p>
    <w:p w14:paraId="3C7313C1" w14:textId="77296E55" w:rsidR="00A84144" w:rsidRPr="007F2EAE" w:rsidRDefault="00A84144" w:rsidP="00A84144">
      <w:pPr>
        <w:spacing w:before="31" w:after="31"/>
        <w:rPr>
          <w:rFonts w:cs="Times New Roman"/>
          <w:szCs w:val="24"/>
        </w:rPr>
      </w:pPr>
      <w:r w:rsidRPr="002362B6">
        <w:rPr>
          <w:rFonts w:cs="Times New Roman"/>
          <w:szCs w:val="24"/>
        </w:rPr>
        <w:t>Product FEs for Cu/</w:t>
      </w:r>
      <w:r>
        <w:rPr>
          <w:rFonts w:cs="Times New Roman"/>
          <w:szCs w:val="24"/>
        </w:rPr>
        <w:t>Au</w:t>
      </w:r>
      <w:r w:rsidRPr="002362B6">
        <w:rPr>
          <w:rFonts w:cs="Times New Roman"/>
          <w:szCs w:val="24"/>
        </w:rPr>
        <w:t xml:space="preserve">-DA </w:t>
      </w:r>
      <w:r w:rsidRPr="007F2EAE">
        <w:rPr>
          <w:rFonts w:cs="Times New Roman"/>
          <w:szCs w:val="24"/>
        </w:rPr>
        <w:t>u</w:t>
      </w:r>
      <w:r w:rsidRPr="00FD2941">
        <w:rPr>
          <w:rFonts w:cs="Times New Roman"/>
          <w:szCs w:val="24"/>
        </w:rPr>
        <w:t>nder different copper atomic ratio in CORR</w:t>
      </w:r>
      <w:r>
        <w:rPr>
          <w:rFonts w:cs="Times New Roman"/>
          <w:szCs w:val="24"/>
        </w:rPr>
        <w:t>.</w:t>
      </w:r>
    </w:p>
    <w:tbl>
      <w:tblPr>
        <w:tblStyle w:val="TableGrid"/>
        <w:tblW w:w="4948" w:type="pct"/>
        <w:tblLook w:val="04A0" w:firstRow="1" w:lastRow="0" w:firstColumn="1" w:lastColumn="0" w:noHBand="0" w:noVBand="1"/>
      </w:tblPr>
      <w:tblGrid>
        <w:gridCol w:w="1695"/>
        <w:gridCol w:w="1276"/>
        <w:gridCol w:w="1278"/>
        <w:gridCol w:w="1416"/>
        <w:gridCol w:w="1276"/>
        <w:gridCol w:w="1276"/>
        <w:gridCol w:w="1418"/>
      </w:tblGrid>
      <w:tr w:rsidR="00EC5246" w:rsidRPr="007F2EAE" w14:paraId="4FEFEC81" w14:textId="77777777" w:rsidTr="00080919">
        <w:tc>
          <w:tcPr>
            <w:tcW w:w="880" w:type="pct"/>
            <w:vAlign w:val="center"/>
          </w:tcPr>
          <w:p w14:paraId="25C9BA84" w14:textId="77777777" w:rsidR="00A84144" w:rsidRPr="007F2EAE" w:rsidRDefault="00A84144" w:rsidP="00080919">
            <w:pPr>
              <w:spacing w:before="31" w:after="31"/>
              <w:jc w:val="center"/>
              <w:rPr>
                <w:rFonts w:cs="Times New Roman"/>
                <w:sz w:val="22"/>
              </w:rPr>
            </w:pPr>
            <w:r>
              <w:rPr>
                <w:rFonts w:cs="Times New Roman"/>
                <w:sz w:val="22"/>
              </w:rPr>
              <w:t>at. %Cu</w:t>
            </w:r>
          </w:p>
        </w:tc>
        <w:tc>
          <w:tcPr>
            <w:tcW w:w="662" w:type="pct"/>
            <w:vAlign w:val="center"/>
          </w:tcPr>
          <w:p w14:paraId="470526E8" w14:textId="77777777" w:rsidR="00A84144" w:rsidRPr="007F2EAE" w:rsidRDefault="00A84144" w:rsidP="00080919">
            <w:pPr>
              <w:spacing w:before="31" w:after="31"/>
              <w:jc w:val="center"/>
              <w:rPr>
                <w:rFonts w:cs="Times New Roman"/>
                <w:color w:val="000000"/>
                <w:sz w:val="22"/>
              </w:rPr>
            </w:pPr>
            <w:r w:rsidRPr="007F2EAE">
              <w:rPr>
                <w:rFonts w:cs="Times New Roman"/>
                <w:color w:val="000000"/>
                <w:sz w:val="22"/>
              </w:rPr>
              <w:t>Acetate (%)</w:t>
            </w:r>
          </w:p>
        </w:tc>
        <w:tc>
          <w:tcPr>
            <w:tcW w:w="663" w:type="pct"/>
            <w:vAlign w:val="center"/>
          </w:tcPr>
          <w:p w14:paraId="2BB25AAA" w14:textId="77777777" w:rsidR="00A84144" w:rsidRPr="007F2EAE" w:rsidRDefault="00A84144" w:rsidP="00080919">
            <w:pPr>
              <w:spacing w:before="31" w:after="31"/>
              <w:jc w:val="center"/>
              <w:rPr>
                <w:rFonts w:cs="Times New Roman"/>
                <w:color w:val="000000"/>
                <w:sz w:val="22"/>
              </w:rPr>
            </w:pPr>
            <w:r w:rsidRPr="007F2EAE">
              <w:rPr>
                <w:rFonts w:cs="Times New Roman"/>
                <w:color w:val="000000"/>
                <w:sz w:val="22"/>
              </w:rPr>
              <w:t>EtOH (%)</w:t>
            </w:r>
          </w:p>
        </w:tc>
        <w:tc>
          <w:tcPr>
            <w:tcW w:w="735" w:type="pct"/>
            <w:vAlign w:val="center"/>
          </w:tcPr>
          <w:p w14:paraId="744CF110" w14:textId="77777777" w:rsidR="00A84144" w:rsidRPr="007F2EAE" w:rsidRDefault="00A84144" w:rsidP="0008091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662" w:type="pct"/>
            <w:vAlign w:val="center"/>
          </w:tcPr>
          <w:p w14:paraId="46C8F3B0" w14:textId="77777777" w:rsidR="00A84144" w:rsidRPr="007F2EAE" w:rsidRDefault="00A84144" w:rsidP="0008091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62" w:type="pct"/>
            <w:vAlign w:val="center"/>
          </w:tcPr>
          <w:p w14:paraId="263990F7" w14:textId="77777777" w:rsidR="00A84144" w:rsidRPr="007F2EAE" w:rsidRDefault="00A84144" w:rsidP="0008091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36" w:type="pct"/>
            <w:vAlign w:val="center"/>
          </w:tcPr>
          <w:p w14:paraId="097B0809" w14:textId="77777777" w:rsidR="00A84144" w:rsidRPr="007F2EAE" w:rsidRDefault="00A84144" w:rsidP="0008091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EC5246" w:rsidRPr="007F2EAE" w14:paraId="2F654797" w14:textId="77777777" w:rsidTr="0006120A">
        <w:trPr>
          <w:trHeight w:val="234"/>
        </w:trPr>
        <w:tc>
          <w:tcPr>
            <w:tcW w:w="880" w:type="pct"/>
            <w:vAlign w:val="center"/>
          </w:tcPr>
          <w:p w14:paraId="4250E349" w14:textId="77777777" w:rsidR="00365BBA" w:rsidRPr="00EC5246" w:rsidRDefault="00365BBA" w:rsidP="00365BBA">
            <w:pPr>
              <w:spacing w:before="31" w:after="31"/>
              <w:jc w:val="center"/>
              <w:rPr>
                <w:rFonts w:cs="Times New Roman"/>
                <w:color w:val="000000"/>
                <w:sz w:val="22"/>
              </w:rPr>
            </w:pPr>
            <w:r>
              <w:rPr>
                <w:rFonts w:cs="Times New Roman"/>
                <w:color w:val="000000"/>
                <w:sz w:val="22"/>
              </w:rPr>
              <w:t>2.5</w:t>
            </w:r>
          </w:p>
        </w:tc>
        <w:tc>
          <w:tcPr>
            <w:tcW w:w="662" w:type="pct"/>
          </w:tcPr>
          <w:p w14:paraId="342C39DE" w14:textId="35BFDC70" w:rsidR="00365BBA" w:rsidRPr="00753CB9" w:rsidRDefault="00365BBA" w:rsidP="00365BBA">
            <w:pPr>
              <w:spacing w:before="31" w:after="31"/>
              <w:jc w:val="center"/>
              <w:rPr>
                <w:rFonts w:cs="Times New Roman"/>
                <w:color w:val="000000"/>
                <w:sz w:val="22"/>
              </w:rPr>
            </w:pPr>
            <w:r w:rsidRPr="00EC5246">
              <w:rPr>
                <w:rFonts w:cs="Times New Roman"/>
                <w:color w:val="000000"/>
                <w:sz w:val="22"/>
              </w:rPr>
              <w:t>54.</w:t>
            </w:r>
            <w:r w:rsidR="003D3D56" w:rsidRPr="00EC5246">
              <w:rPr>
                <w:rFonts w:cs="Times New Roman"/>
                <w:color w:val="000000"/>
                <w:sz w:val="22"/>
              </w:rPr>
              <w:t>8</w:t>
            </w:r>
            <w:r w:rsidR="00603C4F" w:rsidRPr="007F2EAE">
              <w:rPr>
                <w:rFonts w:cs="Times New Roman"/>
                <w:color w:val="000000"/>
                <w:sz w:val="22"/>
              </w:rPr>
              <w:t>±</w:t>
            </w:r>
            <w:r w:rsidR="000D10E8">
              <w:rPr>
                <w:rFonts w:cs="Times New Roman"/>
                <w:color w:val="000000"/>
                <w:sz w:val="22"/>
              </w:rPr>
              <w:t>2.2</w:t>
            </w:r>
          </w:p>
        </w:tc>
        <w:tc>
          <w:tcPr>
            <w:tcW w:w="663" w:type="pct"/>
          </w:tcPr>
          <w:p w14:paraId="1FB4C507" w14:textId="5E9EDAE0" w:rsidR="00365BBA" w:rsidRPr="00753CB9" w:rsidRDefault="00365BBA" w:rsidP="00365BBA">
            <w:pPr>
              <w:spacing w:before="31" w:after="31"/>
              <w:jc w:val="center"/>
              <w:rPr>
                <w:rFonts w:cs="Times New Roman"/>
                <w:color w:val="000000"/>
                <w:sz w:val="22"/>
              </w:rPr>
            </w:pPr>
            <w:r w:rsidRPr="00EC5246">
              <w:rPr>
                <w:rFonts w:cs="Times New Roman"/>
                <w:color w:val="000000"/>
                <w:sz w:val="22"/>
              </w:rPr>
              <w:t>3.</w:t>
            </w:r>
            <w:r w:rsidR="003D3D56" w:rsidRPr="00EC5246">
              <w:rPr>
                <w:rFonts w:cs="Times New Roman"/>
                <w:color w:val="000000"/>
                <w:sz w:val="22"/>
              </w:rPr>
              <w:t>6</w:t>
            </w:r>
            <w:r w:rsidR="00603C4F" w:rsidRPr="007F2EAE">
              <w:rPr>
                <w:rFonts w:cs="Times New Roman"/>
                <w:color w:val="000000"/>
                <w:sz w:val="22"/>
              </w:rPr>
              <w:t>±</w:t>
            </w:r>
            <w:r w:rsidR="0006120A">
              <w:rPr>
                <w:rFonts w:cs="Times New Roman"/>
                <w:color w:val="000000"/>
                <w:sz w:val="22"/>
              </w:rPr>
              <w:t>0.4</w:t>
            </w:r>
          </w:p>
        </w:tc>
        <w:tc>
          <w:tcPr>
            <w:tcW w:w="735" w:type="pct"/>
            <w:vAlign w:val="bottom"/>
          </w:tcPr>
          <w:p w14:paraId="74F76D0A" w14:textId="77777777" w:rsidR="00365BBA" w:rsidRPr="00753CB9" w:rsidRDefault="00365BBA" w:rsidP="00365BBA">
            <w:pPr>
              <w:spacing w:before="31" w:after="31"/>
              <w:jc w:val="center"/>
              <w:rPr>
                <w:rFonts w:cs="Times New Roman"/>
                <w:color w:val="000000"/>
                <w:sz w:val="22"/>
              </w:rPr>
            </w:pPr>
            <w:r w:rsidRPr="00753CB9">
              <w:rPr>
                <w:rFonts w:cs="Times New Roman"/>
                <w:color w:val="000000"/>
                <w:sz w:val="22"/>
              </w:rPr>
              <w:t>0</w:t>
            </w:r>
          </w:p>
        </w:tc>
        <w:tc>
          <w:tcPr>
            <w:tcW w:w="662" w:type="pct"/>
          </w:tcPr>
          <w:p w14:paraId="531F0E1F" w14:textId="593703EB" w:rsidR="00365BBA" w:rsidRPr="007F2EAE" w:rsidRDefault="00365BBA" w:rsidP="00365BBA">
            <w:pPr>
              <w:spacing w:before="31" w:after="31"/>
              <w:jc w:val="center"/>
              <w:rPr>
                <w:rFonts w:cs="Times New Roman"/>
                <w:color w:val="000000"/>
                <w:sz w:val="22"/>
              </w:rPr>
            </w:pPr>
            <w:r w:rsidRPr="00EC5246">
              <w:rPr>
                <w:rFonts w:cs="Times New Roman"/>
                <w:color w:val="000000"/>
                <w:sz w:val="22"/>
              </w:rPr>
              <w:t>5.</w:t>
            </w:r>
            <w:r w:rsidR="003D3D56" w:rsidRPr="00EC5246">
              <w:rPr>
                <w:rFonts w:cs="Times New Roman"/>
                <w:color w:val="000000"/>
                <w:sz w:val="22"/>
              </w:rPr>
              <w:t>8</w:t>
            </w:r>
            <w:r w:rsidR="00603C4F" w:rsidRPr="007F2EAE">
              <w:rPr>
                <w:rFonts w:cs="Times New Roman"/>
                <w:color w:val="000000"/>
                <w:sz w:val="22"/>
              </w:rPr>
              <w:t>±</w:t>
            </w:r>
            <w:r w:rsidR="0006120A">
              <w:rPr>
                <w:rFonts w:cs="Times New Roman"/>
                <w:color w:val="000000"/>
                <w:sz w:val="22"/>
              </w:rPr>
              <w:t>1.0</w:t>
            </w:r>
          </w:p>
        </w:tc>
        <w:tc>
          <w:tcPr>
            <w:tcW w:w="662" w:type="pct"/>
          </w:tcPr>
          <w:p w14:paraId="696D8DE8" w14:textId="4AE1F966" w:rsidR="00365BBA" w:rsidRPr="00753CB9" w:rsidRDefault="00365BBA" w:rsidP="00365BBA">
            <w:pPr>
              <w:spacing w:before="31" w:after="31"/>
              <w:jc w:val="center"/>
              <w:rPr>
                <w:rFonts w:cs="Times New Roman"/>
                <w:color w:val="000000"/>
                <w:sz w:val="22"/>
              </w:rPr>
            </w:pPr>
            <w:r w:rsidRPr="00EC5246">
              <w:rPr>
                <w:rFonts w:cs="Times New Roman"/>
                <w:color w:val="000000"/>
                <w:sz w:val="22"/>
              </w:rPr>
              <w:t>0</w:t>
            </w:r>
          </w:p>
        </w:tc>
        <w:tc>
          <w:tcPr>
            <w:tcW w:w="736" w:type="pct"/>
          </w:tcPr>
          <w:p w14:paraId="2AE9E489" w14:textId="18E126EE" w:rsidR="00365BBA" w:rsidRPr="00753CB9" w:rsidRDefault="00365BBA" w:rsidP="00365BBA">
            <w:pPr>
              <w:spacing w:before="31" w:after="31"/>
              <w:jc w:val="center"/>
              <w:rPr>
                <w:rFonts w:cs="Times New Roman"/>
                <w:color w:val="000000"/>
                <w:sz w:val="22"/>
              </w:rPr>
            </w:pPr>
            <w:r w:rsidRPr="00EC5246">
              <w:rPr>
                <w:rFonts w:cs="Times New Roman"/>
                <w:color w:val="000000"/>
                <w:sz w:val="22"/>
              </w:rPr>
              <w:t>22.0</w:t>
            </w:r>
            <w:r w:rsidR="00603C4F" w:rsidRPr="007F2EAE">
              <w:rPr>
                <w:rFonts w:cs="Times New Roman"/>
                <w:color w:val="000000"/>
                <w:sz w:val="22"/>
              </w:rPr>
              <w:t>±</w:t>
            </w:r>
            <w:r w:rsidR="0006120A">
              <w:rPr>
                <w:rFonts w:cs="Times New Roman"/>
                <w:color w:val="000000"/>
                <w:sz w:val="22"/>
              </w:rPr>
              <w:t>0.6</w:t>
            </w:r>
          </w:p>
        </w:tc>
      </w:tr>
      <w:tr w:rsidR="00EC5246" w:rsidRPr="007F2EAE" w14:paraId="168D6EA7" w14:textId="77777777" w:rsidTr="00080919">
        <w:tc>
          <w:tcPr>
            <w:tcW w:w="880" w:type="pct"/>
            <w:vAlign w:val="center"/>
          </w:tcPr>
          <w:p w14:paraId="619D61A4" w14:textId="728A10FD" w:rsidR="00365BBA" w:rsidRPr="00EC5246" w:rsidRDefault="00365BBA" w:rsidP="00365BBA">
            <w:pPr>
              <w:spacing w:before="31" w:after="31"/>
              <w:jc w:val="center"/>
              <w:rPr>
                <w:rFonts w:cs="Times New Roman"/>
                <w:color w:val="000000"/>
                <w:sz w:val="22"/>
              </w:rPr>
            </w:pPr>
            <w:r w:rsidRPr="00EC5246">
              <w:rPr>
                <w:rFonts w:cs="Times New Roman"/>
                <w:color w:val="000000"/>
                <w:sz w:val="22"/>
              </w:rPr>
              <w:t>3.1</w:t>
            </w:r>
          </w:p>
        </w:tc>
        <w:tc>
          <w:tcPr>
            <w:tcW w:w="662" w:type="pct"/>
          </w:tcPr>
          <w:p w14:paraId="6DB7BB80" w14:textId="5602CD15" w:rsidR="00365BBA" w:rsidRPr="00753CB9" w:rsidRDefault="00365BBA" w:rsidP="00365BBA">
            <w:pPr>
              <w:spacing w:before="31" w:after="31"/>
              <w:jc w:val="center"/>
              <w:rPr>
                <w:rFonts w:cs="Times New Roman"/>
                <w:color w:val="000000"/>
                <w:sz w:val="22"/>
              </w:rPr>
            </w:pPr>
            <w:r w:rsidRPr="00EC5246">
              <w:rPr>
                <w:rFonts w:cs="Times New Roman"/>
                <w:color w:val="000000"/>
                <w:sz w:val="22"/>
              </w:rPr>
              <w:t>59.3</w:t>
            </w:r>
            <w:r w:rsidR="00603C4F" w:rsidRPr="007F2EAE">
              <w:rPr>
                <w:rFonts w:cs="Times New Roman"/>
                <w:color w:val="000000"/>
                <w:sz w:val="22"/>
              </w:rPr>
              <w:t>±</w:t>
            </w:r>
            <w:r w:rsidR="000D10E8">
              <w:rPr>
                <w:rFonts w:cs="Times New Roman"/>
                <w:color w:val="000000"/>
                <w:sz w:val="22"/>
              </w:rPr>
              <w:t>1.3</w:t>
            </w:r>
          </w:p>
        </w:tc>
        <w:tc>
          <w:tcPr>
            <w:tcW w:w="663" w:type="pct"/>
          </w:tcPr>
          <w:p w14:paraId="3CA0FF0F" w14:textId="48A5B268" w:rsidR="00365BBA" w:rsidRPr="00753CB9" w:rsidRDefault="00365BBA" w:rsidP="00365BBA">
            <w:pPr>
              <w:spacing w:before="31" w:after="31"/>
              <w:jc w:val="center"/>
              <w:rPr>
                <w:rFonts w:cs="Times New Roman"/>
                <w:color w:val="000000"/>
                <w:sz w:val="22"/>
              </w:rPr>
            </w:pPr>
            <w:r w:rsidRPr="00EC5246">
              <w:rPr>
                <w:rFonts w:cs="Times New Roman"/>
                <w:color w:val="000000"/>
                <w:sz w:val="22"/>
              </w:rPr>
              <w:t>4.1</w:t>
            </w:r>
            <w:r w:rsidR="00603C4F" w:rsidRPr="007F2EAE">
              <w:rPr>
                <w:rFonts w:cs="Times New Roman"/>
                <w:color w:val="000000"/>
                <w:sz w:val="22"/>
              </w:rPr>
              <w:t>±</w:t>
            </w:r>
            <w:r w:rsidR="0006120A">
              <w:rPr>
                <w:rFonts w:cs="Times New Roman"/>
                <w:color w:val="000000"/>
                <w:sz w:val="22"/>
              </w:rPr>
              <w:t>1.1</w:t>
            </w:r>
          </w:p>
        </w:tc>
        <w:tc>
          <w:tcPr>
            <w:tcW w:w="735" w:type="pct"/>
            <w:vAlign w:val="bottom"/>
          </w:tcPr>
          <w:p w14:paraId="0765A91C" w14:textId="77777777" w:rsidR="00365BBA" w:rsidRPr="00753CB9" w:rsidRDefault="00365BBA" w:rsidP="00365BBA">
            <w:pPr>
              <w:spacing w:before="31" w:after="31"/>
              <w:jc w:val="center"/>
              <w:rPr>
                <w:rFonts w:cs="Times New Roman"/>
                <w:color w:val="000000"/>
                <w:sz w:val="22"/>
              </w:rPr>
            </w:pPr>
            <w:r w:rsidRPr="00753CB9">
              <w:rPr>
                <w:rFonts w:cs="Times New Roman"/>
                <w:color w:val="000000"/>
                <w:sz w:val="22"/>
              </w:rPr>
              <w:t>0</w:t>
            </w:r>
          </w:p>
        </w:tc>
        <w:tc>
          <w:tcPr>
            <w:tcW w:w="662" w:type="pct"/>
          </w:tcPr>
          <w:p w14:paraId="621555A9" w14:textId="63488BF4" w:rsidR="00365BBA" w:rsidRPr="007F2EAE" w:rsidRDefault="00365BBA" w:rsidP="00365BBA">
            <w:pPr>
              <w:spacing w:before="31" w:after="31"/>
              <w:jc w:val="center"/>
              <w:rPr>
                <w:rFonts w:cs="Times New Roman"/>
                <w:color w:val="000000"/>
                <w:sz w:val="22"/>
              </w:rPr>
            </w:pPr>
            <w:r w:rsidRPr="00EC5246">
              <w:rPr>
                <w:rFonts w:cs="Times New Roman"/>
                <w:color w:val="000000"/>
                <w:sz w:val="22"/>
              </w:rPr>
              <w:t>5.</w:t>
            </w:r>
            <w:r w:rsidR="003D3D56" w:rsidRPr="00EC5246">
              <w:rPr>
                <w:rFonts w:cs="Times New Roman"/>
                <w:color w:val="000000"/>
                <w:sz w:val="22"/>
              </w:rPr>
              <w:t>6</w:t>
            </w:r>
            <w:r w:rsidR="00603C4F" w:rsidRPr="007F2EAE">
              <w:rPr>
                <w:rFonts w:cs="Times New Roman"/>
                <w:color w:val="000000"/>
                <w:sz w:val="22"/>
              </w:rPr>
              <w:t>±</w:t>
            </w:r>
            <w:r w:rsidR="0006120A">
              <w:rPr>
                <w:rFonts w:cs="Times New Roman"/>
                <w:color w:val="000000"/>
                <w:sz w:val="22"/>
              </w:rPr>
              <w:t>0.2</w:t>
            </w:r>
          </w:p>
        </w:tc>
        <w:tc>
          <w:tcPr>
            <w:tcW w:w="662" w:type="pct"/>
          </w:tcPr>
          <w:p w14:paraId="678420F7" w14:textId="78E6AEEC" w:rsidR="00365BBA" w:rsidRPr="00753CB9" w:rsidRDefault="00365BBA" w:rsidP="00365BBA">
            <w:pPr>
              <w:spacing w:before="31" w:after="31"/>
              <w:jc w:val="center"/>
              <w:rPr>
                <w:rFonts w:cs="Times New Roman"/>
                <w:color w:val="000000"/>
                <w:sz w:val="22"/>
              </w:rPr>
            </w:pPr>
            <w:r w:rsidRPr="00EC5246">
              <w:rPr>
                <w:rFonts w:cs="Times New Roman"/>
                <w:color w:val="000000"/>
                <w:sz w:val="22"/>
              </w:rPr>
              <w:t>0.2</w:t>
            </w:r>
            <w:r w:rsidR="00603C4F" w:rsidRPr="007F2EAE">
              <w:rPr>
                <w:rFonts w:cs="Times New Roman"/>
                <w:color w:val="000000"/>
                <w:sz w:val="22"/>
              </w:rPr>
              <w:t>±</w:t>
            </w:r>
            <w:r w:rsidR="00FF46AB">
              <w:rPr>
                <w:rFonts w:cs="Times New Roman"/>
                <w:color w:val="000000"/>
                <w:sz w:val="22"/>
              </w:rPr>
              <w:t>0.1</w:t>
            </w:r>
          </w:p>
        </w:tc>
        <w:tc>
          <w:tcPr>
            <w:tcW w:w="736" w:type="pct"/>
          </w:tcPr>
          <w:p w14:paraId="52F18523" w14:textId="6156F0AB" w:rsidR="00365BBA" w:rsidRPr="00753CB9" w:rsidRDefault="00365BBA" w:rsidP="00365BBA">
            <w:pPr>
              <w:spacing w:before="31" w:after="31"/>
              <w:jc w:val="center"/>
              <w:rPr>
                <w:rFonts w:cs="Times New Roman"/>
                <w:color w:val="000000"/>
                <w:sz w:val="22"/>
              </w:rPr>
            </w:pPr>
            <w:r w:rsidRPr="00EC5246">
              <w:rPr>
                <w:rFonts w:cs="Times New Roman"/>
                <w:color w:val="000000"/>
                <w:sz w:val="22"/>
              </w:rPr>
              <w:t>16.</w:t>
            </w:r>
            <w:r w:rsidR="003D3D56" w:rsidRPr="00EC5246">
              <w:rPr>
                <w:rFonts w:cs="Times New Roman"/>
                <w:color w:val="000000"/>
                <w:sz w:val="22"/>
              </w:rPr>
              <w:t>9</w:t>
            </w:r>
            <w:r w:rsidR="00603C4F" w:rsidRPr="007F2EAE">
              <w:rPr>
                <w:rFonts w:cs="Times New Roman"/>
                <w:color w:val="000000"/>
                <w:sz w:val="22"/>
              </w:rPr>
              <w:t>±</w:t>
            </w:r>
            <w:r w:rsidR="0006120A">
              <w:rPr>
                <w:rFonts w:cs="Times New Roman"/>
                <w:color w:val="000000"/>
                <w:sz w:val="22"/>
              </w:rPr>
              <w:t>1.2</w:t>
            </w:r>
          </w:p>
        </w:tc>
      </w:tr>
      <w:tr w:rsidR="00EC5246" w:rsidRPr="007F2EAE" w14:paraId="27A1D4EA" w14:textId="77777777" w:rsidTr="00080919">
        <w:tc>
          <w:tcPr>
            <w:tcW w:w="880" w:type="pct"/>
            <w:vAlign w:val="center"/>
          </w:tcPr>
          <w:p w14:paraId="4ADAB577" w14:textId="66CBEDC1" w:rsidR="00365BBA" w:rsidRPr="00EC5246" w:rsidRDefault="00365BBA" w:rsidP="00365BBA">
            <w:pPr>
              <w:spacing w:before="31" w:after="31"/>
              <w:jc w:val="center"/>
              <w:rPr>
                <w:rFonts w:cs="Times New Roman"/>
                <w:color w:val="000000"/>
                <w:sz w:val="22"/>
              </w:rPr>
            </w:pPr>
            <w:r>
              <w:rPr>
                <w:rFonts w:cs="Times New Roman"/>
                <w:color w:val="000000"/>
                <w:sz w:val="22"/>
              </w:rPr>
              <w:t>6.8</w:t>
            </w:r>
          </w:p>
        </w:tc>
        <w:tc>
          <w:tcPr>
            <w:tcW w:w="662" w:type="pct"/>
          </w:tcPr>
          <w:p w14:paraId="437063EE" w14:textId="394C38B3" w:rsidR="00365BBA" w:rsidRPr="00753CB9" w:rsidRDefault="00365BBA" w:rsidP="00365BBA">
            <w:pPr>
              <w:spacing w:before="31" w:after="31"/>
              <w:jc w:val="center"/>
              <w:rPr>
                <w:rFonts w:cs="Times New Roman"/>
                <w:color w:val="000000"/>
                <w:sz w:val="22"/>
              </w:rPr>
            </w:pPr>
            <w:r w:rsidRPr="00EC5246">
              <w:rPr>
                <w:rFonts w:cs="Times New Roman"/>
                <w:color w:val="000000"/>
                <w:sz w:val="22"/>
              </w:rPr>
              <w:t>59.1</w:t>
            </w:r>
            <w:r w:rsidR="00603C4F" w:rsidRPr="007F2EAE">
              <w:rPr>
                <w:rFonts w:cs="Times New Roman"/>
                <w:color w:val="000000"/>
                <w:sz w:val="22"/>
              </w:rPr>
              <w:t>±</w:t>
            </w:r>
            <w:r w:rsidR="000D10E8">
              <w:rPr>
                <w:rFonts w:cs="Times New Roman"/>
                <w:color w:val="000000"/>
                <w:sz w:val="22"/>
              </w:rPr>
              <w:t>1.0</w:t>
            </w:r>
          </w:p>
        </w:tc>
        <w:tc>
          <w:tcPr>
            <w:tcW w:w="663" w:type="pct"/>
          </w:tcPr>
          <w:p w14:paraId="49B68929" w14:textId="50D8BD5D" w:rsidR="00365BBA" w:rsidRPr="00753CB9" w:rsidRDefault="00365BBA" w:rsidP="00365BBA">
            <w:pPr>
              <w:spacing w:before="31" w:after="31"/>
              <w:jc w:val="center"/>
              <w:rPr>
                <w:rFonts w:cs="Times New Roman"/>
                <w:color w:val="000000"/>
                <w:sz w:val="22"/>
              </w:rPr>
            </w:pPr>
            <w:r w:rsidRPr="00EC5246">
              <w:rPr>
                <w:rFonts w:cs="Times New Roman"/>
                <w:color w:val="000000"/>
                <w:sz w:val="22"/>
              </w:rPr>
              <w:t>2.</w:t>
            </w:r>
            <w:r w:rsidR="003D3D56" w:rsidRPr="00EC5246">
              <w:rPr>
                <w:rFonts w:cs="Times New Roman"/>
                <w:color w:val="000000"/>
                <w:sz w:val="22"/>
              </w:rPr>
              <w:t>6</w:t>
            </w:r>
            <w:r w:rsidR="00603C4F" w:rsidRPr="007F2EAE">
              <w:rPr>
                <w:rFonts w:cs="Times New Roman"/>
                <w:color w:val="000000"/>
                <w:sz w:val="22"/>
              </w:rPr>
              <w:t>±</w:t>
            </w:r>
            <w:r w:rsidR="0006120A">
              <w:rPr>
                <w:rFonts w:cs="Times New Roman"/>
                <w:color w:val="000000"/>
                <w:sz w:val="22"/>
              </w:rPr>
              <w:t>0.9</w:t>
            </w:r>
          </w:p>
        </w:tc>
        <w:tc>
          <w:tcPr>
            <w:tcW w:w="735" w:type="pct"/>
            <w:vAlign w:val="bottom"/>
          </w:tcPr>
          <w:p w14:paraId="7AB8D2B7" w14:textId="77777777" w:rsidR="00365BBA" w:rsidRPr="00753CB9" w:rsidRDefault="00365BBA" w:rsidP="00365BBA">
            <w:pPr>
              <w:spacing w:before="31" w:after="31"/>
              <w:jc w:val="center"/>
              <w:rPr>
                <w:rFonts w:cs="Times New Roman"/>
                <w:color w:val="000000"/>
                <w:sz w:val="22"/>
              </w:rPr>
            </w:pPr>
            <w:r w:rsidRPr="00753CB9">
              <w:rPr>
                <w:rFonts w:cs="Times New Roman"/>
                <w:color w:val="000000"/>
                <w:sz w:val="22"/>
              </w:rPr>
              <w:t>0</w:t>
            </w:r>
          </w:p>
        </w:tc>
        <w:tc>
          <w:tcPr>
            <w:tcW w:w="662" w:type="pct"/>
          </w:tcPr>
          <w:p w14:paraId="1F78BB1B" w14:textId="05CD5B3F" w:rsidR="00365BBA" w:rsidRPr="007F2EAE" w:rsidRDefault="00365BBA" w:rsidP="00365BBA">
            <w:pPr>
              <w:spacing w:before="31" w:after="31"/>
              <w:jc w:val="center"/>
              <w:rPr>
                <w:rFonts w:cs="Times New Roman"/>
                <w:color w:val="000000"/>
                <w:sz w:val="22"/>
              </w:rPr>
            </w:pPr>
            <w:r w:rsidRPr="00EC5246">
              <w:rPr>
                <w:rFonts w:cs="Times New Roman"/>
                <w:color w:val="000000"/>
                <w:sz w:val="22"/>
              </w:rPr>
              <w:t>4.6</w:t>
            </w:r>
            <w:r w:rsidR="00603C4F" w:rsidRPr="007F2EAE">
              <w:rPr>
                <w:rFonts w:cs="Times New Roman"/>
                <w:color w:val="000000"/>
                <w:sz w:val="22"/>
              </w:rPr>
              <w:t>±</w:t>
            </w:r>
            <w:r w:rsidR="0006120A">
              <w:rPr>
                <w:rFonts w:cs="Times New Roman"/>
                <w:color w:val="000000"/>
                <w:sz w:val="22"/>
              </w:rPr>
              <w:t>1.0</w:t>
            </w:r>
          </w:p>
        </w:tc>
        <w:tc>
          <w:tcPr>
            <w:tcW w:w="662" w:type="pct"/>
          </w:tcPr>
          <w:p w14:paraId="75AEC1C3" w14:textId="407FB777" w:rsidR="00365BBA" w:rsidRPr="00753CB9" w:rsidRDefault="00365BBA" w:rsidP="00365BBA">
            <w:pPr>
              <w:spacing w:before="31" w:after="31"/>
              <w:jc w:val="center"/>
              <w:rPr>
                <w:rFonts w:cs="Times New Roman"/>
                <w:color w:val="000000"/>
                <w:sz w:val="22"/>
              </w:rPr>
            </w:pPr>
            <w:r w:rsidRPr="00EC5246">
              <w:rPr>
                <w:rFonts w:cs="Times New Roman"/>
                <w:color w:val="000000"/>
                <w:sz w:val="22"/>
              </w:rPr>
              <w:t>0</w:t>
            </w:r>
          </w:p>
        </w:tc>
        <w:tc>
          <w:tcPr>
            <w:tcW w:w="736" w:type="pct"/>
          </w:tcPr>
          <w:p w14:paraId="4C4C5691" w14:textId="33C32EF6" w:rsidR="00365BBA" w:rsidRPr="00753CB9" w:rsidRDefault="00365BBA" w:rsidP="00365BBA">
            <w:pPr>
              <w:spacing w:before="31" w:after="31"/>
              <w:jc w:val="center"/>
              <w:rPr>
                <w:rFonts w:cs="Times New Roman"/>
                <w:color w:val="000000"/>
                <w:sz w:val="22"/>
              </w:rPr>
            </w:pPr>
            <w:r w:rsidRPr="00EC5246">
              <w:rPr>
                <w:rFonts w:cs="Times New Roman"/>
                <w:color w:val="000000"/>
                <w:sz w:val="22"/>
              </w:rPr>
              <w:t>2</w:t>
            </w:r>
            <w:r w:rsidR="003D3D56" w:rsidRPr="00EC5246">
              <w:rPr>
                <w:rFonts w:cs="Times New Roman"/>
                <w:color w:val="000000"/>
                <w:sz w:val="22"/>
              </w:rPr>
              <w:t>4.0</w:t>
            </w:r>
            <w:r w:rsidR="00603C4F" w:rsidRPr="007F2EAE">
              <w:rPr>
                <w:rFonts w:cs="Times New Roman"/>
                <w:color w:val="000000"/>
                <w:sz w:val="22"/>
              </w:rPr>
              <w:t>±</w:t>
            </w:r>
            <w:r w:rsidR="0006120A">
              <w:rPr>
                <w:rFonts w:cs="Times New Roman"/>
                <w:color w:val="000000"/>
                <w:sz w:val="22"/>
              </w:rPr>
              <w:t>1.2</w:t>
            </w:r>
          </w:p>
        </w:tc>
      </w:tr>
      <w:tr w:rsidR="00EC5246" w:rsidRPr="007F2EAE" w14:paraId="10BD1DB2" w14:textId="77777777" w:rsidTr="00080919">
        <w:tc>
          <w:tcPr>
            <w:tcW w:w="880" w:type="pct"/>
            <w:vAlign w:val="center"/>
          </w:tcPr>
          <w:p w14:paraId="063CC1E6" w14:textId="2E7E304D" w:rsidR="0006120A" w:rsidRDefault="0006120A" w:rsidP="0006120A">
            <w:pPr>
              <w:spacing w:before="31" w:after="31"/>
              <w:jc w:val="center"/>
              <w:rPr>
                <w:rFonts w:cs="Times New Roman"/>
                <w:color w:val="000000"/>
                <w:sz w:val="22"/>
              </w:rPr>
            </w:pPr>
            <w:r>
              <w:rPr>
                <w:rFonts w:cs="Times New Roman" w:hint="eastAsia"/>
                <w:color w:val="000000"/>
                <w:sz w:val="22"/>
              </w:rPr>
              <w:t>9</w:t>
            </w:r>
            <w:r>
              <w:rPr>
                <w:rFonts w:cs="Times New Roman"/>
                <w:color w:val="000000"/>
                <w:sz w:val="22"/>
              </w:rPr>
              <w:t>.8</w:t>
            </w:r>
          </w:p>
        </w:tc>
        <w:tc>
          <w:tcPr>
            <w:tcW w:w="662" w:type="pct"/>
          </w:tcPr>
          <w:p w14:paraId="63E74E2C" w14:textId="57A58F3A" w:rsidR="0006120A" w:rsidRPr="00080919" w:rsidRDefault="0006120A" w:rsidP="0006120A">
            <w:pPr>
              <w:spacing w:before="31" w:after="31"/>
              <w:jc w:val="center"/>
              <w:rPr>
                <w:rFonts w:cs="Times New Roman"/>
                <w:color w:val="000000"/>
                <w:sz w:val="22"/>
              </w:rPr>
            </w:pPr>
            <w:r w:rsidRPr="00EC5246">
              <w:rPr>
                <w:rFonts w:cs="Times New Roman"/>
                <w:color w:val="000000"/>
                <w:sz w:val="22"/>
              </w:rPr>
              <w:t>52.3</w:t>
            </w:r>
            <w:r w:rsidRPr="007F2EAE">
              <w:rPr>
                <w:rFonts w:cs="Times New Roman"/>
                <w:color w:val="000000"/>
                <w:sz w:val="22"/>
              </w:rPr>
              <w:t>±</w:t>
            </w:r>
            <w:r>
              <w:rPr>
                <w:rFonts w:cs="Times New Roman"/>
                <w:color w:val="000000"/>
                <w:sz w:val="22"/>
              </w:rPr>
              <w:t>3.5</w:t>
            </w:r>
          </w:p>
        </w:tc>
        <w:tc>
          <w:tcPr>
            <w:tcW w:w="663" w:type="pct"/>
          </w:tcPr>
          <w:p w14:paraId="3BAEE1F9" w14:textId="52B60CDE" w:rsidR="0006120A" w:rsidRPr="00080919" w:rsidRDefault="0006120A" w:rsidP="0006120A">
            <w:pPr>
              <w:spacing w:before="31" w:after="31"/>
              <w:jc w:val="center"/>
              <w:rPr>
                <w:rFonts w:cs="Times New Roman"/>
                <w:color w:val="000000"/>
                <w:sz w:val="22"/>
              </w:rPr>
            </w:pPr>
            <w:r w:rsidRPr="00EC5246">
              <w:rPr>
                <w:rFonts w:cs="Times New Roman"/>
                <w:color w:val="000000"/>
                <w:sz w:val="22"/>
              </w:rPr>
              <w:t>3.3</w:t>
            </w:r>
            <w:r w:rsidRPr="007F2EAE">
              <w:rPr>
                <w:rFonts w:cs="Times New Roman"/>
                <w:color w:val="000000"/>
                <w:sz w:val="22"/>
              </w:rPr>
              <w:t>±</w:t>
            </w:r>
            <w:r>
              <w:rPr>
                <w:rFonts w:cs="Times New Roman"/>
                <w:color w:val="000000"/>
                <w:sz w:val="22"/>
              </w:rPr>
              <w:t>0.2</w:t>
            </w:r>
          </w:p>
        </w:tc>
        <w:tc>
          <w:tcPr>
            <w:tcW w:w="735" w:type="pct"/>
            <w:vAlign w:val="bottom"/>
          </w:tcPr>
          <w:p w14:paraId="3F1FEE31" w14:textId="73651B3D" w:rsidR="0006120A" w:rsidRPr="00753CB9" w:rsidRDefault="0006120A" w:rsidP="0006120A">
            <w:pPr>
              <w:spacing w:before="31" w:after="31"/>
              <w:jc w:val="center"/>
              <w:rPr>
                <w:rFonts w:cs="Times New Roman"/>
                <w:color w:val="000000"/>
                <w:sz w:val="22"/>
              </w:rPr>
            </w:pPr>
            <w:r w:rsidRPr="00753CB9">
              <w:rPr>
                <w:rFonts w:cs="Times New Roman"/>
                <w:color w:val="000000"/>
                <w:sz w:val="22"/>
              </w:rPr>
              <w:t>0</w:t>
            </w:r>
          </w:p>
        </w:tc>
        <w:tc>
          <w:tcPr>
            <w:tcW w:w="662" w:type="pct"/>
          </w:tcPr>
          <w:p w14:paraId="47019462" w14:textId="4498EC4E" w:rsidR="0006120A" w:rsidRPr="00080919" w:rsidRDefault="0006120A" w:rsidP="0006120A">
            <w:pPr>
              <w:spacing w:before="31" w:after="31"/>
              <w:jc w:val="center"/>
              <w:rPr>
                <w:rFonts w:cs="Times New Roman"/>
                <w:color w:val="000000"/>
                <w:sz w:val="22"/>
              </w:rPr>
            </w:pPr>
            <w:r w:rsidRPr="00EC5246">
              <w:rPr>
                <w:rFonts w:cs="Times New Roman"/>
                <w:color w:val="000000"/>
                <w:sz w:val="22"/>
              </w:rPr>
              <w:t>4.7</w:t>
            </w:r>
            <w:r w:rsidRPr="007F2EAE">
              <w:rPr>
                <w:rFonts w:cs="Times New Roman"/>
                <w:color w:val="000000"/>
                <w:sz w:val="22"/>
              </w:rPr>
              <w:t>±</w:t>
            </w:r>
            <w:r>
              <w:rPr>
                <w:rFonts w:cs="Times New Roman"/>
                <w:color w:val="000000"/>
                <w:sz w:val="22"/>
              </w:rPr>
              <w:t>0.6</w:t>
            </w:r>
          </w:p>
        </w:tc>
        <w:tc>
          <w:tcPr>
            <w:tcW w:w="662" w:type="pct"/>
          </w:tcPr>
          <w:p w14:paraId="22A6517D" w14:textId="35EB216A" w:rsidR="0006120A" w:rsidRPr="00080919" w:rsidRDefault="0006120A" w:rsidP="0006120A">
            <w:pPr>
              <w:spacing w:before="31" w:after="31"/>
              <w:jc w:val="center"/>
              <w:rPr>
                <w:rFonts w:cs="Times New Roman"/>
                <w:color w:val="000000"/>
                <w:sz w:val="22"/>
              </w:rPr>
            </w:pPr>
            <w:r w:rsidRPr="00EC5246">
              <w:rPr>
                <w:rFonts w:cs="Times New Roman"/>
                <w:color w:val="000000"/>
                <w:sz w:val="22"/>
              </w:rPr>
              <w:t>0.9</w:t>
            </w:r>
            <w:r w:rsidRPr="007F2EAE">
              <w:rPr>
                <w:rFonts w:cs="Times New Roman"/>
                <w:color w:val="000000"/>
                <w:sz w:val="22"/>
              </w:rPr>
              <w:t>±</w:t>
            </w:r>
            <w:r w:rsidR="00FF46AB">
              <w:rPr>
                <w:rFonts w:cs="Times New Roman"/>
                <w:color w:val="000000"/>
                <w:sz w:val="22"/>
              </w:rPr>
              <w:t>0.1</w:t>
            </w:r>
          </w:p>
        </w:tc>
        <w:tc>
          <w:tcPr>
            <w:tcW w:w="736" w:type="pct"/>
          </w:tcPr>
          <w:p w14:paraId="6190F2BD" w14:textId="615CFDD9" w:rsidR="0006120A" w:rsidRPr="00080919" w:rsidRDefault="0006120A" w:rsidP="0006120A">
            <w:pPr>
              <w:spacing w:before="31" w:after="31"/>
              <w:jc w:val="center"/>
              <w:rPr>
                <w:rFonts w:cs="Times New Roman"/>
                <w:color w:val="000000"/>
                <w:sz w:val="22"/>
              </w:rPr>
            </w:pPr>
            <w:r w:rsidRPr="00EC5246">
              <w:rPr>
                <w:rFonts w:cs="Times New Roman"/>
                <w:color w:val="000000"/>
                <w:sz w:val="22"/>
              </w:rPr>
              <w:t>30.4</w:t>
            </w:r>
            <w:r w:rsidRPr="007F2EAE">
              <w:rPr>
                <w:rFonts w:cs="Times New Roman"/>
                <w:color w:val="000000"/>
                <w:sz w:val="22"/>
              </w:rPr>
              <w:t>±</w:t>
            </w:r>
            <w:r>
              <w:rPr>
                <w:rFonts w:cs="Times New Roman"/>
                <w:color w:val="000000"/>
                <w:sz w:val="22"/>
              </w:rPr>
              <w:t>4.2</w:t>
            </w:r>
          </w:p>
        </w:tc>
      </w:tr>
      <w:tr w:rsidR="00EC5246" w:rsidRPr="007F2EAE" w14:paraId="74079A23" w14:textId="77777777" w:rsidTr="00080919">
        <w:tc>
          <w:tcPr>
            <w:tcW w:w="880" w:type="pct"/>
            <w:vAlign w:val="center"/>
          </w:tcPr>
          <w:p w14:paraId="5C500068" w14:textId="438B732D" w:rsidR="0006120A" w:rsidRDefault="0006120A" w:rsidP="0006120A">
            <w:pPr>
              <w:spacing w:before="31" w:after="31"/>
              <w:jc w:val="center"/>
              <w:rPr>
                <w:rFonts w:cs="Times New Roman"/>
                <w:color w:val="000000"/>
                <w:sz w:val="22"/>
              </w:rPr>
            </w:pPr>
            <w:r>
              <w:rPr>
                <w:rFonts w:cs="Times New Roman" w:hint="eastAsia"/>
                <w:color w:val="000000"/>
                <w:sz w:val="22"/>
              </w:rPr>
              <w:t>1</w:t>
            </w:r>
            <w:r>
              <w:rPr>
                <w:rFonts w:cs="Times New Roman"/>
                <w:color w:val="000000"/>
                <w:sz w:val="22"/>
              </w:rPr>
              <w:t>6.2</w:t>
            </w:r>
          </w:p>
        </w:tc>
        <w:tc>
          <w:tcPr>
            <w:tcW w:w="662" w:type="pct"/>
          </w:tcPr>
          <w:p w14:paraId="042C6D60" w14:textId="70C76957" w:rsidR="0006120A" w:rsidRPr="00080919" w:rsidRDefault="0006120A" w:rsidP="0006120A">
            <w:pPr>
              <w:spacing w:before="31" w:after="31"/>
              <w:jc w:val="center"/>
              <w:rPr>
                <w:rFonts w:cs="Times New Roman"/>
                <w:color w:val="000000"/>
                <w:sz w:val="22"/>
              </w:rPr>
            </w:pPr>
            <w:r w:rsidRPr="00EC5246">
              <w:rPr>
                <w:rFonts w:cs="Times New Roman"/>
                <w:color w:val="000000"/>
                <w:sz w:val="22"/>
              </w:rPr>
              <w:t>60.5</w:t>
            </w:r>
            <w:r w:rsidRPr="007F2EAE">
              <w:rPr>
                <w:rFonts w:cs="Times New Roman"/>
                <w:color w:val="000000"/>
                <w:sz w:val="22"/>
              </w:rPr>
              <w:t>±</w:t>
            </w:r>
            <w:r>
              <w:rPr>
                <w:rFonts w:cs="Times New Roman"/>
                <w:color w:val="000000"/>
                <w:sz w:val="22"/>
              </w:rPr>
              <w:t>0.5</w:t>
            </w:r>
          </w:p>
        </w:tc>
        <w:tc>
          <w:tcPr>
            <w:tcW w:w="663" w:type="pct"/>
          </w:tcPr>
          <w:p w14:paraId="376CBC50" w14:textId="7B1327CC" w:rsidR="0006120A" w:rsidRPr="00080919" w:rsidRDefault="0006120A" w:rsidP="0006120A">
            <w:pPr>
              <w:spacing w:before="31" w:after="31"/>
              <w:jc w:val="center"/>
              <w:rPr>
                <w:rFonts w:cs="Times New Roman"/>
                <w:color w:val="000000"/>
                <w:sz w:val="22"/>
              </w:rPr>
            </w:pPr>
            <w:r w:rsidRPr="00EC5246">
              <w:rPr>
                <w:rFonts w:cs="Times New Roman"/>
                <w:color w:val="000000"/>
                <w:sz w:val="22"/>
              </w:rPr>
              <w:t>3.8</w:t>
            </w:r>
            <w:r w:rsidRPr="007F2EAE">
              <w:rPr>
                <w:rFonts w:cs="Times New Roman"/>
                <w:color w:val="000000"/>
                <w:sz w:val="22"/>
              </w:rPr>
              <w:t>±</w:t>
            </w:r>
            <w:r>
              <w:rPr>
                <w:rFonts w:cs="Times New Roman"/>
                <w:color w:val="000000"/>
                <w:sz w:val="22"/>
              </w:rPr>
              <w:t>0.2</w:t>
            </w:r>
          </w:p>
        </w:tc>
        <w:tc>
          <w:tcPr>
            <w:tcW w:w="735" w:type="pct"/>
            <w:vAlign w:val="bottom"/>
          </w:tcPr>
          <w:p w14:paraId="61812AFE" w14:textId="08D2F35E" w:rsidR="0006120A" w:rsidRPr="00753CB9" w:rsidRDefault="0006120A" w:rsidP="0006120A">
            <w:pPr>
              <w:spacing w:before="31" w:after="31"/>
              <w:jc w:val="center"/>
              <w:rPr>
                <w:rFonts w:cs="Times New Roman"/>
                <w:color w:val="000000"/>
                <w:sz w:val="22"/>
              </w:rPr>
            </w:pPr>
            <w:r w:rsidRPr="00753CB9">
              <w:rPr>
                <w:rFonts w:cs="Times New Roman"/>
                <w:color w:val="000000"/>
                <w:sz w:val="22"/>
              </w:rPr>
              <w:t>0</w:t>
            </w:r>
          </w:p>
        </w:tc>
        <w:tc>
          <w:tcPr>
            <w:tcW w:w="662" w:type="pct"/>
          </w:tcPr>
          <w:p w14:paraId="335B3BA0" w14:textId="48D4B237" w:rsidR="0006120A" w:rsidRPr="00080919" w:rsidRDefault="0006120A" w:rsidP="0006120A">
            <w:pPr>
              <w:spacing w:before="31" w:after="31"/>
              <w:jc w:val="center"/>
              <w:rPr>
                <w:rFonts w:cs="Times New Roman"/>
                <w:color w:val="000000"/>
                <w:sz w:val="22"/>
              </w:rPr>
            </w:pPr>
            <w:r w:rsidRPr="00EC5246">
              <w:rPr>
                <w:rFonts w:cs="Times New Roman"/>
                <w:color w:val="000000"/>
                <w:sz w:val="22"/>
              </w:rPr>
              <w:t>5.6</w:t>
            </w:r>
            <w:r w:rsidRPr="007F2EAE">
              <w:rPr>
                <w:rFonts w:cs="Times New Roman"/>
                <w:color w:val="000000"/>
                <w:sz w:val="22"/>
              </w:rPr>
              <w:t>±</w:t>
            </w:r>
            <w:r>
              <w:rPr>
                <w:rFonts w:cs="Times New Roman"/>
                <w:color w:val="000000"/>
                <w:sz w:val="22"/>
              </w:rPr>
              <w:t>0.6</w:t>
            </w:r>
          </w:p>
        </w:tc>
        <w:tc>
          <w:tcPr>
            <w:tcW w:w="662" w:type="pct"/>
          </w:tcPr>
          <w:p w14:paraId="4E0B2B70" w14:textId="6DBADED2" w:rsidR="0006120A" w:rsidRPr="00080919" w:rsidRDefault="0006120A" w:rsidP="0006120A">
            <w:pPr>
              <w:spacing w:before="31" w:after="31"/>
              <w:jc w:val="center"/>
              <w:rPr>
                <w:rFonts w:cs="Times New Roman"/>
                <w:color w:val="000000"/>
                <w:sz w:val="22"/>
              </w:rPr>
            </w:pPr>
            <w:r w:rsidRPr="00EC5246">
              <w:rPr>
                <w:rFonts w:cs="Times New Roman"/>
                <w:color w:val="000000"/>
                <w:sz w:val="22"/>
              </w:rPr>
              <w:t>0.</w:t>
            </w:r>
            <w:r w:rsidR="00FF46AB">
              <w:rPr>
                <w:rFonts w:cs="Times New Roman"/>
                <w:color w:val="000000"/>
                <w:sz w:val="22"/>
              </w:rPr>
              <w:t>5</w:t>
            </w:r>
            <w:r w:rsidRPr="007F2EAE">
              <w:rPr>
                <w:rFonts w:cs="Times New Roman"/>
                <w:color w:val="000000"/>
                <w:sz w:val="22"/>
              </w:rPr>
              <w:t>±</w:t>
            </w:r>
            <w:r w:rsidR="00FF46AB">
              <w:rPr>
                <w:rFonts w:cs="Times New Roman"/>
                <w:color w:val="000000"/>
                <w:sz w:val="22"/>
              </w:rPr>
              <w:t>0.3</w:t>
            </w:r>
          </w:p>
        </w:tc>
        <w:tc>
          <w:tcPr>
            <w:tcW w:w="736" w:type="pct"/>
          </w:tcPr>
          <w:p w14:paraId="1D8E3803" w14:textId="696853E9" w:rsidR="0006120A" w:rsidRPr="00080919" w:rsidRDefault="0006120A" w:rsidP="0006120A">
            <w:pPr>
              <w:spacing w:before="31" w:after="31"/>
              <w:jc w:val="center"/>
              <w:rPr>
                <w:rFonts w:cs="Times New Roman"/>
                <w:color w:val="000000"/>
                <w:sz w:val="22"/>
              </w:rPr>
            </w:pPr>
            <w:r w:rsidRPr="00EC5246">
              <w:rPr>
                <w:rFonts w:cs="Times New Roman"/>
                <w:color w:val="000000"/>
                <w:sz w:val="22"/>
              </w:rPr>
              <w:t>24.9</w:t>
            </w:r>
            <w:r w:rsidRPr="007F2EAE">
              <w:rPr>
                <w:rFonts w:cs="Times New Roman"/>
                <w:color w:val="000000"/>
                <w:sz w:val="22"/>
              </w:rPr>
              <w:t>±</w:t>
            </w:r>
            <w:r>
              <w:rPr>
                <w:rFonts w:cs="Times New Roman"/>
                <w:color w:val="000000"/>
                <w:sz w:val="22"/>
              </w:rPr>
              <w:t>6.1</w:t>
            </w:r>
          </w:p>
        </w:tc>
      </w:tr>
    </w:tbl>
    <w:p w14:paraId="4C7D3A97" w14:textId="199584F6" w:rsidR="001B4EE3" w:rsidRPr="007F2EAE" w:rsidRDefault="001B4EE3" w:rsidP="001B4EE3">
      <w:pPr>
        <w:pStyle w:val="Heading1"/>
      </w:pPr>
      <w:bookmarkStart w:id="68" w:name="_Toc130805661"/>
      <w:r>
        <w:t xml:space="preserve">Supplementary </w:t>
      </w:r>
      <w:r w:rsidRPr="007F2EAE">
        <w:t xml:space="preserve">Table </w:t>
      </w:r>
      <w:r>
        <w:t>1</w:t>
      </w:r>
      <w:r w:rsidR="005D263F">
        <w:t>7</w:t>
      </w:r>
      <w:r w:rsidRPr="007F2EAE">
        <w:t xml:space="preserve"> | </w:t>
      </w:r>
      <w:r w:rsidRPr="00FF1CA0">
        <w:t xml:space="preserve">Raw Data for Supplementary Fig. </w:t>
      </w:r>
      <w:r w:rsidR="00533E1C">
        <w:t>34</w:t>
      </w:r>
      <w:r>
        <w:t>b</w:t>
      </w:r>
      <w:bookmarkEnd w:id="68"/>
    </w:p>
    <w:p w14:paraId="7B3D887F" w14:textId="77777777" w:rsidR="001B4EE3" w:rsidRPr="007F2EAE" w:rsidRDefault="001B4EE3" w:rsidP="001B4EE3">
      <w:pPr>
        <w:spacing w:before="31" w:after="31"/>
        <w:rPr>
          <w:rFonts w:cs="Times New Roman"/>
          <w:szCs w:val="24"/>
        </w:rPr>
      </w:pPr>
      <w:r w:rsidRPr="002362B6">
        <w:rPr>
          <w:rFonts w:cs="Times New Roman"/>
          <w:szCs w:val="24"/>
        </w:rPr>
        <w:t>Product FEs for Cu/</w:t>
      </w:r>
      <w:r>
        <w:rPr>
          <w:rFonts w:cs="Times New Roman"/>
          <w:szCs w:val="24"/>
        </w:rPr>
        <w:t>Au</w:t>
      </w:r>
      <w:r w:rsidRPr="002362B6">
        <w:rPr>
          <w:rFonts w:cs="Times New Roman"/>
          <w:szCs w:val="24"/>
        </w:rPr>
        <w:t>-DA under different applied potentials in CORR.</w:t>
      </w:r>
    </w:p>
    <w:tbl>
      <w:tblPr>
        <w:tblStyle w:val="TableGrid"/>
        <w:tblW w:w="4948" w:type="pct"/>
        <w:tblLook w:val="04A0" w:firstRow="1" w:lastRow="0" w:firstColumn="1" w:lastColumn="0" w:noHBand="0" w:noVBand="1"/>
      </w:tblPr>
      <w:tblGrid>
        <w:gridCol w:w="1695"/>
        <w:gridCol w:w="1276"/>
        <w:gridCol w:w="1278"/>
        <w:gridCol w:w="1416"/>
        <w:gridCol w:w="1276"/>
        <w:gridCol w:w="1276"/>
        <w:gridCol w:w="1418"/>
      </w:tblGrid>
      <w:tr w:rsidR="001B4EE3" w:rsidRPr="007F2EAE" w14:paraId="6B11F248" w14:textId="77777777" w:rsidTr="00080919">
        <w:tc>
          <w:tcPr>
            <w:tcW w:w="880" w:type="pct"/>
            <w:vAlign w:val="center"/>
          </w:tcPr>
          <w:p w14:paraId="02AA6195" w14:textId="77777777" w:rsidR="001B4EE3" w:rsidRPr="007F2EAE" w:rsidRDefault="001B4EE3" w:rsidP="00080919">
            <w:pPr>
              <w:spacing w:before="31" w:after="31"/>
              <w:jc w:val="center"/>
              <w:rPr>
                <w:rFonts w:cs="Times New Roman"/>
                <w:sz w:val="22"/>
              </w:rPr>
            </w:pPr>
            <w:r w:rsidRPr="007F2EAE">
              <w:rPr>
                <w:rFonts w:cs="Times New Roman"/>
                <w:sz w:val="22"/>
              </w:rPr>
              <w:t>Potential (V vs RHE)</w:t>
            </w:r>
          </w:p>
        </w:tc>
        <w:tc>
          <w:tcPr>
            <w:tcW w:w="662" w:type="pct"/>
            <w:vAlign w:val="center"/>
          </w:tcPr>
          <w:p w14:paraId="5D6E44E7"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Acetate (%)</w:t>
            </w:r>
          </w:p>
        </w:tc>
        <w:tc>
          <w:tcPr>
            <w:tcW w:w="663" w:type="pct"/>
            <w:vAlign w:val="center"/>
          </w:tcPr>
          <w:p w14:paraId="6A563F77"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EtOH (%)</w:t>
            </w:r>
          </w:p>
        </w:tc>
        <w:tc>
          <w:tcPr>
            <w:tcW w:w="735" w:type="pct"/>
            <w:vAlign w:val="center"/>
          </w:tcPr>
          <w:p w14:paraId="09CD9824" w14:textId="77777777" w:rsidR="001B4EE3" w:rsidRPr="007F2EAE" w:rsidRDefault="001B4EE3" w:rsidP="0008091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662" w:type="pct"/>
            <w:vAlign w:val="center"/>
          </w:tcPr>
          <w:p w14:paraId="2F5263BD"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62" w:type="pct"/>
            <w:vAlign w:val="center"/>
          </w:tcPr>
          <w:p w14:paraId="06C90827"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36" w:type="pct"/>
            <w:vAlign w:val="center"/>
          </w:tcPr>
          <w:p w14:paraId="694A8660"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A051F9" w:rsidRPr="007F2EAE" w14:paraId="3CB43340" w14:textId="77777777" w:rsidTr="00080919">
        <w:tc>
          <w:tcPr>
            <w:tcW w:w="880" w:type="pct"/>
            <w:vAlign w:val="center"/>
          </w:tcPr>
          <w:p w14:paraId="2A889318" w14:textId="77777777" w:rsidR="00A051F9" w:rsidRPr="007F2EAE" w:rsidRDefault="00A051F9" w:rsidP="00A051F9">
            <w:pPr>
              <w:spacing w:before="31" w:after="31"/>
              <w:jc w:val="center"/>
              <w:rPr>
                <w:rFonts w:cs="Times New Roman"/>
                <w:sz w:val="22"/>
              </w:rPr>
            </w:pPr>
            <w:r w:rsidRPr="007F2EAE">
              <w:rPr>
                <w:rFonts w:cs="Times New Roman"/>
                <w:color w:val="000000"/>
                <w:sz w:val="22"/>
              </w:rPr>
              <w:t>-0.2</w:t>
            </w:r>
            <w:r>
              <w:rPr>
                <w:rFonts w:cs="Times New Roman"/>
                <w:color w:val="000000"/>
                <w:sz w:val="22"/>
              </w:rPr>
              <w:t>6</w:t>
            </w:r>
          </w:p>
        </w:tc>
        <w:tc>
          <w:tcPr>
            <w:tcW w:w="662" w:type="pct"/>
          </w:tcPr>
          <w:p w14:paraId="547FB897" w14:textId="5CA892A0" w:rsidR="00A051F9" w:rsidRPr="00753CB9" w:rsidRDefault="00A051F9" w:rsidP="00A051F9">
            <w:pPr>
              <w:spacing w:before="31" w:after="31"/>
              <w:jc w:val="center"/>
              <w:rPr>
                <w:rFonts w:cs="Times New Roman"/>
                <w:color w:val="000000"/>
                <w:sz w:val="22"/>
              </w:rPr>
            </w:pPr>
            <w:r w:rsidRPr="00EC5246">
              <w:rPr>
                <w:rFonts w:cs="Times New Roman"/>
                <w:color w:val="000000"/>
                <w:sz w:val="22"/>
              </w:rPr>
              <w:t>41.8</w:t>
            </w:r>
            <w:r w:rsidR="005B1165" w:rsidRPr="007F2EAE">
              <w:rPr>
                <w:rFonts w:cs="Times New Roman"/>
                <w:color w:val="000000"/>
                <w:sz w:val="22"/>
              </w:rPr>
              <w:t>±</w:t>
            </w:r>
            <w:r w:rsidR="00F85945">
              <w:rPr>
                <w:rFonts w:cs="Times New Roman"/>
                <w:color w:val="000000"/>
                <w:sz w:val="22"/>
              </w:rPr>
              <w:t>3.8</w:t>
            </w:r>
          </w:p>
        </w:tc>
        <w:tc>
          <w:tcPr>
            <w:tcW w:w="663" w:type="pct"/>
          </w:tcPr>
          <w:p w14:paraId="42D94D86" w14:textId="02E083D7" w:rsidR="00A051F9" w:rsidRPr="00753CB9" w:rsidRDefault="00A051F9" w:rsidP="00A051F9">
            <w:pPr>
              <w:spacing w:before="31" w:after="31"/>
              <w:jc w:val="center"/>
              <w:rPr>
                <w:rFonts w:cs="Times New Roman"/>
                <w:color w:val="000000"/>
                <w:sz w:val="22"/>
              </w:rPr>
            </w:pPr>
            <w:r w:rsidRPr="00EC5246">
              <w:rPr>
                <w:rFonts w:cs="Times New Roman"/>
                <w:color w:val="000000"/>
                <w:sz w:val="22"/>
              </w:rPr>
              <w:t>2.2</w:t>
            </w:r>
            <w:r w:rsidR="005B1165" w:rsidRPr="007F2EAE">
              <w:rPr>
                <w:rFonts w:cs="Times New Roman"/>
                <w:color w:val="000000"/>
                <w:sz w:val="22"/>
              </w:rPr>
              <w:t>±</w:t>
            </w:r>
            <w:r w:rsidR="00F85945">
              <w:rPr>
                <w:rFonts w:cs="Times New Roman"/>
                <w:color w:val="000000"/>
                <w:sz w:val="22"/>
              </w:rPr>
              <w:t>2.1</w:t>
            </w:r>
          </w:p>
        </w:tc>
        <w:tc>
          <w:tcPr>
            <w:tcW w:w="735" w:type="pct"/>
          </w:tcPr>
          <w:p w14:paraId="257FF143" w14:textId="77777777" w:rsidR="00A051F9" w:rsidRPr="00753CB9" w:rsidRDefault="00A051F9" w:rsidP="00A051F9">
            <w:pPr>
              <w:spacing w:before="31" w:after="31"/>
              <w:jc w:val="center"/>
              <w:rPr>
                <w:rFonts w:cs="Times New Roman"/>
                <w:color w:val="000000"/>
                <w:sz w:val="22"/>
              </w:rPr>
            </w:pPr>
            <w:r w:rsidRPr="00753CB9">
              <w:rPr>
                <w:rFonts w:cs="Times New Roman"/>
                <w:color w:val="000000"/>
                <w:sz w:val="22"/>
              </w:rPr>
              <w:t>0</w:t>
            </w:r>
          </w:p>
        </w:tc>
        <w:tc>
          <w:tcPr>
            <w:tcW w:w="662" w:type="pct"/>
          </w:tcPr>
          <w:p w14:paraId="38575A2D" w14:textId="7F9BDC87" w:rsidR="00A051F9" w:rsidRPr="007F2EAE" w:rsidRDefault="00A051F9" w:rsidP="00A051F9">
            <w:pPr>
              <w:spacing w:before="31" w:after="31"/>
              <w:jc w:val="center"/>
              <w:rPr>
                <w:rFonts w:cs="Times New Roman"/>
                <w:color w:val="000000"/>
                <w:sz w:val="22"/>
              </w:rPr>
            </w:pPr>
            <w:r w:rsidRPr="00EC5246">
              <w:rPr>
                <w:rFonts w:cs="Times New Roman"/>
                <w:color w:val="000000"/>
                <w:sz w:val="22"/>
              </w:rPr>
              <w:t>4.6</w:t>
            </w:r>
            <w:r w:rsidR="005B1165" w:rsidRPr="007F2EAE">
              <w:rPr>
                <w:rFonts w:cs="Times New Roman"/>
                <w:color w:val="000000"/>
                <w:sz w:val="22"/>
              </w:rPr>
              <w:t>±</w:t>
            </w:r>
            <w:r w:rsidR="00F85945">
              <w:rPr>
                <w:rFonts w:cs="Times New Roman"/>
                <w:color w:val="000000"/>
                <w:sz w:val="22"/>
              </w:rPr>
              <w:t>0.7</w:t>
            </w:r>
          </w:p>
        </w:tc>
        <w:tc>
          <w:tcPr>
            <w:tcW w:w="662" w:type="pct"/>
          </w:tcPr>
          <w:p w14:paraId="0A2B4B17" w14:textId="20341941" w:rsidR="00A051F9" w:rsidRPr="00753CB9" w:rsidRDefault="00A051F9" w:rsidP="00A051F9">
            <w:pPr>
              <w:spacing w:before="31" w:after="31"/>
              <w:jc w:val="center"/>
              <w:rPr>
                <w:rFonts w:cs="Times New Roman"/>
                <w:color w:val="000000"/>
                <w:sz w:val="22"/>
              </w:rPr>
            </w:pPr>
            <w:r w:rsidRPr="00EC5246">
              <w:rPr>
                <w:rFonts w:cs="Times New Roman"/>
                <w:color w:val="000000"/>
                <w:sz w:val="22"/>
              </w:rPr>
              <w:t>0.05</w:t>
            </w:r>
          </w:p>
        </w:tc>
        <w:tc>
          <w:tcPr>
            <w:tcW w:w="736" w:type="pct"/>
          </w:tcPr>
          <w:p w14:paraId="39EC638F" w14:textId="20227477" w:rsidR="00A051F9" w:rsidRPr="00753CB9" w:rsidRDefault="00A051F9" w:rsidP="00A051F9">
            <w:pPr>
              <w:spacing w:before="31" w:after="31"/>
              <w:jc w:val="center"/>
              <w:rPr>
                <w:rFonts w:cs="Times New Roman"/>
                <w:color w:val="000000"/>
                <w:sz w:val="22"/>
              </w:rPr>
            </w:pPr>
            <w:r w:rsidRPr="00EC5246">
              <w:rPr>
                <w:rFonts w:cs="Times New Roman"/>
                <w:color w:val="000000"/>
                <w:sz w:val="22"/>
              </w:rPr>
              <w:t>36.8</w:t>
            </w:r>
            <w:r w:rsidR="005B1165" w:rsidRPr="007F2EAE">
              <w:rPr>
                <w:rFonts w:cs="Times New Roman"/>
                <w:color w:val="000000"/>
                <w:sz w:val="22"/>
              </w:rPr>
              <w:t>±</w:t>
            </w:r>
            <w:r w:rsidR="00F85945">
              <w:rPr>
                <w:rFonts w:cs="Times New Roman"/>
                <w:color w:val="000000"/>
                <w:sz w:val="22"/>
              </w:rPr>
              <w:t>6.8</w:t>
            </w:r>
          </w:p>
        </w:tc>
      </w:tr>
      <w:tr w:rsidR="00A051F9" w:rsidRPr="007F2EAE" w14:paraId="52B87499" w14:textId="77777777" w:rsidTr="00080919">
        <w:tc>
          <w:tcPr>
            <w:tcW w:w="880" w:type="pct"/>
            <w:vAlign w:val="center"/>
          </w:tcPr>
          <w:p w14:paraId="681EF0F8" w14:textId="77777777" w:rsidR="00A051F9" w:rsidRPr="007F2EAE" w:rsidRDefault="00A051F9" w:rsidP="00A051F9">
            <w:pPr>
              <w:spacing w:before="31" w:after="31"/>
              <w:jc w:val="center"/>
              <w:rPr>
                <w:rFonts w:cs="Times New Roman"/>
                <w:sz w:val="22"/>
              </w:rPr>
            </w:pPr>
            <w:r w:rsidRPr="007F2EAE">
              <w:rPr>
                <w:rFonts w:cs="Times New Roman"/>
                <w:color w:val="000000"/>
                <w:sz w:val="22"/>
              </w:rPr>
              <w:t>-0.</w:t>
            </w:r>
            <w:r>
              <w:rPr>
                <w:rFonts w:cs="Times New Roman"/>
                <w:color w:val="000000"/>
                <w:sz w:val="22"/>
              </w:rPr>
              <w:t>46</w:t>
            </w:r>
          </w:p>
        </w:tc>
        <w:tc>
          <w:tcPr>
            <w:tcW w:w="662" w:type="pct"/>
          </w:tcPr>
          <w:p w14:paraId="060F4851" w14:textId="57957F8A" w:rsidR="00A051F9" w:rsidRPr="00753CB9" w:rsidRDefault="00A051F9" w:rsidP="00A051F9">
            <w:pPr>
              <w:spacing w:before="31" w:after="31"/>
              <w:jc w:val="center"/>
              <w:rPr>
                <w:rFonts w:cs="Times New Roman"/>
                <w:color w:val="000000"/>
                <w:sz w:val="22"/>
              </w:rPr>
            </w:pPr>
            <w:r w:rsidRPr="00EC5246">
              <w:rPr>
                <w:rFonts w:cs="Times New Roman"/>
                <w:color w:val="000000"/>
                <w:sz w:val="22"/>
              </w:rPr>
              <w:t>54.6</w:t>
            </w:r>
            <w:r w:rsidR="005B1165" w:rsidRPr="007F2EAE">
              <w:rPr>
                <w:rFonts w:cs="Times New Roman"/>
                <w:color w:val="000000"/>
                <w:sz w:val="22"/>
              </w:rPr>
              <w:t>±</w:t>
            </w:r>
            <w:r w:rsidR="00F85945">
              <w:rPr>
                <w:rFonts w:cs="Times New Roman"/>
                <w:color w:val="000000"/>
                <w:sz w:val="22"/>
              </w:rPr>
              <w:t>1.3</w:t>
            </w:r>
          </w:p>
        </w:tc>
        <w:tc>
          <w:tcPr>
            <w:tcW w:w="663" w:type="pct"/>
          </w:tcPr>
          <w:p w14:paraId="13560653" w14:textId="1DFD5FE5" w:rsidR="00A051F9" w:rsidRPr="00753CB9" w:rsidRDefault="00A051F9" w:rsidP="00A051F9">
            <w:pPr>
              <w:spacing w:before="31" w:after="31"/>
              <w:jc w:val="center"/>
              <w:rPr>
                <w:rFonts w:cs="Times New Roman"/>
                <w:color w:val="000000"/>
                <w:sz w:val="22"/>
              </w:rPr>
            </w:pPr>
            <w:r w:rsidRPr="00EC5246">
              <w:rPr>
                <w:rFonts w:cs="Times New Roman"/>
                <w:color w:val="000000"/>
                <w:sz w:val="22"/>
              </w:rPr>
              <w:t>4.6</w:t>
            </w:r>
            <w:r w:rsidR="005B1165" w:rsidRPr="007F2EAE">
              <w:rPr>
                <w:rFonts w:cs="Times New Roman"/>
                <w:color w:val="000000"/>
                <w:sz w:val="22"/>
              </w:rPr>
              <w:t>±</w:t>
            </w:r>
            <w:r w:rsidR="00F85945">
              <w:rPr>
                <w:rFonts w:cs="Times New Roman"/>
                <w:color w:val="000000"/>
                <w:sz w:val="22"/>
              </w:rPr>
              <w:t>1.3</w:t>
            </w:r>
          </w:p>
        </w:tc>
        <w:tc>
          <w:tcPr>
            <w:tcW w:w="735" w:type="pct"/>
          </w:tcPr>
          <w:p w14:paraId="663D48C9" w14:textId="77777777" w:rsidR="00A051F9" w:rsidRPr="00753CB9" w:rsidRDefault="00A051F9" w:rsidP="00A051F9">
            <w:pPr>
              <w:spacing w:before="31" w:after="31"/>
              <w:jc w:val="center"/>
              <w:rPr>
                <w:rFonts w:cs="Times New Roman"/>
                <w:color w:val="000000"/>
                <w:sz w:val="22"/>
              </w:rPr>
            </w:pPr>
            <w:r w:rsidRPr="00753CB9">
              <w:rPr>
                <w:rFonts w:cs="Times New Roman"/>
                <w:color w:val="000000"/>
                <w:sz w:val="22"/>
              </w:rPr>
              <w:t>0</w:t>
            </w:r>
          </w:p>
        </w:tc>
        <w:tc>
          <w:tcPr>
            <w:tcW w:w="662" w:type="pct"/>
          </w:tcPr>
          <w:p w14:paraId="581E2E6B" w14:textId="5A89E1FE" w:rsidR="00A051F9" w:rsidRPr="007F2EAE" w:rsidRDefault="00A051F9" w:rsidP="00A051F9">
            <w:pPr>
              <w:spacing w:before="31" w:after="31"/>
              <w:jc w:val="center"/>
              <w:rPr>
                <w:rFonts w:cs="Times New Roman"/>
                <w:color w:val="000000"/>
                <w:sz w:val="22"/>
              </w:rPr>
            </w:pPr>
            <w:r w:rsidRPr="00EC5246">
              <w:rPr>
                <w:rFonts w:cs="Times New Roman"/>
                <w:color w:val="000000"/>
                <w:sz w:val="22"/>
              </w:rPr>
              <w:t>4.3</w:t>
            </w:r>
            <w:r w:rsidR="005B1165" w:rsidRPr="007F2EAE">
              <w:rPr>
                <w:rFonts w:cs="Times New Roman"/>
                <w:color w:val="000000"/>
                <w:sz w:val="22"/>
              </w:rPr>
              <w:t>±</w:t>
            </w:r>
            <w:r w:rsidR="00F85945">
              <w:rPr>
                <w:rFonts w:cs="Times New Roman"/>
                <w:color w:val="000000"/>
                <w:sz w:val="22"/>
              </w:rPr>
              <w:t>0.9</w:t>
            </w:r>
          </w:p>
        </w:tc>
        <w:tc>
          <w:tcPr>
            <w:tcW w:w="662" w:type="pct"/>
          </w:tcPr>
          <w:p w14:paraId="18E7B230" w14:textId="080B0358" w:rsidR="00A051F9" w:rsidRPr="00753CB9" w:rsidRDefault="00A051F9" w:rsidP="00A051F9">
            <w:pPr>
              <w:spacing w:before="31" w:after="31"/>
              <w:jc w:val="center"/>
              <w:rPr>
                <w:rFonts w:cs="Times New Roman"/>
                <w:color w:val="000000"/>
                <w:sz w:val="22"/>
              </w:rPr>
            </w:pPr>
            <w:r w:rsidRPr="00EC5246">
              <w:rPr>
                <w:rFonts w:cs="Times New Roman"/>
                <w:color w:val="000000"/>
                <w:sz w:val="22"/>
              </w:rPr>
              <w:t>0.05</w:t>
            </w:r>
          </w:p>
        </w:tc>
        <w:tc>
          <w:tcPr>
            <w:tcW w:w="736" w:type="pct"/>
          </w:tcPr>
          <w:p w14:paraId="0BABA3D2" w14:textId="4504D809" w:rsidR="00A051F9" w:rsidRPr="00753CB9" w:rsidRDefault="00A051F9" w:rsidP="00A051F9">
            <w:pPr>
              <w:spacing w:before="31" w:after="31"/>
              <w:jc w:val="center"/>
              <w:rPr>
                <w:rFonts w:cs="Times New Roman"/>
                <w:color w:val="000000"/>
                <w:sz w:val="22"/>
              </w:rPr>
            </w:pPr>
            <w:r w:rsidRPr="00EC5246">
              <w:rPr>
                <w:rFonts w:cs="Times New Roman"/>
                <w:color w:val="000000"/>
                <w:sz w:val="22"/>
              </w:rPr>
              <w:t>27.8</w:t>
            </w:r>
            <w:r w:rsidR="005B1165" w:rsidRPr="007F2EAE">
              <w:rPr>
                <w:rFonts w:cs="Times New Roman"/>
                <w:color w:val="000000"/>
                <w:sz w:val="22"/>
              </w:rPr>
              <w:t>±</w:t>
            </w:r>
            <w:r w:rsidR="00F85945">
              <w:rPr>
                <w:rFonts w:cs="Times New Roman"/>
                <w:color w:val="000000"/>
                <w:sz w:val="22"/>
              </w:rPr>
              <w:t>2.1</w:t>
            </w:r>
          </w:p>
        </w:tc>
      </w:tr>
      <w:tr w:rsidR="00A051F9" w:rsidRPr="007F2EAE" w14:paraId="4D199450" w14:textId="77777777" w:rsidTr="00080919">
        <w:tc>
          <w:tcPr>
            <w:tcW w:w="880" w:type="pct"/>
            <w:vAlign w:val="center"/>
          </w:tcPr>
          <w:p w14:paraId="095DEC19" w14:textId="77777777" w:rsidR="00A051F9" w:rsidRPr="007F2EAE" w:rsidRDefault="00A051F9" w:rsidP="00A051F9">
            <w:pPr>
              <w:spacing w:before="31" w:after="31"/>
              <w:jc w:val="center"/>
              <w:rPr>
                <w:rFonts w:cs="Times New Roman"/>
                <w:sz w:val="22"/>
              </w:rPr>
            </w:pPr>
            <w:r w:rsidRPr="007F2EAE">
              <w:rPr>
                <w:rFonts w:cs="Times New Roman"/>
                <w:color w:val="000000"/>
                <w:sz w:val="22"/>
              </w:rPr>
              <w:t>-0.</w:t>
            </w:r>
            <w:r>
              <w:rPr>
                <w:rFonts w:cs="Times New Roman"/>
                <w:color w:val="000000"/>
                <w:sz w:val="22"/>
              </w:rPr>
              <w:t>65</w:t>
            </w:r>
          </w:p>
        </w:tc>
        <w:tc>
          <w:tcPr>
            <w:tcW w:w="662" w:type="pct"/>
          </w:tcPr>
          <w:p w14:paraId="73373EBD" w14:textId="6393A60B" w:rsidR="00A051F9" w:rsidRPr="00753CB9" w:rsidRDefault="00A051F9" w:rsidP="00A051F9">
            <w:pPr>
              <w:spacing w:before="31" w:after="31"/>
              <w:jc w:val="center"/>
              <w:rPr>
                <w:rFonts w:cs="Times New Roman"/>
                <w:color w:val="000000"/>
                <w:sz w:val="22"/>
              </w:rPr>
            </w:pPr>
            <w:r w:rsidRPr="00EC5246">
              <w:rPr>
                <w:rFonts w:cs="Times New Roman"/>
                <w:color w:val="000000"/>
                <w:sz w:val="22"/>
              </w:rPr>
              <w:t>59.1</w:t>
            </w:r>
            <w:r w:rsidR="005B1165" w:rsidRPr="007F2EAE">
              <w:rPr>
                <w:rFonts w:cs="Times New Roman"/>
                <w:color w:val="000000"/>
                <w:sz w:val="22"/>
              </w:rPr>
              <w:t>±</w:t>
            </w:r>
            <w:r w:rsidR="00F85945">
              <w:rPr>
                <w:rFonts w:cs="Times New Roman"/>
                <w:color w:val="000000"/>
                <w:sz w:val="22"/>
              </w:rPr>
              <w:t>1.0</w:t>
            </w:r>
          </w:p>
        </w:tc>
        <w:tc>
          <w:tcPr>
            <w:tcW w:w="663" w:type="pct"/>
          </w:tcPr>
          <w:p w14:paraId="296ED9B0" w14:textId="0D045AF4" w:rsidR="00A051F9" w:rsidRPr="00753CB9" w:rsidRDefault="00A051F9" w:rsidP="00A051F9">
            <w:pPr>
              <w:spacing w:before="31" w:after="31"/>
              <w:jc w:val="center"/>
              <w:rPr>
                <w:rFonts w:cs="Times New Roman"/>
                <w:color w:val="000000"/>
                <w:sz w:val="22"/>
              </w:rPr>
            </w:pPr>
            <w:r w:rsidRPr="00EC5246">
              <w:rPr>
                <w:rFonts w:cs="Times New Roman"/>
                <w:color w:val="000000"/>
                <w:sz w:val="22"/>
              </w:rPr>
              <w:t>2.6</w:t>
            </w:r>
            <w:r w:rsidR="005B1165" w:rsidRPr="007F2EAE">
              <w:rPr>
                <w:rFonts w:cs="Times New Roman"/>
                <w:color w:val="000000"/>
                <w:sz w:val="22"/>
              </w:rPr>
              <w:t>±</w:t>
            </w:r>
            <w:r w:rsidR="00F85945">
              <w:rPr>
                <w:rFonts w:cs="Times New Roman"/>
                <w:color w:val="000000"/>
                <w:sz w:val="22"/>
              </w:rPr>
              <w:t>0.9</w:t>
            </w:r>
          </w:p>
        </w:tc>
        <w:tc>
          <w:tcPr>
            <w:tcW w:w="735" w:type="pct"/>
          </w:tcPr>
          <w:p w14:paraId="1CA206B0" w14:textId="77777777" w:rsidR="00A051F9" w:rsidRPr="00753CB9" w:rsidRDefault="00A051F9" w:rsidP="00A051F9">
            <w:pPr>
              <w:spacing w:before="31" w:after="31"/>
              <w:jc w:val="center"/>
              <w:rPr>
                <w:rFonts w:cs="Times New Roman"/>
                <w:color w:val="000000"/>
                <w:sz w:val="22"/>
              </w:rPr>
            </w:pPr>
            <w:r w:rsidRPr="00753CB9">
              <w:rPr>
                <w:rFonts w:cs="Times New Roman"/>
                <w:color w:val="000000"/>
                <w:sz w:val="22"/>
              </w:rPr>
              <w:t>0</w:t>
            </w:r>
          </w:p>
        </w:tc>
        <w:tc>
          <w:tcPr>
            <w:tcW w:w="662" w:type="pct"/>
          </w:tcPr>
          <w:p w14:paraId="0EE747EF" w14:textId="1F1004CD" w:rsidR="00A051F9" w:rsidRPr="007F2EAE" w:rsidRDefault="00A051F9" w:rsidP="00A051F9">
            <w:pPr>
              <w:spacing w:before="31" w:after="31"/>
              <w:jc w:val="center"/>
              <w:rPr>
                <w:rFonts w:cs="Times New Roman"/>
                <w:color w:val="000000"/>
                <w:sz w:val="22"/>
              </w:rPr>
            </w:pPr>
            <w:r w:rsidRPr="00EC5246">
              <w:rPr>
                <w:rFonts w:cs="Times New Roman"/>
                <w:color w:val="000000"/>
                <w:sz w:val="22"/>
              </w:rPr>
              <w:t>4.6</w:t>
            </w:r>
            <w:r w:rsidR="005B1165" w:rsidRPr="007F2EAE">
              <w:rPr>
                <w:rFonts w:cs="Times New Roman"/>
                <w:color w:val="000000"/>
                <w:sz w:val="22"/>
              </w:rPr>
              <w:t>±</w:t>
            </w:r>
            <w:r w:rsidR="00F85945">
              <w:rPr>
                <w:rFonts w:cs="Times New Roman"/>
                <w:color w:val="000000"/>
                <w:sz w:val="22"/>
              </w:rPr>
              <w:t>1.0</w:t>
            </w:r>
          </w:p>
        </w:tc>
        <w:tc>
          <w:tcPr>
            <w:tcW w:w="662" w:type="pct"/>
          </w:tcPr>
          <w:p w14:paraId="59BF65ED" w14:textId="64944896" w:rsidR="00A051F9" w:rsidRPr="00753CB9" w:rsidRDefault="00A051F9" w:rsidP="00A051F9">
            <w:pPr>
              <w:spacing w:before="31" w:after="31"/>
              <w:jc w:val="center"/>
              <w:rPr>
                <w:rFonts w:cs="Times New Roman"/>
                <w:color w:val="000000"/>
                <w:sz w:val="22"/>
              </w:rPr>
            </w:pPr>
            <w:r w:rsidRPr="00EC5246">
              <w:rPr>
                <w:rFonts w:cs="Times New Roman"/>
                <w:color w:val="000000"/>
                <w:sz w:val="22"/>
              </w:rPr>
              <w:t>0</w:t>
            </w:r>
          </w:p>
        </w:tc>
        <w:tc>
          <w:tcPr>
            <w:tcW w:w="736" w:type="pct"/>
          </w:tcPr>
          <w:p w14:paraId="1EB62797" w14:textId="5823F638" w:rsidR="00A051F9" w:rsidRPr="00753CB9" w:rsidRDefault="00A051F9" w:rsidP="00A051F9">
            <w:pPr>
              <w:spacing w:before="31" w:after="31"/>
              <w:jc w:val="center"/>
              <w:rPr>
                <w:rFonts w:cs="Times New Roman"/>
                <w:color w:val="000000"/>
                <w:sz w:val="22"/>
              </w:rPr>
            </w:pPr>
            <w:r w:rsidRPr="00EC5246">
              <w:rPr>
                <w:rFonts w:cs="Times New Roman"/>
                <w:color w:val="000000"/>
                <w:sz w:val="22"/>
              </w:rPr>
              <w:t>24.0</w:t>
            </w:r>
            <w:r w:rsidR="005B1165" w:rsidRPr="007F2EAE">
              <w:rPr>
                <w:rFonts w:cs="Times New Roman"/>
                <w:color w:val="000000"/>
                <w:sz w:val="22"/>
              </w:rPr>
              <w:t>±</w:t>
            </w:r>
            <w:r w:rsidR="00F85945">
              <w:rPr>
                <w:rFonts w:cs="Times New Roman"/>
                <w:color w:val="000000"/>
                <w:sz w:val="22"/>
              </w:rPr>
              <w:t>1.2</w:t>
            </w:r>
          </w:p>
        </w:tc>
      </w:tr>
      <w:tr w:rsidR="00A051F9" w:rsidRPr="007F2EAE" w14:paraId="23ABE847" w14:textId="77777777" w:rsidTr="00080919">
        <w:tc>
          <w:tcPr>
            <w:tcW w:w="880" w:type="pct"/>
            <w:vAlign w:val="center"/>
          </w:tcPr>
          <w:p w14:paraId="695B8D56" w14:textId="77777777" w:rsidR="00A051F9" w:rsidRPr="007F2EAE" w:rsidRDefault="00A051F9" w:rsidP="00A051F9">
            <w:pPr>
              <w:spacing w:before="31" w:after="31"/>
              <w:jc w:val="center"/>
              <w:rPr>
                <w:rFonts w:cs="Times New Roman"/>
                <w:sz w:val="22"/>
              </w:rPr>
            </w:pPr>
            <w:r w:rsidRPr="007F2EAE">
              <w:rPr>
                <w:rFonts w:cs="Times New Roman"/>
                <w:color w:val="000000"/>
                <w:sz w:val="22"/>
              </w:rPr>
              <w:t>-0.</w:t>
            </w:r>
            <w:r>
              <w:rPr>
                <w:rFonts w:cs="Times New Roman"/>
                <w:color w:val="000000"/>
                <w:sz w:val="22"/>
              </w:rPr>
              <w:t>86</w:t>
            </w:r>
          </w:p>
        </w:tc>
        <w:tc>
          <w:tcPr>
            <w:tcW w:w="662" w:type="pct"/>
          </w:tcPr>
          <w:p w14:paraId="784A18FF" w14:textId="08013E7A" w:rsidR="00A051F9" w:rsidRPr="00753CB9" w:rsidRDefault="00A051F9" w:rsidP="00A051F9">
            <w:pPr>
              <w:spacing w:before="31" w:after="31"/>
              <w:jc w:val="center"/>
              <w:rPr>
                <w:rFonts w:cs="Times New Roman"/>
                <w:color w:val="000000"/>
                <w:sz w:val="22"/>
              </w:rPr>
            </w:pPr>
            <w:r w:rsidRPr="00EC5246">
              <w:rPr>
                <w:rFonts w:cs="Times New Roman"/>
                <w:color w:val="000000"/>
                <w:sz w:val="22"/>
              </w:rPr>
              <w:t>51.3</w:t>
            </w:r>
            <w:r w:rsidR="005B1165" w:rsidRPr="007F2EAE">
              <w:rPr>
                <w:rFonts w:cs="Times New Roman"/>
                <w:color w:val="000000"/>
                <w:sz w:val="22"/>
              </w:rPr>
              <w:t>±</w:t>
            </w:r>
            <w:r w:rsidR="00F85945">
              <w:rPr>
                <w:rFonts w:cs="Times New Roman"/>
                <w:color w:val="000000"/>
                <w:sz w:val="22"/>
              </w:rPr>
              <w:t>6.2</w:t>
            </w:r>
          </w:p>
        </w:tc>
        <w:tc>
          <w:tcPr>
            <w:tcW w:w="663" w:type="pct"/>
          </w:tcPr>
          <w:p w14:paraId="4DADD909" w14:textId="581AAED7" w:rsidR="00A051F9" w:rsidRPr="00753CB9" w:rsidRDefault="00A051F9" w:rsidP="00A051F9">
            <w:pPr>
              <w:spacing w:before="31" w:after="31"/>
              <w:jc w:val="center"/>
              <w:rPr>
                <w:rFonts w:cs="Times New Roman"/>
                <w:color w:val="000000"/>
                <w:sz w:val="22"/>
              </w:rPr>
            </w:pPr>
            <w:r w:rsidRPr="00EC5246">
              <w:rPr>
                <w:rFonts w:cs="Times New Roman"/>
                <w:color w:val="000000"/>
                <w:sz w:val="22"/>
              </w:rPr>
              <w:t>2.9</w:t>
            </w:r>
            <w:r w:rsidR="005B1165" w:rsidRPr="007F2EAE">
              <w:rPr>
                <w:rFonts w:cs="Times New Roman"/>
                <w:color w:val="000000"/>
                <w:sz w:val="22"/>
              </w:rPr>
              <w:t>±</w:t>
            </w:r>
            <w:r w:rsidR="00F85945">
              <w:rPr>
                <w:rFonts w:cs="Times New Roman"/>
                <w:color w:val="000000"/>
                <w:sz w:val="22"/>
              </w:rPr>
              <w:t>0.5</w:t>
            </w:r>
          </w:p>
        </w:tc>
        <w:tc>
          <w:tcPr>
            <w:tcW w:w="735" w:type="pct"/>
          </w:tcPr>
          <w:p w14:paraId="216C056A" w14:textId="77777777" w:rsidR="00A051F9" w:rsidRPr="00753CB9" w:rsidRDefault="00A051F9" w:rsidP="00A051F9">
            <w:pPr>
              <w:spacing w:before="31" w:after="31"/>
              <w:jc w:val="center"/>
              <w:rPr>
                <w:rFonts w:cs="Times New Roman"/>
                <w:color w:val="000000"/>
                <w:sz w:val="22"/>
              </w:rPr>
            </w:pPr>
            <w:r w:rsidRPr="00753CB9">
              <w:rPr>
                <w:rFonts w:cs="Times New Roman"/>
                <w:color w:val="000000"/>
                <w:sz w:val="22"/>
              </w:rPr>
              <w:t>0</w:t>
            </w:r>
          </w:p>
        </w:tc>
        <w:tc>
          <w:tcPr>
            <w:tcW w:w="662" w:type="pct"/>
          </w:tcPr>
          <w:p w14:paraId="48187080" w14:textId="571E2060" w:rsidR="00A051F9" w:rsidRPr="007F2EAE" w:rsidRDefault="00A051F9" w:rsidP="00A051F9">
            <w:pPr>
              <w:spacing w:before="31" w:after="31"/>
              <w:jc w:val="center"/>
              <w:rPr>
                <w:rFonts w:cs="Times New Roman"/>
                <w:color w:val="000000"/>
                <w:sz w:val="22"/>
              </w:rPr>
            </w:pPr>
            <w:r w:rsidRPr="00EC5246">
              <w:rPr>
                <w:rFonts w:cs="Times New Roman"/>
                <w:color w:val="000000"/>
                <w:sz w:val="22"/>
              </w:rPr>
              <w:t>4.0</w:t>
            </w:r>
            <w:r w:rsidR="005B1165" w:rsidRPr="007F2EAE">
              <w:rPr>
                <w:rFonts w:cs="Times New Roman"/>
                <w:color w:val="000000"/>
                <w:sz w:val="22"/>
              </w:rPr>
              <w:t>±</w:t>
            </w:r>
            <w:r w:rsidR="00F85945">
              <w:rPr>
                <w:rFonts w:cs="Times New Roman"/>
                <w:color w:val="000000"/>
                <w:sz w:val="22"/>
              </w:rPr>
              <w:t>1.1</w:t>
            </w:r>
          </w:p>
        </w:tc>
        <w:tc>
          <w:tcPr>
            <w:tcW w:w="662" w:type="pct"/>
          </w:tcPr>
          <w:p w14:paraId="6CA0B2CB" w14:textId="2B3079C3" w:rsidR="00A051F9" w:rsidRPr="00753CB9" w:rsidRDefault="00A051F9" w:rsidP="00A051F9">
            <w:pPr>
              <w:spacing w:before="31" w:after="31"/>
              <w:jc w:val="center"/>
              <w:rPr>
                <w:rFonts w:cs="Times New Roman"/>
                <w:color w:val="000000"/>
                <w:sz w:val="22"/>
              </w:rPr>
            </w:pPr>
            <w:r w:rsidRPr="00EC5246">
              <w:rPr>
                <w:rFonts w:cs="Times New Roman"/>
                <w:color w:val="000000"/>
                <w:sz w:val="22"/>
              </w:rPr>
              <w:t>0.2</w:t>
            </w:r>
            <w:r w:rsidR="00254169" w:rsidRPr="007F2EAE">
              <w:rPr>
                <w:rFonts w:cs="Times New Roman"/>
                <w:color w:val="000000"/>
                <w:sz w:val="22"/>
              </w:rPr>
              <w:t>±</w:t>
            </w:r>
            <w:r w:rsidR="00F30401">
              <w:rPr>
                <w:rFonts w:cs="Times New Roman"/>
                <w:color w:val="000000"/>
                <w:sz w:val="22"/>
              </w:rPr>
              <w:t>0.1</w:t>
            </w:r>
          </w:p>
        </w:tc>
        <w:tc>
          <w:tcPr>
            <w:tcW w:w="736" w:type="pct"/>
          </w:tcPr>
          <w:p w14:paraId="6BF7FCD8" w14:textId="6AA1CDE2" w:rsidR="00A051F9" w:rsidRPr="00753CB9" w:rsidRDefault="00A051F9" w:rsidP="00A051F9">
            <w:pPr>
              <w:spacing w:before="31" w:after="31"/>
              <w:jc w:val="center"/>
              <w:rPr>
                <w:rFonts w:cs="Times New Roman"/>
                <w:color w:val="000000"/>
                <w:sz w:val="22"/>
              </w:rPr>
            </w:pPr>
            <w:r w:rsidRPr="00EC5246">
              <w:rPr>
                <w:rFonts w:cs="Times New Roman"/>
                <w:color w:val="000000"/>
                <w:sz w:val="22"/>
              </w:rPr>
              <w:t>27.3</w:t>
            </w:r>
            <w:r w:rsidR="005B1165" w:rsidRPr="007F2EAE">
              <w:rPr>
                <w:rFonts w:cs="Times New Roman"/>
                <w:color w:val="000000"/>
                <w:sz w:val="22"/>
              </w:rPr>
              <w:t>±</w:t>
            </w:r>
            <w:r w:rsidR="00F85945">
              <w:rPr>
                <w:rFonts w:cs="Times New Roman"/>
                <w:color w:val="000000"/>
                <w:sz w:val="22"/>
              </w:rPr>
              <w:t>3.4</w:t>
            </w:r>
          </w:p>
        </w:tc>
      </w:tr>
    </w:tbl>
    <w:p w14:paraId="14FA9E5F" w14:textId="77777777" w:rsidR="001B4EE3" w:rsidRDefault="001B4EE3" w:rsidP="001B4EE3">
      <w:pPr>
        <w:spacing w:before="31" w:after="31"/>
        <w:rPr>
          <w:rFonts w:eastAsia="SimSun" w:cs="Times New Roman"/>
          <w:b/>
          <w:szCs w:val="24"/>
        </w:rPr>
      </w:pPr>
    </w:p>
    <w:p w14:paraId="6D9A6D4A" w14:textId="5D08E682" w:rsidR="001B4EE3" w:rsidRDefault="001B4EE3" w:rsidP="001B4EE3">
      <w:pPr>
        <w:pStyle w:val="Heading1"/>
      </w:pPr>
      <w:bookmarkStart w:id="69" w:name="_Toc130805662"/>
      <w:r>
        <w:t xml:space="preserve">Supplementary </w:t>
      </w:r>
      <w:r w:rsidRPr="007F2EAE">
        <w:t xml:space="preserve">Table </w:t>
      </w:r>
      <w:r w:rsidR="005D263F">
        <w:t>18</w:t>
      </w:r>
      <w:r w:rsidRPr="007F2EAE">
        <w:t xml:space="preserve"> | Raw </w:t>
      </w:r>
      <w:r>
        <w:t>D</w:t>
      </w:r>
      <w:r w:rsidRPr="007F2EAE">
        <w:t xml:space="preserve">ata </w:t>
      </w:r>
      <w:r>
        <w:t>for</w:t>
      </w:r>
      <w:r w:rsidRPr="007F2EAE">
        <w:t xml:space="preserve"> </w:t>
      </w:r>
      <w:r w:rsidRPr="00FF1CA0">
        <w:t xml:space="preserve">Supplementary Fig. </w:t>
      </w:r>
      <w:r w:rsidR="00533E1C">
        <w:t>34</w:t>
      </w:r>
      <w:r>
        <w:t>c</w:t>
      </w:r>
      <w:bookmarkEnd w:id="69"/>
    </w:p>
    <w:p w14:paraId="585F945C" w14:textId="77777777" w:rsidR="001B4EE3" w:rsidRPr="007F2EAE" w:rsidRDefault="001B4EE3" w:rsidP="001B4EE3">
      <w:pPr>
        <w:spacing w:before="31" w:after="31"/>
        <w:rPr>
          <w:rFonts w:cs="Times New Roman"/>
          <w:szCs w:val="24"/>
        </w:rPr>
      </w:pPr>
      <w:r w:rsidRPr="007F2EAE">
        <w:rPr>
          <w:rFonts w:cs="Times New Roman"/>
          <w:szCs w:val="24"/>
        </w:rPr>
        <w:t>Product FEs for Cu/</w:t>
      </w:r>
      <w:r>
        <w:rPr>
          <w:rFonts w:cs="Times New Roman"/>
          <w:szCs w:val="24"/>
        </w:rPr>
        <w:t>Au</w:t>
      </w:r>
      <w:r w:rsidRPr="007F2EAE">
        <w:rPr>
          <w:rFonts w:cs="Times New Roman"/>
          <w:szCs w:val="24"/>
        </w:rPr>
        <w:t>-DA under different CO pa</w:t>
      </w:r>
      <w:r>
        <w:rPr>
          <w:rFonts w:cs="Times New Roman"/>
          <w:szCs w:val="24"/>
        </w:rPr>
        <w:t>r</w:t>
      </w:r>
      <w:r w:rsidRPr="007F2EAE">
        <w:rPr>
          <w:rFonts w:cs="Times New Roman"/>
          <w:szCs w:val="24"/>
        </w:rPr>
        <w:t>tial pressure</w:t>
      </w:r>
      <w:r>
        <w:rPr>
          <w:rFonts w:cs="Times New Roman"/>
          <w:szCs w:val="24"/>
        </w:rPr>
        <w:t>s</w:t>
      </w:r>
      <w:r w:rsidRPr="007F2EAE">
        <w:rPr>
          <w:rFonts w:cs="Times New Roman"/>
          <w:szCs w:val="24"/>
        </w:rPr>
        <w:t xml:space="preserve"> in CORR. </w:t>
      </w:r>
    </w:p>
    <w:tbl>
      <w:tblPr>
        <w:tblStyle w:val="TableGrid"/>
        <w:tblW w:w="5000" w:type="pct"/>
        <w:tblLook w:val="04A0" w:firstRow="1" w:lastRow="0" w:firstColumn="1" w:lastColumn="0" w:noHBand="0" w:noVBand="1"/>
      </w:tblPr>
      <w:tblGrid>
        <w:gridCol w:w="1564"/>
        <w:gridCol w:w="1416"/>
        <w:gridCol w:w="1203"/>
        <w:gridCol w:w="1390"/>
        <w:gridCol w:w="1390"/>
        <w:gridCol w:w="1390"/>
        <w:gridCol w:w="1383"/>
      </w:tblGrid>
      <w:tr w:rsidR="001B4EE3" w:rsidRPr="007F2EAE" w14:paraId="353C9E10" w14:textId="77777777" w:rsidTr="003C4435">
        <w:tc>
          <w:tcPr>
            <w:tcW w:w="803" w:type="pct"/>
            <w:vAlign w:val="center"/>
          </w:tcPr>
          <w:p w14:paraId="65CB7D96" w14:textId="77777777" w:rsidR="001B4EE3" w:rsidRPr="007F2EAE" w:rsidRDefault="001B4EE3" w:rsidP="00080919">
            <w:pPr>
              <w:spacing w:before="31" w:after="31"/>
              <w:jc w:val="center"/>
              <w:rPr>
                <w:rFonts w:cs="Times New Roman"/>
                <w:sz w:val="22"/>
              </w:rPr>
            </w:pPr>
            <w:r w:rsidRPr="007F2EAE">
              <w:rPr>
                <w:rFonts w:cs="Times New Roman"/>
                <w:sz w:val="22"/>
              </w:rPr>
              <w:t>CO partial pressure (atm)</w:t>
            </w:r>
          </w:p>
        </w:tc>
        <w:tc>
          <w:tcPr>
            <w:tcW w:w="727" w:type="pct"/>
            <w:vAlign w:val="center"/>
          </w:tcPr>
          <w:p w14:paraId="4A9DE079"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Acetate (%)</w:t>
            </w:r>
          </w:p>
        </w:tc>
        <w:tc>
          <w:tcPr>
            <w:tcW w:w="618" w:type="pct"/>
            <w:vAlign w:val="center"/>
          </w:tcPr>
          <w:p w14:paraId="25B95AE6"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EtOH (%)</w:t>
            </w:r>
          </w:p>
        </w:tc>
        <w:tc>
          <w:tcPr>
            <w:tcW w:w="714" w:type="pct"/>
            <w:vAlign w:val="center"/>
          </w:tcPr>
          <w:p w14:paraId="52E0F455" w14:textId="77777777" w:rsidR="001B4EE3" w:rsidRPr="007F2EAE" w:rsidRDefault="001B4EE3" w:rsidP="0008091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714" w:type="pct"/>
            <w:vAlign w:val="center"/>
          </w:tcPr>
          <w:p w14:paraId="1B0A455C"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7413A426"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10" w:type="pct"/>
            <w:vAlign w:val="center"/>
          </w:tcPr>
          <w:p w14:paraId="308D3BD1"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3C4435" w:rsidRPr="007F2EAE" w14:paraId="0E44FB72" w14:textId="77777777" w:rsidTr="00EC5246">
        <w:tc>
          <w:tcPr>
            <w:tcW w:w="803" w:type="pct"/>
            <w:vAlign w:val="center"/>
          </w:tcPr>
          <w:p w14:paraId="71889D2F" w14:textId="77777777" w:rsidR="003C4435" w:rsidRPr="007F2EAE" w:rsidRDefault="003C4435" w:rsidP="003C4435">
            <w:pPr>
              <w:spacing w:before="31" w:after="31"/>
              <w:jc w:val="center"/>
              <w:rPr>
                <w:rFonts w:cs="Times New Roman"/>
                <w:color w:val="000000"/>
                <w:sz w:val="22"/>
              </w:rPr>
            </w:pPr>
            <w:r w:rsidRPr="007F2EAE">
              <w:rPr>
                <w:rFonts w:cs="Times New Roman"/>
                <w:color w:val="000000"/>
                <w:sz w:val="22"/>
              </w:rPr>
              <w:t>1</w:t>
            </w:r>
          </w:p>
        </w:tc>
        <w:tc>
          <w:tcPr>
            <w:tcW w:w="727" w:type="pct"/>
          </w:tcPr>
          <w:p w14:paraId="2102F7F5" w14:textId="682B194E" w:rsidR="003C4435" w:rsidRPr="00753CB9" w:rsidRDefault="003C4435" w:rsidP="003C4435">
            <w:pPr>
              <w:spacing w:before="31" w:after="31"/>
              <w:jc w:val="center"/>
              <w:rPr>
                <w:rFonts w:cs="Times New Roman"/>
                <w:color w:val="000000"/>
                <w:sz w:val="22"/>
              </w:rPr>
            </w:pPr>
            <w:r w:rsidRPr="00EC5246">
              <w:rPr>
                <w:rFonts w:cs="Times New Roman"/>
                <w:color w:val="000000"/>
                <w:sz w:val="22"/>
              </w:rPr>
              <w:t>1</w:t>
            </w:r>
            <w:r w:rsidR="007B730F" w:rsidRPr="00EC5246">
              <w:rPr>
                <w:rFonts w:cs="Times New Roman"/>
                <w:color w:val="000000"/>
                <w:sz w:val="22"/>
              </w:rPr>
              <w:t>7</w:t>
            </w:r>
            <w:r w:rsidRPr="00EC5246">
              <w:rPr>
                <w:rFonts w:cs="Times New Roman"/>
                <w:color w:val="000000"/>
                <w:sz w:val="22"/>
              </w:rPr>
              <w:t>.</w:t>
            </w:r>
            <w:r w:rsidR="007B730F" w:rsidRPr="00EC5246">
              <w:rPr>
                <w:rFonts w:cs="Times New Roman"/>
                <w:color w:val="000000"/>
                <w:sz w:val="22"/>
              </w:rPr>
              <w:t>0</w:t>
            </w:r>
            <w:r w:rsidR="00856045" w:rsidRPr="007F2EAE">
              <w:rPr>
                <w:rFonts w:cs="Times New Roman"/>
                <w:color w:val="000000"/>
                <w:sz w:val="22"/>
              </w:rPr>
              <w:t>±</w:t>
            </w:r>
            <w:r w:rsidR="00732905">
              <w:rPr>
                <w:rFonts w:cs="Times New Roman"/>
                <w:color w:val="000000"/>
                <w:sz w:val="22"/>
              </w:rPr>
              <w:t>4.0</w:t>
            </w:r>
          </w:p>
        </w:tc>
        <w:tc>
          <w:tcPr>
            <w:tcW w:w="618" w:type="pct"/>
          </w:tcPr>
          <w:p w14:paraId="09EF2A6E" w14:textId="7C75CCD6" w:rsidR="003C4435" w:rsidRPr="00753CB9" w:rsidRDefault="003C4435" w:rsidP="003C4435">
            <w:pPr>
              <w:spacing w:before="31" w:after="31"/>
              <w:jc w:val="center"/>
              <w:rPr>
                <w:rFonts w:cs="Times New Roman"/>
                <w:color w:val="000000"/>
                <w:sz w:val="22"/>
              </w:rPr>
            </w:pPr>
            <w:r w:rsidRPr="00EC5246">
              <w:rPr>
                <w:rFonts w:cs="Times New Roman"/>
                <w:color w:val="000000"/>
                <w:sz w:val="22"/>
              </w:rPr>
              <w:t>2.</w:t>
            </w:r>
            <w:r w:rsidR="007B730F" w:rsidRPr="00EC5246">
              <w:rPr>
                <w:rFonts w:cs="Times New Roman"/>
                <w:color w:val="000000"/>
                <w:sz w:val="22"/>
              </w:rPr>
              <w:t>2</w:t>
            </w:r>
            <w:r w:rsidR="00856045" w:rsidRPr="007F2EAE">
              <w:rPr>
                <w:rFonts w:cs="Times New Roman"/>
                <w:color w:val="000000"/>
                <w:sz w:val="22"/>
              </w:rPr>
              <w:t>±</w:t>
            </w:r>
            <w:r w:rsidR="00732905">
              <w:rPr>
                <w:rFonts w:cs="Times New Roman"/>
                <w:color w:val="000000"/>
                <w:sz w:val="22"/>
              </w:rPr>
              <w:t>0.6</w:t>
            </w:r>
          </w:p>
        </w:tc>
        <w:tc>
          <w:tcPr>
            <w:tcW w:w="714" w:type="pct"/>
            <w:vAlign w:val="bottom"/>
          </w:tcPr>
          <w:p w14:paraId="373B68D2" w14:textId="77777777" w:rsidR="003C4435" w:rsidRPr="00753CB9" w:rsidRDefault="003C4435" w:rsidP="003C4435">
            <w:pPr>
              <w:spacing w:before="31" w:after="31"/>
              <w:jc w:val="center"/>
              <w:rPr>
                <w:rFonts w:cs="Times New Roman"/>
                <w:color w:val="000000"/>
                <w:sz w:val="22"/>
              </w:rPr>
            </w:pPr>
            <w:r w:rsidRPr="00753CB9">
              <w:rPr>
                <w:rFonts w:cs="Times New Roman"/>
                <w:color w:val="000000"/>
                <w:sz w:val="22"/>
              </w:rPr>
              <w:t>0</w:t>
            </w:r>
          </w:p>
        </w:tc>
        <w:tc>
          <w:tcPr>
            <w:tcW w:w="714" w:type="pct"/>
          </w:tcPr>
          <w:p w14:paraId="7D31163A" w14:textId="42AF1085" w:rsidR="003C4435" w:rsidRPr="00753CB9" w:rsidRDefault="003C4435" w:rsidP="003C4435">
            <w:pPr>
              <w:spacing w:before="31" w:after="31"/>
              <w:jc w:val="center"/>
              <w:rPr>
                <w:rFonts w:cs="Times New Roman"/>
                <w:color w:val="000000"/>
                <w:sz w:val="22"/>
              </w:rPr>
            </w:pPr>
            <w:r w:rsidRPr="00EC5246">
              <w:rPr>
                <w:rFonts w:cs="Times New Roman"/>
                <w:color w:val="000000"/>
                <w:sz w:val="22"/>
              </w:rPr>
              <w:t>3.2</w:t>
            </w:r>
            <w:r w:rsidR="00856045" w:rsidRPr="007F2EAE">
              <w:rPr>
                <w:rFonts w:cs="Times New Roman"/>
                <w:color w:val="000000"/>
                <w:sz w:val="22"/>
              </w:rPr>
              <w:t>±</w:t>
            </w:r>
            <w:r w:rsidR="00732905">
              <w:rPr>
                <w:rFonts w:cs="Times New Roman"/>
                <w:color w:val="000000"/>
                <w:sz w:val="22"/>
              </w:rPr>
              <w:t>0.1</w:t>
            </w:r>
          </w:p>
        </w:tc>
        <w:tc>
          <w:tcPr>
            <w:tcW w:w="714" w:type="pct"/>
          </w:tcPr>
          <w:p w14:paraId="5F2EBC62" w14:textId="56AB68CA" w:rsidR="003C4435" w:rsidRPr="00753CB9" w:rsidRDefault="003C4435" w:rsidP="003C4435">
            <w:pPr>
              <w:spacing w:before="31" w:after="31"/>
              <w:jc w:val="center"/>
              <w:rPr>
                <w:rFonts w:cs="Times New Roman"/>
                <w:color w:val="000000"/>
                <w:sz w:val="22"/>
              </w:rPr>
            </w:pPr>
            <w:r w:rsidRPr="00EC5246">
              <w:rPr>
                <w:rFonts w:cs="Times New Roman"/>
                <w:color w:val="000000"/>
                <w:sz w:val="22"/>
              </w:rPr>
              <w:t>2.</w:t>
            </w:r>
            <w:r w:rsidR="00AF1A9D">
              <w:rPr>
                <w:rFonts w:cs="Times New Roman"/>
                <w:color w:val="000000"/>
                <w:sz w:val="22"/>
              </w:rPr>
              <w:t>8</w:t>
            </w:r>
            <w:r w:rsidR="00AF1A9D" w:rsidRPr="007F2EAE">
              <w:rPr>
                <w:rFonts w:cs="Times New Roman"/>
                <w:color w:val="000000"/>
                <w:sz w:val="22"/>
              </w:rPr>
              <w:t>±</w:t>
            </w:r>
            <w:r w:rsidR="00254169">
              <w:rPr>
                <w:rFonts w:cs="Times New Roman"/>
                <w:color w:val="000000"/>
                <w:sz w:val="22"/>
              </w:rPr>
              <w:t>1.2</w:t>
            </w:r>
          </w:p>
        </w:tc>
        <w:tc>
          <w:tcPr>
            <w:tcW w:w="710" w:type="pct"/>
          </w:tcPr>
          <w:p w14:paraId="1EFDEB9F" w14:textId="76BEDEE1" w:rsidR="003C4435" w:rsidRPr="00753CB9" w:rsidRDefault="003C4435" w:rsidP="003C4435">
            <w:pPr>
              <w:spacing w:before="31" w:after="31"/>
              <w:jc w:val="center"/>
              <w:rPr>
                <w:rFonts w:cs="Times New Roman"/>
                <w:color w:val="000000"/>
                <w:sz w:val="22"/>
              </w:rPr>
            </w:pPr>
            <w:r w:rsidRPr="00EC5246">
              <w:rPr>
                <w:rFonts w:cs="Times New Roman"/>
                <w:color w:val="000000"/>
                <w:sz w:val="22"/>
              </w:rPr>
              <w:t>63.</w:t>
            </w:r>
            <w:r w:rsidR="007B730F" w:rsidRPr="00EC5246">
              <w:rPr>
                <w:rFonts w:cs="Times New Roman"/>
                <w:color w:val="000000"/>
                <w:sz w:val="22"/>
              </w:rPr>
              <w:t>7</w:t>
            </w:r>
            <w:r w:rsidR="00856045" w:rsidRPr="007F2EAE">
              <w:rPr>
                <w:rFonts w:cs="Times New Roman"/>
                <w:color w:val="000000"/>
                <w:sz w:val="22"/>
              </w:rPr>
              <w:t>±</w:t>
            </w:r>
            <w:r w:rsidR="00732905">
              <w:rPr>
                <w:rFonts w:cs="Times New Roman"/>
                <w:color w:val="000000"/>
                <w:sz w:val="22"/>
              </w:rPr>
              <w:t>1.3</w:t>
            </w:r>
          </w:p>
        </w:tc>
      </w:tr>
      <w:tr w:rsidR="003C4435" w:rsidRPr="007F2EAE" w14:paraId="54D07B76" w14:textId="77777777" w:rsidTr="00EC5246">
        <w:tc>
          <w:tcPr>
            <w:tcW w:w="803" w:type="pct"/>
            <w:vAlign w:val="center"/>
          </w:tcPr>
          <w:p w14:paraId="076EFF3D" w14:textId="77777777" w:rsidR="003C4435" w:rsidRPr="007F2EAE" w:rsidRDefault="003C4435" w:rsidP="003C4435">
            <w:pPr>
              <w:spacing w:before="31" w:after="31"/>
              <w:jc w:val="center"/>
              <w:rPr>
                <w:rFonts w:cs="Times New Roman"/>
                <w:color w:val="000000"/>
                <w:sz w:val="22"/>
              </w:rPr>
            </w:pPr>
            <w:r w:rsidRPr="007F2EAE">
              <w:rPr>
                <w:rFonts w:cs="Times New Roman"/>
                <w:color w:val="000000"/>
                <w:sz w:val="22"/>
              </w:rPr>
              <w:t>5</w:t>
            </w:r>
          </w:p>
        </w:tc>
        <w:tc>
          <w:tcPr>
            <w:tcW w:w="727" w:type="pct"/>
          </w:tcPr>
          <w:p w14:paraId="48426AD3" w14:textId="493C4B3D" w:rsidR="003C4435" w:rsidRPr="00753CB9" w:rsidRDefault="003C4435" w:rsidP="003C4435">
            <w:pPr>
              <w:spacing w:before="31" w:after="31"/>
              <w:jc w:val="center"/>
              <w:rPr>
                <w:rFonts w:cs="Times New Roman"/>
                <w:color w:val="000000"/>
                <w:sz w:val="22"/>
              </w:rPr>
            </w:pPr>
            <w:r w:rsidRPr="00EC5246">
              <w:rPr>
                <w:rFonts w:cs="Times New Roman"/>
                <w:color w:val="000000"/>
                <w:sz w:val="22"/>
              </w:rPr>
              <w:t>43.5</w:t>
            </w:r>
            <w:r w:rsidR="00856045" w:rsidRPr="007F2EAE">
              <w:rPr>
                <w:rFonts w:cs="Times New Roman"/>
                <w:color w:val="000000"/>
                <w:sz w:val="22"/>
              </w:rPr>
              <w:t>±</w:t>
            </w:r>
            <w:r w:rsidR="00732905">
              <w:rPr>
                <w:rFonts w:cs="Times New Roman"/>
                <w:color w:val="000000"/>
                <w:sz w:val="22"/>
              </w:rPr>
              <w:t>0.9</w:t>
            </w:r>
          </w:p>
        </w:tc>
        <w:tc>
          <w:tcPr>
            <w:tcW w:w="618" w:type="pct"/>
          </w:tcPr>
          <w:p w14:paraId="37090C2D" w14:textId="5B5503DC" w:rsidR="003C4435" w:rsidRPr="00753CB9" w:rsidRDefault="003C4435" w:rsidP="003C4435">
            <w:pPr>
              <w:spacing w:before="31" w:after="31"/>
              <w:jc w:val="center"/>
              <w:rPr>
                <w:rFonts w:cs="Times New Roman"/>
                <w:color w:val="000000"/>
                <w:sz w:val="22"/>
              </w:rPr>
            </w:pPr>
            <w:r w:rsidRPr="00EC5246">
              <w:rPr>
                <w:rFonts w:cs="Times New Roman"/>
                <w:color w:val="000000"/>
                <w:sz w:val="22"/>
              </w:rPr>
              <w:t>3.</w:t>
            </w:r>
            <w:r w:rsidR="007B730F" w:rsidRPr="00EC5246">
              <w:rPr>
                <w:rFonts w:cs="Times New Roman"/>
                <w:color w:val="000000"/>
                <w:sz w:val="22"/>
              </w:rPr>
              <w:t>8</w:t>
            </w:r>
            <w:r w:rsidR="00856045" w:rsidRPr="007F2EAE">
              <w:rPr>
                <w:rFonts w:cs="Times New Roman"/>
                <w:color w:val="000000"/>
                <w:sz w:val="22"/>
              </w:rPr>
              <w:t>±</w:t>
            </w:r>
            <w:r w:rsidR="00732905">
              <w:rPr>
                <w:rFonts w:cs="Times New Roman"/>
                <w:color w:val="000000"/>
                <w:sz w:val="22"/>
              </w:rPr>
              <w:t>0.1</w:t>
            </w:r>
          </w:p>
        </w:tc>
        <w:tc>
          <w:tcPr>
            <w:tcW w:w="714" w:type="pct"/>
            <w:vAlign w:val="bottom"/>
          </w:tcPr>
          <w:p w14:paraId="7124E6EC" w14:textId="77777777" w:rsidR="003C4435" w:rsidRPr="00753CB9" w:rsidRDefault="003C4435" w:rsidP="003C4435">
            <w:pPr>
              <w:spacing w:before="31" w:after="31"/>
              <w:jc w:val="center"/>
              <w:rPr>
                <w:rFonts w:cs="Times New Roman"/>
                <w:color w:val="000000"/>
                <w:sz w:val="22"/>
              </w:rPr>
            </w:pPr>
            <w:r w:rsidRPr="00753CB9">
              <w:rPr>
                <w:rFonts w:cs="Times New Roman"/>
                <w:color w:val="000000"/>
                <w:sz w:val="22"/>
              </w:rPr>
              <w:t>0</w:t>
            </w:r>
          </w:p>
        </w:tc>
        <w:tc>
          <w:tcPr>
            <w:tcW w:w="714" w:type="pct"/>
          </w:tcPr>
          <w:p w14:paraId="2FBBDE00" w14:textId="488F8442" w:rsidR="003C4435" w:rsidRPr="00753CB9" w:rsidRDefault="003C4435" w:rsidP="003C4435">
            <w:pPr>
              <w:spacing w:before="31" w:after="31"/>
              <w:jc w:val="center"/>
              <w:rPr>
                <w:rFonts w:cs="Times New Roman"/>
                <w:color w:val="000000"/>
                <w:sz w:val="22"/>
              </w:rPr>
            </w:pPr>
            <w:r w:rsidRPr="00EC5246">
              <w:rPr>
                <w:rFonts w:cs="Times New Roman"/>
                <w:color w:val="000000"/>
                <w:sz w:val="22"/>
              </w:rPr>
              <w:t>4.</w:t>
            </w:r>
            <w:r w:rsidR="007B730F" w:rsidRPr="00EC5246">
              <w:rPr>
                <w:rFonts w:cs="Times New Roman"/>
                <w:color w:val="000000"/>
                <w:sz w:val="22"/>
              </w:rPr>
              <w:t>7</w:t>
            </w:r>
            <w:r w:rsidR="00856045" w:rsidRPr="007F2EAE">
              <w:rPr>
                <w:rFonts w:cs="Times New Roman"/>
                <w:color w:val="000000"/>
                <w:sz w:val="22"/>
              </w:rPr>
              <w:t>±</w:t>
            </w:r>
            <w:r w:rsidR="00732905">
              <w:rPr>
                <w:rFonts w:cs="Times New Roman"/>
                <w:color w:val="000000"/>
                <w:sz w:val="22"/>
              </w:rPr>
              <w:t>0.7</w:t>
            </w:r>
          </w:p>
        </w:tc>
        <w:tc>
          <w:tcPr>
            <w:tcW w:w="714" w:type="pct"/>
          </w:tcPr>
          <w:p w14:paraId="55407FFD" w14:textId="36634B97" w:rsidR="003C4435" w:rsidRPr="00753CB9" w:rsidRDefault="003C4435" w:rsidP="003C4435">
            <w:pPr>
              <w:spacing w:before="31" w:after="31"/>
              <w:jc w:val="center"/>
              <w:rPr>
                <w:rFonts w:cs="Times New Roman"/>
                <w:color w:val="000000"/>
                <w:sz w:val="22"/>
              </w:rPr>
            </w:pPr>
            <w:r w:rsidRPr="00EC5246">
              <w:rPr>
                <w:rFonts w:cs="Times New Roman"/>
                <w:color w:val="000000"/>
                <w:sz w:val="22"/>
              </w:rPr>
              <w:t>0</w:t>
            </w:r>
          </w:p>
        </w:tc>
        <w:tc>
          <w:tcPr>
            <w:tcW w:w="710" w:type="pct"/>
          </w:tcPr>
          <w:p w14:paraId="267AEC85" w14:textId="55B77EA0" w:rsidR="003C4435" w:rsidRPr="00753CB9" w:rsidRDefault="003C4435" w:rsidP="003C4435">
            <w:pPr>
              <w:spacing w:before="31" w:after="31"/>
              <w:jc w:val="center"/>
              <w:rPr>
                <w:rFonts w:cs="Times New Roman"/>
                <w:color w:val="000000"/>
                <w:sz w:val="22"/>
              </w:rPr>
            </w:pPr>
            <w:r w:rsidRPr="00EC5246">
              <w:rPr>
                <w:rFonts w:cs="Times New Roman"/>
                <w:color w:val="000000"/>
                <w:sz w:val="22"/>
              </w:rPr>
              <w:t>36.2</w:t>
            </w:r>
            <w:r w:rsidR="00856045" w:rsidRPr="007F2EAE">
              <w:rPr>
                <w:rFonts w:cs="Times New Roman"/>
                <w:color w:val="000000"/>
                <w:sz w:val="22"/>
              </w:rPr>
              <w:t>±</w:t>
            </w:r>
            <w:r w:rsidR="00732905">
              <w:rPr>
                <w:rFonts w:cs="Times New Roman"/>
                <w:color w:val="000000"/>
                <w:sz w:val="22"/>
              </w:rPr>
              <w:t>3.3</w:t>
            </w:r>
          </w:p>
        </w:tc>
      </w:tr>
      <w:tr w:rsidR="003C4435" w:rsidRPr="007F2EAE" w14:paraId="747F8108" w14:textId="77777777" w:rsidTr="00EC5246">
        <w:tc>
          <w:tcPr>
            <w:tcW w:w="803" w:type="pct"/>
            <w:vAlign w:val="center"/>
          </w:tcPr>
          <w:p w14:paraId="5D1D5334" w14:textId="77777777" w:rsidR="003C4435" w:rsidRPr="007F2EAE" w:rsidRDefault="003C4435" w:rsidP="003C4435">
            <w:pPr>
              <w:spacing w:before="31" w:after="31"/>
              <w:jc w:val="center"/>
              <w:rPr>
                <w:rFonts w:cs="Times New Roman"/>
                <w:color w:val="000000"/>
                <w:sz w:val="22"/>
              </w:rPr>
            </w:pPr>
            <w:r w:rsidRPr="007F2EAE">
              <w:rPr>
                <w:rFonts w:cs="Times New Roman"/>
                <w:color w:val="000000"/>
                <w:sz w:val="22"/>
              </w:rPr>
              <w:t>10</w:t>
            </w:r>
          </w:p>
        </w:tc>
        <w:tc>
          <w:tcPr>
            <w:tcW w:w="727" w:type="pct"/>
          </w:tcPr>
          <w:p w14:paraId="490DDCF7" w14:textId="6F188769" w:rsidR="003C4435" w:rsidRPr="007F2EAE" w:rsidRDefault="003C4435" w:rsidP="003C4435">
            <w:pPr>
              <w:spacing w:before="31" w:after="31"/>
              <w:jc w:val="center"/>
              <w:rPr>
                <w:rFonts w:cs="Times New Roman"/>
                <w:color w:val="000000"/>
                <w:sz w:val="22"/>
              </w:rPr>
            </w:pPr>
            <w:r w:rsidRPr="00EC5246">
              <w:rPr>
                <w:rFonts w:cs="Times New Roman"/>
                <w:color w:val="000000"/>
                <w:sz w:val="22"/>
              </w:rPr>
              <w:t>59.1</w:t>
            </w:r>
            <w:r w:rsidR="00856045" w:rsidRPr="007F2EAE">
              <w:rPr>
                <w:rFonts w:cs="Times New Roman"/>
                <w:color w:val="000000"/>
                <w:sz w:val="22"/>
              </w:rPr>
              <w:t>±</w:t>
            </w:r>
            <w:r w:rsidR="00732905">
              <w:rPr>
                <w:rFonts w:cs="Times New Roman"/>
                <w:color w:val="000000"/>
                <w:sz w:val="22"/>
              </w:rPr>
              <w:t>1.0</w:t>
            </w:r>
          </w:p>
        </w:tc>
        <w:tc>
          <w:tcPr>
            <w:tcW w:w="618" w:type="pct"/>
          </w:tcPr>
          <w:p w14:paraId="33E2B8DD" w14:textId="607CDD7E" w:rsidR="003C4435" w:rsidRPr="007F2EAE" w:rsidRDefault="003C4435" w:rsidP="003C4435">
            <w:pPr>
              <w:spacing w:before="31" w:after="31"/>
              <w:jc w:val="center"/>
              <w:rPr>
                <w:rFonts w:cs="Times New Roman"/>
                <w:color w:val="000000"/>
                <w:sz w:val="22"/>
              </w:rPr>
            </w:pPr>
            <w:r w:rsidRPr="00EC5246">
              <w:rPr>
                <w:rFonts w:cs="Times New Roman"/>
                <w:color w:val="000000"/>
                <w:sz w:val="22"/>
              </w:rPr>
              <w:t>2.</w:t>
            </w:r>
            <w:r w:rsidR="007B730F" w:rsidRPr="00EC5246">
              <w:rPr>
                <w:rFonts w:cs="Times New Roman"/>
                <w:color w:val="000000"/>
                <w:sz w:val="22"/>
              </w:rPr>
              <w:t>6</w:t>
            </w:r>
            <w:r w:rsidR="00856045" w:rsidRPr="007F2EAE">
              <w:rPr>
                <w:rFonts w:cs="Times New Roman"/>
                <w:color w:val="000000"/>
                <w:sz w:val="22"/>
              </w:rPr>
              <w:t>±</w:t>
            </w:r>
            <w:r w:rsidR="00732905">
              <w:rPr>
                <w:rFonts w:cs="Times New Roman"/>
                <w:color w:val="000000"/>
                <w:sz w:val="22"/>
              </w:rPr>
              <w:t>0.9</w:t>
            </w:r>
          </w:p>
        </w:tc>
        <w:tc>
          <w:tcPr>
            <w:tcW w:w="714" w:type="pct"/>
            <w:vAlign w:val="bottom"/>
          </w:tcPr>
          <w:p w14:paraId="1BDAB48E" w14:textId="77777777" w:rsidR="003C4435" w:rsidRPr="007F2EAE" w:rsidRDefault="003C4435" w:rsidP="003C4435">
            <w:pPr>
              <w:spacing w:before="31" w:after="31"/>
              <w:jc w:val="center"/>
              <w:rPr>
                <w:rFonts w:cs="Times New Roman"/>
                <w:color w:val="000000"/>
                <w:sz w:val="22"/>
              </w:rPr>
            </w:pPr>
            <w:r w:rsidRPr="00753CB9">
              <w:rPr>
                <w:rFonts w:cs="Times New Roman"/>
                <w:color w:val="000000"/>
                <w:sz w:val="22"/>
              </w:rPr>
              <w:t>0</w:t>
            </w:r>
          </w:p>
        </w:tc>
        <w:tc>
          <w:tcPr>
            <w:tcW w:w="714" w:type="pct"/>
          </w:tcPr>
          <w:p w14:paraId="304D5CE4" w14:textId="38D108F0" w:rsidR="003C4435" w:rsidRPr="00753CB9" w:rsidRDefault="003C4435" w:rsidP="003C4435">
            <w:pPr>
              <w:spacing w:before="31" w:after="31"/>
              <w:jc w:val="center"/>
              <w:rPr>
                <w:rFonts w:cs="Times New Roman"/>
                <w:color w:val="000000"/>
                <w:sz w:val="22"/>
              </w:rPr>
            </w:pPr>
            <w:r w:rsidRPr="00EC5246">
              <w:rPr>
                <w:rFonts w:cs="Times New Roman"/>
                <w:color w:val="000000"/>
                <w:sz w:val="22"/>
              </w:rPr>
              <w:t>4.</w:t>
            </w:r>
            <w:r w:rsidR="007B730F" w:rsidRPr="00EC5246">
              <w:rPr>
                <w:rFonts w:cs="Times New Roman"/>
                <w:color w:val="000000"/>
                <w:sz w:val="22"/>
              </w:rPr>
              <w:t>7</w:t>
            </w:r>
            <w:r w:rsidR="00856045" w:rsidRPr="007F2EAE">
              <w:rPr>
                <w:rFonts w:cs="Times New Roman"/>
                <w:color w:val="000000"/>
                <w:sz w:val="22"/>
              </w:rPr>
              <w:t>±</w:t>
            </w:r>
            <w:r w:rsidR="00732905">
              <w:rPr>
                <w:rFonts w:cs="Times New Roman"/>
                <w:color w:val="000000"/>
                <w:sz w:val="22"/>
              </w:rPr>
              <w:t>1.0</w:t>
            </w:r>
          </w:p>
        </w:tc>
        <w:tc>
          <w:tcPr>
            <w:tcW w:w="714" w:type="pct"/>
          </w:tcPr>
          <w:p w14:paraId="22F15E3D" w14:textId="3164DFE2" w:rsidR="003C4435" w:rsidRPr="00753CB9" w:rsidRDefault="003C4435" w:rsidP="003C4435">
            <w:pPr>
              <w:spacing w:before="31" w:after="31"/>
              <w:jc w:val="center"/>
              <w:rPr>
                <w:rFonts w:cs="Times New Roman"/>
                <w:color w:val="000000"/>
                <w:sz w:val="22"/>
              </w:rPr>
            </w:pPr>
            <w:r w:rsidRPr="00EC5246">
              <w:rPr>
                <w:rFonts w:cs="Times New Roman"/>
                <w:color w:val="000000"/>
                <w:sz w:val="22"/>
              </w:rPr>
              <w:t>0</w:t>
            </w:r>
          </w:p>
        </w:tc>
        <w:tc>
          <w:tcPr>
            <w:tcW w:w="710" w:type="pct"/>
          </w:tcPr>
          <w:p w14:paraId="20B9019C" w14:textId="44BFDD94" w:rsidR="003C4435" w:rsidRPr="00753CB9" w:rsidRDefault="003C4435" w:rsidP="003C4435">
            <w:pPr>
              <w:spacing w:before="31" w:after="31"/>
              <w:jc w:val="center"/>
              <w:rPr>
                <w:rFonts w:cs="Times New Roman"/>
                <w:color w:val="000000"/>
                <w:sz w:val="22"/>
              </w:rPr>
            </w:pPr>
            <w:r w:rsidRPr="00EC5246">
              <w:rPr>
                <w:rFonts w:cs="Times New Roman"/>
                <w:color w:val="000000"/>
                <w:sz w:val="22"/>
              </w:rPr>
              <w:t>2</w:t>
            </w:r>
            <w:r w:rsidR="007B730F" w:rsidRPr="00EC5246">
              <w:rPr>
                <w:rFonts w:cs="Times New Roman"/>
                <w:color w:val="000000"/>
                <w:sz w:val="22"/>
              </w:rPr>
              <w:t>4</w:t>
            </w:r>
            <w:r w:rsidRPr="00EC5246">
              <w:rPr>
                <w:rFonts w:cs="Times New Roman"/>
                <w:color w:val="000000"/>
                <w:sz w:val="22"/>
              </w:rPr>
              <w:t>.</w:t>
            </w:r>
            <w:r w:rsidR="007B730F" w:rsidRPr="00EC5246">
              <w:rPr>
                <w:rFonts w:cs="Times New Roman"/>
                <w:color w:val="000000"/>
                <w:sz w:val="22"/>
              </w:rPr>
              <w:t>0</w:t>
            </w:r>
            <w:r w:rsidR="00856045" w:rsidRPr="007F2EAE">
              <w:rPr>
                <w:rFonts w:cs="Times New Roman"/>
                <w:color w:val="000000"/>
                <w:sz w:val="22"/>
              </w:rPr>
              <w:t>±</w:t>
            </w:r>
            <w:r w:rsidR="00732905">
              <w:rPr>
                <w:rFonts w:cs="Times New Roman"/>
                <w:color w:val="000000"/>
                <w:sz w:val="22"/>
              </w:rPr>
              <w:t>1.2</w:t>
            </w:r>
          </w:p>
        </w:tc>
      </w:tr>
      <w:tr w:rsidR="003C4435" w:rsidRPr="007F2EAE" w14:paraId="50431AF9" w14:textId="77777777" w:rsidTr="00EC5246">
        <w:tc>
          <w:tcPr>
            <w:tcW w:w="803" w:type="pct"/>
            <w:vAlign w:val="center"/>
          </w:tcPr>
          <w:p w14:paraId="5A85F50F" w14:textId="77777777" w:rsidR="003C4435" w:rsidRPr="007F2EAE" w:rsidRDefault="003C4435" w:rsidP="003C4435">
            <w:pPr>
              <w:spacing w:before="31" w:after="31"/>
              <w:jc w:val="center"/>
              <w:rPr>
                <w:rFonts w:cs="Times New Roman"/>
                <w:color w:val="000000"/>
                <w:sz w:val="22"/>
              </w:rPr>
            </w:pPr>
            <w:r w:rsidRPr="007F2EAE">
              <w:rPr>
                <w:rFonts w:cs="Times New Roman"/>
                <w:color w:val="000000"/>
                <w:sz w:val="22"/>
              </w:rPr>
              <w:t>13</w:t>
            </w:r>
          </w:p>
        </w:tc>
        <w:tc>
          <w:tcPr>
            <w:tcW w:w="727" w:type="pct"/>
          </w:tcPr>
          <w:p w14:paraId="601722AE" w14:textId="11E5A173" w:rsidR="003C4435" w:rsidRPr="00753CB9" w:rsidRDefault="003C4435" w:rsidP="003C4435">
            <w:pPr>
              <w:spacing w:before="31" w:after="31"/>
              <w:jc w:val="center"/>
              <w:rPr>
                <w:rFonts w:cs="Times New Roman"/>
                <w:color w:val="000000"/>
                <w:sz w:val="22"/>
              </w:rPr>
            </w:pPr>
            <w:r w:rsidRPr="00EC5246">
              <w:rPr>
                <w:rFonts w:cs="Times New Roman"/>
                <w:color w:val="000000"/>
                <w:sz w:val="22"/>
              </w:rPr>
              <w:t>54.8</w:t>
            </w:r>
            <w:r w:rsidR="00856045" w:rsidRPr="007F2EAE">
              <w:rPr>
                <w:rFonts w:cs="Times New Roman"/>
                <w:color w:val="000000"/>
                <w:sz w:val="22"/>
              </w:rPr>
              <w:t>±</w:t>
            </w:r>
            <w:r w:rsidR="00732905">
              <w:rPr>
                <w:rFonts w:cs="Times New Roman"/>
                <w:color w:val="000000"/>
                <w:sz w:val="22"/>
              </w:rPr>
              <w:t>4.0</w:t>
            </w:r>
          </w:p>
        </w:tc>
        <w:tc>
          <w:tcPr>
            <w:tcW w:w="618" w:type="pct"/>
          </w:tcPr>
          <w:p w14:paraId="729A4C11" w14:textId="221B428F" w:rsidR="003C4435" w:rsidRPr="00753CB9" w:rsidRDefault="003C4435" w:rsidP="003C4435">
            <w:pPr>
              <w:spacing w:before="31" w:after="31"/>
              <w:jc w:val="center"/>
              <w:rPr>
                <w:rFonts w:cs="Times New Roman"/>
                <w:color w:val="000000"/>
                <w:sz w:val="22"/>
              </w:rPr>
            </w:pPr>
            <w:r w:rsidRPr="00EC5246">
              <w:rPr>
                <w:rFonts w:cs="Times New Roman"/>
                <w:color w:val="000000"/>
                <w:sz w:val="22"/>
              </w:rPr>
              <w:t>3.</w:t>
            </w:r>
            <w:r w:rsidR="007B730F" w:rsidRPr="00EC5246">
              <w:rPr>
                <w:rFonts w:cs="Times New Roman"/>
                <w:color w:val="000000"/>
                <w:sz w:val="22"/>
              </w:rPr>
              <w:t>4</w:t>
            </w:r>
            <w:r w:rsidR="00856045" w:rsidRPr="007F2EAE">
              <w:rPr>
                <w:rFonts w:cs="Times New Roman"/>
                <w:color w:val="000000"/>
                <w:sz w:val="22"/>
              </w:rPr>
              <w:t>±</w:t>
            </w:r>
            <w:r w:rsidR="00732905">
              <w:rPr>
                <w:rFonts w:cs="Times New Roman"/>
                <w:color w:val="000000"/>
                <w:sz w:val="22"/>
              </w:rPr>
              <w:t>0.1</w:t>
            </w:r>
          </w:p>
        </w:tc>
        <w:tc>
          <w:tcPr>
            <w:tcW w:w="714" w:type="pct"/>
            <w:vAlign w:val="bottom"/>
          </w:tcPr>
          <w:p w14:paraId="246526BB" w14:textId="77777777" w:rsidR="003C4435" w:rsidRPr="00753CB9" w:rsidRDefault="003C4435" w:rsidP="003C4435">
            <w:pPr>
              <w:spacing w:before="31" w:after="31"/>
              <w:jc w:val="center"/>
              <w:rPr>
                <w:rFonts w:cs="Times New Roman"/>
                <w:color w:val="000000"/>
                <w:sz w:val="22"/>
              </w:rPr>
            </w:pPr>
            <w:r w:rsidRPr="00753CB9">
              <w:rPr>
                <w:rFonts w:cs="Times New Roman"/>
                <w:color w:val="000000"/>
                <w:sz w:val="22"/>
              </w:rPr>
              <w:t>0</w:t>
            </w:r>
          </w:p>
        </w:tc>
        <w:tc>
          <w:tcPr>
            <w:tcW w:w="714" w:type="pct"/>
          </w:tcPr>
          <w:p w14:paraId="578BA5D4" w14:textId="0DFF9F62" w:rsidR="003C4435" w:rsidRPr="00753CB9" w:rsidRDefault="003C4435" w:rsidP="003C4435">
            <w:pPr>
              <w:spacing w:before="31" w:after="31"/>
              <w:jc w:val="center"/>
              <w:rPr>
                <w:rFonts w:cs="Times New Roman"/>
                <w:color w:val="000000"/>
                <w:sz w:val="22"/>
              </w:rPr>
            </w:pPr>
            <w:r w:rsidRPr="00EC5246">
              <w:rPr>
                <w:rFonts w:cs="Times New Roman"/>
                <w:color w:val="000000"/>
                <w:sz w:val="22"/>
              </w:rPr>
              <w:t>4.</w:t>
            </w:r>
            <w:r w:rsidR="00732905">
              <w:rPr>
                <w:rFonts w:cs="Times New Roman"/>
                <w:color w:val="000000"/>
                <w:sz w:val="22"/>
              </w:rPr>
              <w:t>2</w:t>
            </w:r>
            <w:r w:rsidR="00856045" w:rsidRPr="007F2EAE">
              <w:rPr>
                <w:rFonts w:cs="Times New Roman"/>
                <w:color w:val="000000"/>
                <w:sz w:val="22"/>
              </w:rPr>
              <w:t>±</w:t>
            </w:r>
            <w:r w:rsidR="00732905">
              <w:rPr>
                <w:rFonts w:cs="Times New Roman"/>
                <w:color w:val="000000"/>
                <w:sz w:val="22"/>
              </w:rPr>
              <w:t>0.1</w:t>
            </w:r>
          </w:p>
        </w:tc>
        <w:tc>
          <w:tcPr>
            <w:tcW w:w="714" w:type="pct"/>
          </w:tcPr>
          <w:p w14:paraId="2365A450" w14:textId="12D69712" w:rsidR="003C4435" w:rsidRPr="00753CB9" w:rsidRDefault="003C4435" w:rsidP="003C4435">
            <w:pPr>
              <w:spacing w:before="31" w:after="31"/>
              <w:jc w:val="center"/>
              <w:rPr>
                <w:rFonts w:cs="Times New Roman"/>
                <w:color w:val="000000"/>
                <w:sz w:val="22"/>
              </w:rPr>
            </w:pPr>
            <w:r w:rsidRPr="00EC5246">
              <w:rPr>
                <w:rFonts w:cs="Times New Roman"/>
                <w:color w:val="000000"/>
                <w:sz w:val="22"/>
              </w:rPr>
              <w:t>0.2</w:t>
            </w:r>
            <w:r w:rsidR="00AF1A9D" w:rsidRPr="007F2EAE">
              <w:rPr>
                <w:rFonts w:cs="Times New Roman"/>
                <w:color w:val="000000"/>
                <w:sz w:val="22"/>
              </w:rPr>
              <w:t>±</w:t>
            </w:r>
            <w:r w:rsidR="00254169">
              <w:rPr>
                <w:rFonts w:cs="Times New Roman"/>
                <w:color w:val="000000"/>
                <w:sz w:val="22"/>
              </w:rPr>
              <w:t>0.1</w:t>
            </w:r>
          </w:p>
        </w:tc>
        <w:tc>
          <w:tcPr>
            <w:tcW w:w="710" w:type="pct"/>
          </w:tcPr>
          <w:p w14:paraId="0D5D52EE" w14:textId="38DC5C64" w:rsidR="003C4435" w:rsidRPr="00753CB9" w:rsidRDefault="003C4435" w:rsidP="003C4435">
            <w:pPr>
              <w:spacing w:before="31" w:after="31"/>
              <w:jc w:val="center"/>
              <w:rPr>
                <w:rFonts w:cs="Times New Roman"/>
                <w:color w:val="000000"/>
                <w:sz w:val="22"/>
              </w:rPr>
            </w:pPr>
            <w:r w:rsidRPr="00EC5246">
              <w:rPr>
                <w:rFonts w:cs="Times New Roman"/>
                <w:color w:val="000000"/>
                <w:sz w:val="22"/>
              </w:rPr>
              <w:t>24.</w:t>
            </w:r>
            <w:r w:rsidR="007B730F" w:rsidRPr="00EC5246">
              <w:rPr>
                <w:rFonts w:cs="Times New Roman"/>
                <w:color w:val="000000"/>
                <w:sz w:val="22"/>
              </w:rPr>
              <w:t>5</w:t>
            </w:r>
            <w:r w:rsidR="00856045" w:rsidRPr="007F2EAE">
              <w:rPr>
                <w:rFonts w:cs="Times New Roman"/>
                <w:color w:val="000000"/>
                <w:sz w:val="22"/>
              </w:rPr>
              <w:t>±</w:t>
            </w:r>
            <w:r w:rsidR="00732905">
              <w:rPr>
                <w:rFonts w:cs="Times New Roman"/>
                <w:color w:val="000000"/>
                <w:sz w:val="22"/>
              </w:rPr>
              <w:t>2.7</w:t>
            </w:r>
          </w:p>
        </w:tc>
      </w:tr>
    </w:tbl>
    <w:p w14:paraId="02E6AC0D" w14:textId="546A99F9" w:rsidR="004F775B" w:rsidRPr="007F2EAE" w:rsidRDefault="004F775B" w:rsidP="004F775B">
      <w:pPr>
        <w:pStyle w:val="Heading1"/>
      </w:pPr>
      <w:bookmarkStart w:id="70" w:name="_Toc130805663"/>
      <w:r>
        <w:t xml:space="preserve">Supplementary </w:t>
      </w:r>
      <w:r w:rsidRPr="007F2EAE">
        <w:t xml:space="preserve">Table </w:t>
      </w:r>
      <w:r w:rsidR="005D263F">
        <w:t>19</w:t>
      </w:r>
      <w:r w:rsidRPr="007F2EAE">
        <w:t xml:space="preserve"> | </w:t>
      </w:r>
      <w:r w:rsidRPr="00FF1CA0">
        <w:t xml:space="preserve">Raw Data for Supplementary Fig. </w:t>
      </w:r>
      <w:r w:rsidR="00533E1C">
        <w:t>34</w:t>
      </w:r>
      <w:r>
        <w:t>d</w:t>
      </w:r>
      <w:bookmarkEnd w:id="70"/>
    </w:p>
    <w:p w14:paraId="66631802" w14:textId="4DE07A46" w:rsidR="004F775B" w:rsidRPr="007F2EAE" w:rsidRDefault="004F775B" w:rsidP="004F775B">
      <w:pPr>
        <w:spacing w:before="31" w:after="31"/>
        <w:rPr>
          <w:rFonts w:cs="Times New Roman"/>
          <w:szCs w:val="24"/>
        </w:rPr>
      </w:pPr>
      <w:r w:rsidRPr="002362B6">
        <w:rPr>
          <w:rFonts w:cs="Times New Roman"/>
          <w:szCs w:val="24"/>
        </w:rPr>
        <w:t>Product FEs for Cu/</w:t>
      </w:r>
      <w:r>
        <w:rPr>
          <w:rFonts w:cs="Times New Roman"/>
          <w:szCs w:val="24"/>
        </w:rPr>
        <w:t>Ni</w:t>
      </w:r>
      <w:r w:rsidRPr="002362B6">
        <w:rPr>
          <w:rFonts w:cs="Times New Roman"/>
          <w:szCs w:val="24"/>
        </w:rPr>
        <w:t xml:space="preserve">-DA </w:t>
      </w:r>
      <w:r w:rsidR="00646DC9" w:rsidRPr="007F2EAE">
        <w:rPr>
          <w:rFonts w:cs="Times New Roman"/>
          <w:szCs w:val="24"/>
        </w:rPr>
        <w:t>u</w:t>
      </w:r>
      <w:r w:rsidR="00646DC9" w:rsidRPr="00FD2941">
        <w:rPr>
          <w:rFonts w:cs="Times New Roman"/>
          <w:szCs w:val="24"/>
        </w:rPr>
        <w:t>nder different copper atomic ratio in CORR</w:t>
      </w:r>
      <w:r w:rsidR="00AD0B76">
        <w:rPr>
          <w:rFonts w:cs="Times New Roman"/>
          <w:szCs w:val="24"/>
        </w:rPr>
        <w:t>.</w:t>
      </w:r>
    </w:p>
    <w:tbl>
      <w:tblPr>
        <w:tblStyle w:val="TableGrid"/>
        <w:tblW w:w="4948" w:type="pct"/>
        <w:tblLook w:val="04A0" w:firstRow="1" w:lastRow="0" w:firstColumn="1" w:lastColumn="0" w:noHBand="0" w:noVBand="1"/>
      </w:tblPr>
      <w:tblGrid>
        <w:gridCol w:w="1695"/>
        <w:gridCol w:w="1276"/>
        <w:gridCol w:w="1278"/>
        <w:gridCol w:w="1416"/>
        <w:gridCol w:w="1276"/>
        <w:gridCol w:w="1276"/>
        <w:gridCol w:w="1418"/>
      </w:tblGrid>
      <w:tr w:rsidR="00EC5246" w:rsidRPr="007F2EAE" w14:paraId="2363EFD9" w14:textId="77777777" w:rsidTr="00080919">
        <w:tc>
          <w:tcPr>
            <w:tcW w:w="880" w:type="pct"/>
            <w:vAlign w:val="center"/>
          </w:tcPr>
          <w:p w14:paraId="029CE1CB" w14:textId="31C3451E" w:rsidR="004F775B" w:rsidRPr="007F2EAE" w:rsidRDefault="00AD0B76" w:rsidP="00080919">
            <w:pPr>
              <w:spacing w:before="31" w:after="31"/>
              <w:jc w:val="center"/>
              <w:rPr>
                <w:rFonts w:cs="Times New Roman"/>
                <w:sz w:val="22"/>
              </w:rPr>
            </w:pPr>
            <w:r>
              <w:rPr>
                <w:rFonts w:cs="Times New Roman"/>
                <w:sz w:val="22"/>
              </w:rPr>
              <w:t>at. %Cu</w:t>
            </w:r>
          </w:p>
        </w:tc>
        <w:tc>
          <w:tcPr>
            <w:tcW w:w="662" w:type="pct"/>
            <w:vAlign w:val="center"/>
          </w:tcPr>
          <w:p w14:paraId="578EE3CA" w14:textId="77777777" w:rsidR="004F775B" w:rsidRPr="007F2EAE" w:rsidRDefault="004F775B" w:rsidP="00080919">
            <w:pPr>
              <w:spacing w:before="31" w:after="31"/>
              <w:jc w:val="center"/>
              <w:rPr>
                <w:rFonts w:cs="Times New Roman"/>
                <w:color w:val="000000"/>
                <w:sz w:val="22"/>
              </w:rPr>
            </w:pPr>
            <w:r w:rsidRPr="007F2EAE">
              <w:rPr>
                <w:rFonts w:cs="Times New Roman"/>
                <w:color w:val="000000"/>
                <w:sz w:val="22"/>
              </w:rPr>
              <w:t>Acetate (%)</w:t>
            </w:r>
          </w:p>
        </w:tc>
        <w:tc>
          <w:tcPr>
            <w:tcW w:w="663" w:type="pct"/>
            <w:vAlign w:val="center"/>
          </w:tcPr>
          <w:p w14:paraId="1FC59B52" w14:textId="77777777" w:rsidR="004F775B" w:rsidRPr="007F2EAE" w:rsidRDefault="004F775B" w:rsidP="00080919">
            <w:pPr>
              <w:spacing w:before="31" w:after="31"/>
              <w:jc w:val="center"/>
              <w:rPr>
                <w:rFonts w:cs="Times New Roman"/>
                <w:color w:val="000000"/>
                <w:sz w:val="22"/>
              </w:rPr>
            </w:pPr>
            <w:r w:rsidRPr="007F2EAE">
              <w:rPr>
                <w:rFonts w:cs="Times New Roman"/>
                <w:color w:val="000000"/>
                <w:sz w:val="22"/>
              </w:rPr>
              <w:t>EtOH (%)</w:t>
            </w:r>
          </w:p>
        </w:tc>
        <w:tc>
          <w:tcPr>
            <w:tcW w:w="735" w:type="pct"/>
            <w:vAlign w:val="center"/>
          </w:tcPr>
          <w:p w14:paraId="7AE46896" w14:textId="77777777" w:rsidR="004F775B" w:rsidRPr="007F2EAE" w:rsidRDefault="004F775B" w:rsidP="0008091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662" w:type="pct"/>
            <w:vAlign w:val="center"/>
          </w:tcPr>
          <w:p w14:paraId="278D2D7E" w14:textId="77777777" w:rsidR="004F775B" w:rsidRPr="007F2EAE" w:rsidRDefault="004F775B" w:rsidP="0008091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62" w:type="pct"/>
            <w:vAlign w:val="center"/>
          </w:tcPr>
          <w:p w14:paraId="6E16FCEF" w14:textId="77777777" w:rsidR="004F775B" w:rsidRPr="007F2EAE" w:rsidRDefault="004F775B" w:rsidP="0008091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36" w:type="pct"/>
            <w:vAlign w:val="center"/>
          </w:tcPr>
          <w:p w14:paraId="02F24594" w14:textId="77777777" w:rsidR="004F775B" w:rsidRPr="007F2EAE" w:rsidRDefault="004F775B" w:rsidP="0008091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EC5246" w:rsidRPr="007F2EAE" w14:paraId="4C1E234E" w14:textId="77777777" w:rsidTr="00080919">
        <w:tc>
          <w:tcPr>
            <w:tcW w:w="880" w:type="pct"/>
            <w:vAlign w:val="center"/>
          </w:tcPr>
          <w:p w14:paraId="4BF50A56" w14:textId="0C44A785" w:rsidR="00753B2B" w:rsidRPr="007F2EAE" w:rsidRDefault="00EC4AF4" w:rsidP="00753B2B">
            <w:pPr>
              <w:spacing w:before="31" w:after="31"/>
              <w:jc w:val="center"/>
              <w:rPr>
                <w:rFonts w:cs="Times New Roman"/>
                <w:sz w:val="22"/>
              </w:rPr>
            </w:pPr>
            <w:r>
              <w:rPr>
                <w:rFonts w:cs="Times New Roman"/>
                <w:color w:val="000000"/>
                <w:sz w:val="22"/>
              </w:rPr>
              <w:t>2.5</w:t>
            </w:r>
          </w:p>
        </w:tc>
        <w:tc>
          <w:tcPr>
            <w:tcW w:w="662" w:type="pct"/>
          </w:tcPr>
          <w:p w14:paraId="129A600F" w14:textId="3B554EFB" w:rsidR="00753B2B" w:rsidRPr="00753CB9" w:rsidRDefault="00753B2B" w:rsidP="00753B2B">
            <w:pPr>
              <w:spacing w:before="31" w:after="31"/>
              <w:jc w:val="center"/>
              <w:rPr>
                <w:rFonts w:cs="Times New Roman"/>
                <w:color w:val="000000"/>
                <w:sz w:val="22"/>
              </w:rPr>
            </w:pPr>
            <w:r w:rsidRPr="00EC5246">
              <w:rPr>
                <w:rFonts w:cs="Times New Roman"/>
                <w:color w:val="000000"/>
                <w:sz w:val="22"/>
              </w:rPr>
              <w:t>30.</w:t>
            </w:r>
            <w:r w:rsidR="00AD353B">
              <w:rPr>
                <w:rFonts w:cs="Times New Roman"/>
                <w:color w:val="000000"/>
                <w:sz w:val="22"/>
              </w:rPr>
              <w:t>4</w:t>
            </w:r>
            <w:r w:rsidR="00AF1A9D" w:rsidRPr="007F2EAE">
              <w:rPr>
                <w:rFonts w:cs="Times New Roman"/>
                <w:color w:val="000000"/>
                <w:sz w:val="22"/>
              </w:rPr>
              <w:t>±</w:t>
            </w:r>
            <w:r w:rsidR="001F44D0">
              <w:rPr>
                <w:rFonts w:cs="Times New Roman"/>
                <w:color w:val="000000"/>
                <w:sz w:val="22"/>
              </w:rPr>
              <w:t>2.6</w:t>
            </w:r>
          </w:p>
        </w:tc>
        <w:tc>
          <w:tcPr>
            <w:tcW w:w="663" w:type="pct"/>
          </w:tcPr>
          <w:p w14:paraId="4763D89F" w14:textId="73E328C9" w:rsidR="00753B2B" w:rsidRPr="00753CB9" w:rsidRDefault="00753B2B" w:rsidP="00753B2B">
            <w:pPr>
              <w:spacing w:before="31" w:after="31"/>
              <w:jc w:val="center"/>
              <w:rPr>
                <w:rFonts w:cs="Times New Roman"/>
                <w:color w:val="000000"/>
                <w:sz w:val="22"/>
              </w:rPr>
            </w:pPr>
            <w:r w:rsidRPr="00EC5246">
              <w:rPr>
                <w:rFonts w:cs="Times New Roman"/>
                <w:color w:val="000000"/>
                <w:sz w:val="22"/>
              </w:rPr>
              <w:t>7.5</w:t>
            </w:r>
            <w:r w:rsidR="00AF1A9D" w:rsidRPr="007F2EAE">
              <w:rPr>
                <w:rFonts w:cs="Times New Roman"/>
                <w:color w:val="000000"/>
                <w:sz w:val="22"/>
              </w:rPr>
              <w:t>±</w:t>
            </w:r>
            <w:r w:rsidR="001F44D0">
              <w:rPr>
                <w:rFonts w:cs="Times New Roman"/>
                <w:color w:val="000000"/>
                <w:sz w:val="22"/>
              </w:rPr>
              <w:t>3.4</w:t>
            </w:r>
          </w:p>
        </w:tc>
        <w:tc>
          <w:tcPr>
            <w:tcW w:w="735" w:type="pct"/>
            <w:vAlign w:val="bottom"/>
          </w:tcPr>
          <w:p w14:paraId="5C7A15F0" w14:textId="77777777" w:rsidR="00753B2B" w:rsidRPr="00753CB9" w:rsidRDefault="00753B2B" w:rsidP="00753B2B">
            <w:pPr>
              <w:spacing w:before="31" w:after="31"/>
              <w:jc w:val="center"/>
              <w:rPr>
                <w:rFonts w:cs="Times New Roman"/>
                <w:color w:val="000000"/>
                <w:sz w:val="22"/>
              </w:rPr>
            </w:pPr>
            <w:r w:rsidRPr="00753CB9">
              <w:rPr>
                <w:rFonts w:cs="Times New Roman"/>
                <w:color w:val="000000"/>
                <w:sz w:val="22"/>
              </w:rPr>
              <w:t>0</w:t>
            </w:r>
          </w:p>
        </w:tc>
        <w:tc>
          <w:tcPr>
            <w:tcW w:w="662" w:type="pct"/>
          </w:tcPr>
          <w:p w14:paraId="52A891A5" w14:textId="61E43963" w:rsidR="00753B2B" w:rsidRPr="007F2EAE" w:rsidRDefault="00753B2B" w:rsidP="00753B2B">
            <w:pPr>
              <w:spacing w:before="31" w:after="31"/>
              <w:jc w:val="center"/>
              <w:rPr>
                <w:rFonts w:cs="Times New Roman"/>
                <w:color w:val="000000"/>
                <w:sz w:val="22"/>
              </w:rPr>
            </w:pPr>
            <w:r w:rsidRPr="00EC5246">
              <w:rPr>
                <w:rFonts w:cs="Times New Roman"/>
                <w:color w:val="000000"/>
                <w:sz w:val="22"/>
              </w:rPr>
              <w:t>3.</w:t>
            </w:r>
            <w:r w:rsidR="00AD353B">
              <w:rPr>
                <w:rFonts w:cs="Times New Roman"/>
                <w:color w:val="000000"/>
                <w:sz w:val="22"/>
              </w:rPr>
              <w:t>8</w:t>
            </w:r>
            <w:r w:rsidR="00AF1A9D" w:rsidRPr="007F2EAE">
              <w:rPr>
                <w:rFonts w:cs="Times New Roman"/>
                <w:color w:val="000000"/>
                <w:sz w:val="22"/>
              </w:rPr>
              <w:t>±</w:t>
            </w:r>
            <w:r w:rsidR="001F44D0">
              <w:rPr>
                <w:rFonts w:cs="Times New Roman"/>
                <w:color w:val="000000"/>
                <w:sz w:val="22"/>
              </w:rPr>
              <w:t>0.1</w:t>
            </w:r>
          </w:p>
        </w:tc>
        <w:tc>
          <w:tcPr>
            <w:tcW w:w="662" w:type="pct"/>
          </w:tcPr>
          <w:p w14:paraId="27E851A4" w14:textId="137CA032" w:rsidR="00753B2B" w:rsidRPr="00753CB9" w:rsidRDefault="00753B2B" w:rsidP="00753B2B">
            <w:pPr>
              <w:spacing w:before="31" w:after="31"/>
              <w:jc w:val="center"/>
              <w:rPr>
                <w:rFonts w:cs="Times New Roman"/>
                <w:color w:val="000000"/>
                <w:sz w:val="22"/>
              </w:rPr>
            </w:pPr>
            <w:r w:rsidRPr="00EC5246">
              <w:rPr>
                <w:rFonts w:cs="Times New Roman"/>
                <w:color w:val="000000"/>
                <w:sz w:val="22"/>
              </w:rPr>
              <w:t>7.</w:t>
            </w:r>
            <w:r w:rsidR="00AD353B">
              <w:rPr>
                <w:rFonts w:cs="Times New Roman"/>
                <w:color w:val="000000"/>
                <w:sz w:val="22"/>
              </w:rPr>
              <w:t>3</w:t>
            </w:r>
            <w:r w:rsidR="00AF1A9D" w:rsidRPr="007F2EAE">
              <w:rPr>
                <w:rFonts w:cs="Times New Roman"/>
                <w:color w:val="000000"/>
                <w:sz w:val="22"/>
              </w:rPr>
              <w:t>±</w:t>
            </w:r>
            <w:r w:rsidR="00FF46AB">
              <w:rPr>
                <w:rFonts w:cs="Times New Roman"/>
                <w:color w:val="000000"/>
                <w:sz w:val="22"/>
              </w:rPr>
              <w:t>7.1</w:t>
            </w:r>
          </w:p>
        </w:tc>
        <w:tc>
          <w:tcPr>
            <w:tcW w:w="736" w:type="pct"/>
          </w:tcPr>
          <w:p w14:paraId="1690CD3C" w14:textId="77A4F1C2" w:rsidR="00753B2B" w:rsidRPr="00753CB9" w:rsidRDefault="00753B2B" w:rsidP="00753B2B">
            <w:pPr>
              <w:spacing w:before="31" w:after="31"/>
              <w:jc w:val="center"/>
              <w:rPr>
                <w:rFonts w:cs="Times New Roman"/>
                <w:color w:val="000000"/>
                <w:sz w:val="22"/>
              </w:rPr>
            </w:pPr>
            <w:r w:rsidRPr="00EC5246">
              <w:rPr>
                <w:rFonts w:cs="Times New Roman"/>
                <w:color w:val="000000"/>
                <w:sz w:val="22"/>
              </w:rPr>
              <w:t>40.5</w:t>
            </w:r>
            <w:r w:rsidR="00AF1A9D" w:rsidRPr="007F2EAE">
              <w:rPr>
                <w:rFonts w:cs="Times New Roman"/>
                <w:color w:val="000000"/>
                <w:sz w:val="22"/>
              </w:rPr>
              <w:t>±</w:t>
            </w:r>
            <w:r w:rsidR="001F44D0">
              <w:rPr>
                <w:rFonts w:cs="Times New Roman"/>
                <w:color w:val="000000"/>
                <w:sz w:val="22"/>
              </w:rPr>
              <w:t>2.5</w:t>
            </w:r>
          </w:p>
        </w:tc>
      </w:tr>
      <w:tr w:rsidR="00EC5246" w:rsidRPr="007F2EAE" w14:paraId="018B5925" w14:textId="77777777" w:rsidTr="00080919">
        <w:tc>
          <w:tcPr>
            <w:tcW w:w="880" w:type="pct"/>
            <w:vAlign w:val="center"/>
          </w:tcPr>
          <w:p w14:paraId="3B3D3D21" w14:textId="1F22BF59" w:rsidR="00753B2B" w:rsidRPr="007F2EAE" w:rsidRDefault="00EC4AF4" w:rsidP="00753B2B">
            <w:pPr>
              <w:spacing w:before="31" w:after="31"/>
              <w:jc w:val="center"/>
              <w:rPr>
                <w:rFonts w:cs="Times New Roman"/>
                <w:sz w:val="22"/>
              </w:rPr>
            </w:pPr>
            <w:r>
              <w:rPr>
                <w:rFonts w:cs="Times New Roman"/>
                <w:color w:val="000000"/>
                <w:sz w:val="22"/>
              </w:rPr>
              <w:t>4.7</w:t>
            </w:r>
          </w:p>
        </w:tc>
        <w:tc>
          <w:tcPr>
            <w:tcW w:w="662" w:type="pct"/>
          </w:tcPr>
          <w:p w14:paraId="375EF401" w14:textId="51A2CDEE" w:rsidR="00753B2B" w:rsidRPr="00753CB9" w:rsidRDefault="00753B2B" w:rsidP="00753B2B">
            <w:pPr>
              <w:spacing w:before="31" w:after="31"/>
              <w:jc w:val="center"/>
              <w:rPr>
                <w:rFonts w:cs="Times New Roman"/>
                <w:color w:val="000000"/>
                <w:sz w:val="22"/>
              </w:rPr>
            </w:pPr>
            <w:r w:rsidRPr="00EC5246">
              <w:rPr>
                <w:rFonts w:cs="Times New Roman"/>
                <w:color w:val="000000"/>
                <w:sz w:val="22"/>
              </w:rPr>
              <w:t>49.</w:t>
            </w:r>
            <w:r w:rsidR="00AD353B">
              <w:rPr>
                <w:rFonts w:cs="Times New Roman"/>
                <w:color w:val="000000"/>
                <w:sz w:val="22"/>
              </w:rPr>
              <w:t>4</w:t>
            </w:r>
            <w:r w:rsidR="00AF1A9D" w:rsidRPr="007F2EAE">
              <w:rPr>
                <w:rFonts w:cs="Times New Roman"/>
                <w:color w:val="000000"/>
                <w:sz w:val="22"/>
              </w:rPr>
              <w:t>±</w:t>
            </w:r>
            <w:r w:rsidR="001F44D0">
              <w:rPr>
                <w:rFonts w:cs="Times New Roman"/>
                <w:color w:val="000000"/>
                <w:sz w:val="22"/>
              </w:rPr>
              <w:t>5.5</w:t>
            </w:r>
          </w:p>
        </w:tc>
        <w:tc>
          <w:tcPr>
            <w:tcW w:w="663" w:type="pct"/>
          </w:tcPr>
          <w:p w14:paraId="50C39C1C" w14:textId="439BA82B" w:rsidR="00753B2B" w:rsidRPr="00753CB9" w:rsidRDefault="00753B2B" w:rsidP="00753B2B">
            <w:pPr>
              <w:spacing w:before="31" w:after="31"/>
              <w:jc w:val="center"/>
              <w:rPr>
                <w:rFonts w:cs="Times New Roman"/>
                <w:color w:val="000000"/>
                <w:sz w:val="22"/>
              </w:rPr>
            </w:pPr>
            <w:r w:rsidRPr="00EC5246">
              <w:rPr>
                <w:rFonts w:cs="Times New Roman"/>
                <w:color w:val="000000"/>
                <w:sz w:val="22"/>
              </w:rPr>
              <w:t>5.</w:t>
            </w:r>
            <w:r w:rsidR="00AD353B">
              <w:rPr>
                <w:rFonts w:cs="Times New Roman"/>
                <w:color w:val="000000"/>
                <w:sz w:val="22"/>
              </w:rPr>
              <w:t>4</w:t>
            </w:r>
            <w:r w:rsidR="00AF1A9D" w:rsidRPr="007F2EAE">
              <w:rPr>
                <w:rFonts w:cs="Times New Roman"/>
                <w:color w:val="000000"/>
                <w:sz w:val="22"/>
              </w:rPr>
              <w:t>±</w:t>
            </w:r>
            <w:r w:rsidR="001F44D0">
              <w:rPr>
                <w:rFonts w:cs="Times New Roman"/>
                <w:color w:val="000000"/>
                <w:sz w:val="22"/>
              </w:rPr>
              <w:t>0.1</w:t>
            </w:r>
          </w:p>
        </w:tc>
        <w:tc>
          <w:tcPr>
            <w:tcW w:w="735" w:type="pct"/>
            <w:vAlign w:val="bottom"/>
          </w:tcPr>
          <w:p w14:paraId="7B48BE87" w14:textId="77777777" w:rsidR="00753B2B" w:rsidRPr="00753CB9" w:rsidRDefault="00753B2B" w:rsidP="00753B2B">
            <w:pPr>
              <w:spacing w:before="31" w:after="31"/>
              <w:jc w:val="center"/>
              <w:rPr>
                <w:rFonts w:cs="Times New Roman"/>
                <w:color w:val="000000"/>
                <w:sz w:val="22"/>
              </w:rPr>
            </w:pPr>
            <w:r w:rsidRPr="00753CB9">
              <w:rPr>
                <w:rFonts w:cs="Times New Roman"/>
                <w:color w:val="000000"/>
                <w:sz w:val="22"/>
              </w:rPr>
              <w:t>0</w:t>
            </w:r>
          </w:p>
        </w:tc>
        <w:tc>
          <w:tcPr>
            <w:tcW w:w="662" w:type="pct"/>
          </w:tcPr>
          <w:p w14:paraId="30C23183" w14:textId="284BEC20" w:rsidR="00753B2B" w:rsidRPr="007F2EAE" w:rsidRDefault="00753B2B" w:rsidP="00753B2B">
            <w:pPr>
              <w:spacing w:before="31" w:after="31"/>
              <w:jc w:val="center"/>
              <w:rPr>
                <w:rFonts w:cs="Times New Roman"/>
                <w:color w:val="000000"/>
                <w:sz w:val="22"/>
              </w:rPr>
            </w:pPr>
            <w:r w:rsidRPr="00EC5246">
              <w:rPr>
                <w:rFonts w:cs="Times New Roman"/>
                <w:color w:val="000000"/>
                <w:sz w:val="22"/>
              </w:rPr>
              <w:t>7.</w:t>
            </w:r>
            <w:r w:rsidR="00AD353B">
              <w:rPr>
                <w:rFonts w:cs="Times New Roman"/>
                <w:color w:val="000000"/>
                <w:sz w:val="22"/>
              </w:rPr>
              <w:t>3</w:t>
            </w:r>
            <w:r w:rsidR="00AF1A9D" w:rsidRPr="007F2EAE">
              <w:rPr>
                <w:rFonts w:cs="Times New Roman"/>
                <w:color w:val="000000"/>
                <w:sz w:val="22"/>
              </w:rPr>
              <w:t>±</w:t>
            </w:r>
            <w:r w:rsidR="001F44D0">
              <w:rPr>
                <w:rFonts w:cs="Times New Roman"/>
                <w:color w:val="000000"/>
                <w:sz w:val="22"/>
              </w:rPr>
              <w:t>1.2</w:t>
            </w:r>
          </w:p>
        </w:tc>
        <w:tc>
          <w:tcPr>
            <w:tcW w:w="662" w:type="pct"/>
          </w:tcPr>
          <w:p w14:paraId="24F23ACB" w14:textId="04A4F3BD" w:rsidR="00753B2B" w:rsidRPr="00753CB9" w:rsidRDefault="00753B2B" w:rsidP="00753B2B">
            <w:pPr>
              <w:spacing w:before="31" w:after="31"/>
              <w:jc w:val="center"/>
              <w:rPr>
                <w:rFonts w:cs="Times New Roman"/>
                <w:color w:val="000000"/>
                <w:sz w:val="22"/>
              </w:rPr>
            </w:pPr>
            <w:r w:rsidRPr="00EC5246">
              <w:rPr>
                <w:rFonts w:cs="Times New Roman"/>
                <w:color w:val="000000"/>
                <w:sz w:val="22"/>
              </w:rPr>
              <w:t>7.</w:t>
            </w:r>
            <w:r w:rsidR="00AD353B">
              <w:rPr>
                <w:rFonts w:cs="Times New Roman"/>
                <w:color w:val="000000"/>
                <w:sz w:val="22"/>
              </w:rPr>
              <w:t>3</w:t>
            </w:r>
            <w:r w:rsidR="00AF1A9D" w:rsidRPr="007F2EAE">
              <w:rPr>
                <w:rFonts w:cs="Times New Roman"/>
                <w:color w:val="000000"/>
                <w:sz w:val="22"/>
              </w:rPr>
              <w:t>±</w:t>
            </w:r>
            <w:r w:rsidR="00FF46AB">
              <w:rPr>
                <w:rFonts w:cs="Times New Roman"/>
                <w:color w:val="000000"/>
                <w:sz w:val="22"/>
              </w:rPr>
              <w:t>1.2</w:t>
            </w:r>
          </w:p>
        </w:tc>
        <w:tc>
          <w:tcPr>
            <w:tcW w:w="736" w:type="pct"/>
          </w:tcPr>
          <w:p w14:paraId="7BC64D2B" w14:textId="2631E8E2" w:rsidR="00753B2B" w:rsidRPr="00753CB9" w:rsidRDefault="00753B2B" w:rsidP="00753B2B">
            <w:pPr>
              <w:spacing w:before="31" w:after="31"/>
              <w:jc w:val="center"/>
              <w:rPr>
                <w:rFonts w:cs="Times New Roman"/>
                <w:color w:val="000000"/>
                <w:sz w:val="22"/>
              </w:rPr>
            </w:pPr>
            <w:r w:rsidRPr="00EC5246">
              <w:rPr>
                <w:rFonts w:cs="Times New Roman"/>
                <w:color w:val="000000"/>
                <w:sz w:val="22"/>
              </w:rPr>
              <w:t>17.1</w:t>
            </w:r>
            <w:r w:rsidR="00AF1A9D" w:rsidRPr="007F2EAE">
              <w:rPr>
                <w:rFonts w:cs="Times New Roman"/>
                <w:color w:val="000000"/>
                <w:sz w:val="22"/>
              </w:rPr>
              <w:t>±</w:t>
            </w:r>
            <w:r w:rsidR="001F44D0">
              <w:rPr>
                <w:rFonts w:cs="Times New Roman"/>
                <w:color w:val="000000"/>
                <w:sz w:val="22"/>
              </w:rPr>
              <w:t>9.8</w:t>
            </w:r>
          </w:p>
        </w:tc>
      </w:tr>
      <w:tr w:rsidR="00EC5246" w:rsidRPr="007F2EAE" w14:paraId="53BFCC72" w14:textId="77777777" w:rsidTr="00080919">
        <w:tc>
          <w:tcPr>
            <w:tcW w:w="880" w:type="pct"/>
            <w:vAlign w:val="center"/>
          </w:tcPr>
          <w:p w14:paraId="59E790EB" w14:textId="3B5472BC" w:rsidR="002A3BE7" w:rsidRPr="007F2EAE" w:rsidRDefault="002A3BE7" w:rsidP="002A3BE7">
            <w:pPr>
              <w:spacing w:before="31" w:after="31"/>
              <w:jc w:val="center"/>
              <w:rPr>
                <w:rFonts w:cs="Times New Roman"/>
                <w:sz w:val="22"/>
              </w:rPr>
            </w:pPr>
            <w:r>
              <w:rPr>
                <w:rFonts w:cs="Times New Roman"/>
                <w:color w:val="000000"/>
                <w:sz w:val="22"/>
              </w:rPr>
              <w:t>17</w:t>
            </w:r>
          </w:p>
        </w:tc>
        <w:tc>
          <w:tcPr>
            <w:tcW w:w="662" w:type="pct"/>
          </w:tcPr>
          <w:p w14:paraId="23AF7538" w14:textId="3F2BBDDF" w:rsidR="002A3BE7" w:rsidRPr="00753CB9" w:rsidRDefault="002A3BE7" w:rsidP="002A3BE7">
            <w:pPr>
              <w:spacing w:before="31" w:after="31"/>
              <w:jc w:val="center"/>
              <w:rPr>
                <w:rFonts w:cs="Times New Roman"/>
                <w:color w:val="000000"/>
                <w:sz w:val="22"/>
              </w:rPr>
            </w:pPr>
            <w:r w:rsidRPr="00080919">
              <w:rPr>
                <w:rFonts w:cs="Times New Roman"/>
                <w:color w:val="000000"/>
                <w:sz w:val="22"/>
              </w:rPr>
              <w:t>41.</w:t>
            </w:r>
            <w:r>
              <w:rPr>
                <w:rFonts w:cs="Times New Roman"/>
                <w:color w:val="000000"/>
                <w:sz w:val="22"/>
              </w:rPr>
              <w:t>8</w:t>
            </w:r>
            <w:r w:rsidRPr="007F2EAE">
              <w:rPr>
                <w:rFonts w:cs="Times New Roman"/>
                <w:color w:val="000000"/>
                <w:sz w:val="22"/>
              </w:rPr>
              <w:t>±</w:t>
            </w:r>
            <w:r>
              <w:rPr>
                <w:rFonts w:cs="Times New Roman"/>
                <w:color w:val="000000"/>
                <w:sz w:val="22"/>
              </w:rPr>
              <w:t>1.4</w:t>
            </w:r>
          </w:p>
        </w:tc>
        <w:tc>
          <w:tcPr>
            <w:tcW w:w="663" w:type="pct"/>
          </w:tcPr>
          <w:p w14:paraId="1D30AF3A" w14:textId="371FCDF9" w:rsidR="002A3BE7" w:rsidRPr="00753CB9" w:rsidRDefault="002A3BE7" w:rsidP="002A3BE7">
            <w:pPr>
              <w:spacing w:before="31" w:after="31"/>
              <w:jc w:val="center"/>
              <w:rPr>
                <w:rFonts w:cs="Times New Roman"/>
                <w:color w:val="000000"/>
                <w:sz w:val="22"/>
              </w:rPr>
            </w:pPr>
            <w:r w:rsidRPr="00080919">
              <w:rPr>
                <w:rFonts w:cs="Times New Roman"/>
                <w:color w:val="000000"/>
                <w:sz w:val="22"/>
              </w:rPr>
              <w:t>6.</w:t>
            </w:r>
            <w:r>
              <w:rPr>
                <w:rFonts w:cs="Times New Roman"/>
                <w:color w:val="000000"/>
                <w:sz w:val="22"/>
              </w:rPr>
              <w:t>9</w:t>
            </w:r>
            <w:r w:rsidRPr="007F2EAE">
              <w:rPr>
                <w:rFonts w:cs="Times New Roman"/>
                <w:color w:val="000000"/>
                <w:sz w:val="22"/>
              </w:rPr>
              <w:t>±</w:t>
            </w:r>
            <w:r>
              <w:rPr>
                <w:rFonts w:cs="Times New Roman"/>
                <w:color w:val="000000"/>
                <w:sz w:val="22"/>
              </w:rPr>
              <w:t>0.4</w:t>
            </w:r>
          </w:p>
        </w:tc>
        <w:tc>
          <w:tcPr>
            <w:tcW w:w="735" w:type="pct"/>
            <w:vAlign w:val="bottom"/>
          </w:tcPr>
          <w:p w14:paraId="6FBEFB4A" w14:textId="251A9E0F" w:rsidR="002A3BE7" w:rsidRPr="00753CB9" w:rsidRDefault="002A3BE7" w:rsidP="002A3BE7">
            <w:pPr>
              <w:spacing w:before="31" w:after="31"/>
              <w:jc w:val="center"/>
              <w:rPr>
                <w:rFonts w:cs="Times New Roman"/>
                <w:color w:val="000000"/>
                <w:sz w:val="22"/>
              </w:rPr>
            </w:pPr>
            <w:r w:rsidRPr="00753CB9">
              <w:rPr>
                <w:rFonts w:cs="Times New Roman"/>
                <w:color w:val="000000"/>
                <w:sz w:val="22"/>
              </w:rPr>
              <w:t>0</w:t>
            </w:r>
          </w:p>
        </w:tc>
        <w:tc>
          <w:tcPr>
            <w:tcW w:w="662" w:type="pct"/>
          </w:tcPr>
          <w:p w14:paraId="0CBB4112" w14:textId="4320B213" w:rsidR="002A3BE7" w:rsidRPr="007F2EAE" w:rsidRDefault="002A3BE7" w:rsidP="002A3BE7">
            <w:pPr>
              <w:spacing w:before="31" w:after="31"/>
              <w:jc w:val="center"/>
              <w:rPr>
                <w:rFonts w:cs="Times New Roman"/>
                <w:color w:val="000000"/>
                <w:sz w:val="22"/>
              </w:rPr>
            </w:pPr>
            <w:r w:rsidRPr="00080919">
              <w:rPr>
                <w:rFonts w:cs="Times New Roman"/>
                <w:color w:val="000000"/>
                <w:sz w:val="22"/>
              </w:rPr>
              <w:t>6.4</w:t>
            </w:r>
            <w:r w:rsidRPr="007F2EAE">
              <w:rPr>
                <w:rFonts w:cs="Times New Roman"/>
                <w:color w:val="000000"/>
                <w:sz w:val="22"/>
              </w:rPr>
              <w:t>±</w:t>
            </w:r>
            <w:r>
              <w:rPr>
                <w:rFonts w:cs="Times New Roman"/>
                <w:color w:val="000000"/>
                <w:sz w:val="22"/>
              </w:rPr>
              <w:t>0.7</w:t>
            </w:r>
          </w:p>
        </w:tc>
        <w:tc>
          <w:tcPr>
            <w:tcW w:w="662" w:type="pct"/>
          </w:tcPr>
          <w:p w14:paraId="06BBF455" w14:textId="67CF542E" w:rsidR="002A3BE7" w:rsidRPr="00753CB9" w:rsidRDefault="002A3BE7" w:rsidP="002A3BE7">
            <w:pPr>
              <w:spacing w:before="31" w:after="31"/>
              <w:jc w:val="center"/>
              <w:rPr>
                <w:rFonts w:cs="Times New Roman"/>
                <w:color w:val="000000"/>
                <w:sz w:val="22"/>
              </w:rPr>
            </w:pPr>
            <w:r w:rsidRPr="00080919">
              <w:rPr>
                <w:rFonts w:cs="Times New Roman"/>
                <w:color w:val="000000"/>
                <w:sz w:val="22"/>
              </w:rPr>
              <w:t>0</w:t>
            </w:r>
          </w:p>
        </w:tc>
        <w:tc>
          <w:tcPr>
            <w:tcW w:w="736" w:type="pct"/>
          </w:tcPr>
          <w:p w14:paraId="73991B78" w14:textId="4B09C23C" w:rsidR="002A3BE7" w:rsidRPr="00753CB9" w:rsidRDefault="002A3BE7" w:rsidP="002A3BE7">
            <w:pPr>
              <w:spacing w:before="31" w:after="31"/>
              <w:jc w:val="center"/>
              <w:rPr>
                <w:rFonts w:cs="Times New Roman"/>
                <w:color w:val="000000"/>
                <w:sz w:val="22"/>
              </w:rPr>
            </w:pPr>
            <w:r w:rsidRPr="00080919">
              <w:rPr>
                <w:rFonts w:cs="Times New Roman"/>
                <w:color w:val="000000"/>
                <w:sz w:val="22"/>
              </w:rPr>
              <w:t>35.7</w:t>
            </w:r>
            <w:r w:rsidRPr="007F2EAE">
              <w:rPr>
                <w:rFonts w:cs="Times New Roman"/>
                <w:color w:val="000000"/>
                <w:sz w:val="22"/>
              </w:rPr>
              <w:t>±</w:t>
            </w:r>
            <w:r>
              <w:rPr>
                <w:rFonts w:cs="Times New Roman"/>
                <w:color w:val="000000"/>
                <w:sz w:val="22"/>
              </w:rPr>
              <w:t>1.7</w:t>
            </w:r>
          </w:p>
        </w:tc>
      </w:tr>
    </w:tbl>
    <w:p w14:paraId="1D4BC66C" w14:textId="77777777" w:rsidR="004F775B" w:rsidRDefault="004F775B" w:rsidP="004F775B">
      <w:pPr>
        <w:widowControl/>
        <w:rPr>
          <w:rFonts w:eastAsia="SimSun" w:cs="Times New Roman"/>
          <w:b/>
          <w:szCs w:val="24"/>
        </w:rPr>
      </w:pPr>
    </w:p>
    <w:p w14:paraId="6585893A" w14:textId="14258AE4" w:rsidR="001B4EE3" w:rsidRPr="007F2EAE" w:rsidRDefault="001B4EE3" w:rsidP="001B4EE3">
      <w:pPr>
        <w:pStyle w:val="Heading1"/>
      </w:pPr>
      <w:bookmarkStart w:id="71" w:name="_Toc130805664"/>
      <w:r>
        <w:lastRenderedPageBreak/>
        <w:t xml:space="preserve">Supplementary </w:t>
      </w:r>
      <w:r w:rsidRPr="007F2EAE">
        <w:t xml:space="preserve">Table </w:t>
      </w:r>
      <w:r w:rsidR="009A0879">
        <w:t>2</w:t>
      </w:r>
      <w:r w:rsidR="005D263F">
        <w:t>0</w:t>
      </w:r>
      <w:r w:rsidRPr="007F2EAE">
        <w:t xml:space="preserve"> | </w:t>
      </w:r>
      <w:r w:rsidRPr="00FF1CA0">
        <w:t xml:space="preserve">Raw Data for Supplementary Fig. </w:t>
      </w:r>
      <w:r w:rsidR="00533E1C">
        <w:t>34</w:t>
      </w:r>
      <w:r>
        <w:t>e</w:t>
      </w:r>
      <w:bookmarkEnd w:id="71"/>
    </w:p>
    <w:p w14:paraId="4EEE5035" w14:textId="77777777" w:rsidR="001B4EE3" w:rsidRPr="007F2EAE" w:rsidRDefault="001B4EE3" w:rsidP="001B4EE3">
      <w:pPr>
        <w:spacing w:before="31" w:after="31"/>
        <w:rPr>
          <w:rFonts w:cs="Times New Roman"/>
          <w:szCs w:val="24"/>
        </w:rPr>
      </w:pPr>
      <w:r w:rsidRPr="002362B6">
        <w:rPr>
          <w:rFonts w:cs="Times New Roman"/>
          <w:szCs w:val="24"/>
        </w:rPr>
        <w:t>Product FEs for Cu/</w:t>
      </w:r>
      <w:r>
        <w:rPr>
          <w:rFonts w:cs="Times New Roman"/>
          <w:szCs w:val="24"/>
        </w:rPr>
        <w:t>Ni</w:t>
      </w:r>
      <w:r w:rsidRPr="002362B6">
        <w:rPr>
          <w:rFonts w:cs="Times New Roman"/>
          <w:szCs w:val="24"/>
        </w:rPr>
        <w:t>-DA under different applied potentials in CORR.</w:t>
      </w:r>
    </w:p>
    <w:tbl>
      <w:tblPr>
        <w:tblStyle w:val="TableGrid"/>
        <w:tblW w:w="4948" w:type="pct"/>
        <w:tblLook w:val="04A0" w:firstRow="1" w:lastRow="0" w:firstColumn="1" w:lastColumn="0" w:noHBand="0" w:noVBand="1"/>
      </w:tblPr>
      <w:tblGrid>
        <w:gridCol w:w="1695"/>
        <w:gridCol w:w="1276"/>
        <w:gridCol w:w="1278"/>
        <w:gridCol w:w="1416"/>
        <w:gridCol w:w="1276"/>
        <w:gridCol w:w="1276"/>
        <w:gridCol w:w="1418"/>
      </w:tblGrid>
      <w:tr w:rsidR="001B4EE3" w:rsidRPr="007F2EAE" w14:paraId="05CC3528" w14:textId="77777777" w:rsidTr="00080919">
        <w:tc>
          <w:tcPr>
            <w:tcW w:w="880" w:type="pct"/>
            <w:vAlign w:val="center"/>
          </w:tcPr>
          <w:p w14:paraId="2787EECD" w14:textId="77777777" w:rsidR="001B4EE3" w:rsidRPr="007F2EAE" w:rsidRDefault="001B4EE3" w:rsidP="00080919">
            <w:pPr>
              <w:spacing w:before="31" w:after="31"/>
              <w:jc w:val="center"/>
              <w:rPr>
                <w:rFonts w:cs="Times New Roman"/>
                <w:sz w:val="22"/>
              </w:rPr>
            </w:pPr>
            <w:r w:rsidRPr="007F2EAE">
              <w:rPr>
                <w:rFonts w:cs="Times New Roman"/>
                <w:sz w:val="22"/>
              </w:rPr>
              <w:t>Potential (V vs RHE)</w:t>
            </w:r>
          </w:p>
        </w:tc>
        <w:tc>
          <w:tcPr>
            <w:tcW w:w="662" w:type="pct"/>
            <w:vAlign w:val="center"/>
          </w:tcPr>
          <w:p w14:paraId="24E0F761"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Acetate (%)</w:t>
            </w:r>
          </w:p>
        </w:tc>
        <w:tc>
          <w:tcPr>
            <w:tcW w:w="663" w:type="pct"/>
            <w:vAlign w:val="center"/>
          </w:tcPr>
          <w:p w14:paraId="657F13F6"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EtOH (%)</w:t>
            </w:r>
          </w:p>
        </w:tc>
        <w:tc>
          <w:tcPr>
            <w:tcW w:w="735" w:type="pct"/>
            <w:vAlign w:val="center"/>
          </w:tcPr>
          <w:p w14:paraId="572DA865" w14:textId="77777777" w:rsidR="001B4EE3" w:rsidRPr="007F2EAE" w:rsidRDefault="001B4EE3" w:rsidP="0008091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662" w:type="pct"/>
            <w:vAlign w:val="center"/>
          </w:tcPr>
          <w:p w14:paraId="0DA21757"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662" w:type="pct"/>
            <w:vAlign w:val="center"/>
          </w:tcPr>
          <w:p w14:paraId="1E66269F"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36" w:type="pct"/>
            <w:vAlign w:val="center"/>
          </w:tcPr>
          <w:p w14:paraId="4FE45636"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E0313C" w:rsidRPr="007F2EAE" w14:paraId="41C08DA4" w14:textId="77777777" w:rsidTr="00EC5246">
        <w:tc>
          <w:tcPr>
            <w:tcW w:w="880" w:type="pct"/>
            <w:vAlign w:val="center"/>
          </w:tcPr>
          <w:p w14:paraId="061FE35A" w14:textId="77777777" w:rsidR="00E0313C" w:rsidRPr="007F2EAE" w:rsidRDefault="00E0313C" w:rsidP="00E0313C">
            <w:pPr>
              <w:spacing w:before="31" w:after="31"/>
              <w:jc w:val="center"/>
              <w:rPr>
                <w:rFonts w:cs="Times New Roman"/>
                <w:sz w:val="22"/>
              </w:rPr>
            </w:pPr>
            <w:r w:rsidRPr="007F2EAE">
              <w:rPr>
                <w:rFonts w:cs="Times New Roman"/>
                <w:color w:val="000000"/>
                <w:sz w:val="22"/>
              </w:rPr>
              <w:t>-0.</w:t>
            </w:r>
            <w:r>
              <w:rPr>
                <w:rFonts w:cs="Times New Roman"/>
                <w:color w:val="000000"/>
                <w:sz w:val="22"/>
              </w:rPr>
              <w:t>44</w:t>
            </w:r>
          </w:p>
        </w:tc>
        <w:tc>
          <w:tcPr>
            <w:tcW w:w="662" w:type="pct"/>
          </w:tcPr>
          <w:p w14:paraId="1061A06E" w14:textId="47422A77" w:rsidR="00E0313C" w:rsidRPr="00753CB9" w:rsidRDefault="00E0313C" w:rsidP="00E0313C">
            <w:pPr>
              <w:spacing w:before="31" w:after="31"/>
              <w:jc w:val="center"/>
              <w:rPr>
                <w:rFonts w:cs="Times New Roman"/>
                <w:color w:val="000000"/>
                <w:sz w:val="22"/>
              </w:rPr>
            </w:pPr>
            <w:r w:rsidRPr="00EC5246">
              <w:rPr>
                <w:rFonts w:cs="Times New Roman"/>
                <w:color w:val="000000"/>
                <w:sz w:val="22"/>
              </w:rPr>
              <w:t>26.</w:t>
            </w:r>
            <w:r w:rsidR="00357A58">
              <w:rPr>
                <w:rFonts w:cs="Times New Roman"/>
                <w:color w:val="000000"/>
                <w:sz w:val="22"/>
              </w:rPr>
              <w:t>7</w:t>
            </w:r>
            <w:r w:rsidR="00EE15C0" w:rsidRPr="007F2EAE">
              <w:rPr>
                <w:rFonts w:cs="Times New Roman"/>
                <w:color w:val="000000"/>
                <w:sz w:val="22"/>
              </w:rPr>
              <w:t>±</w:t>
            </w:r>
            <w:r w:rsidR="006A297B">
              <w:rPr>
                <w:rFonts w:cs="Times New Roman"/>
                <w:color w:val="000000"/>
                <w:sz w:val="22"/>
              </w:rPr>
              <w:t>0.5</w:t>
            </w:r>
          </w:p>
        </w:tc>
        <w:tc>
          <w:tcPr>
            <w:tcW w:w="663" w:type="pct"/>
          </w:tcPr>
          <w:p w14:paraId="0C54604D" w14:textId="53F90B59" w:rsidR="00E0313C" w:rsidRPr="00753CB9" w:rsidRDefault="00E0313C" w:rsidP="00E0313C">
            <w:pPr>
              <w:spacing w:before="31" w:after="31"/>
              <w:jc w:val="center"/>
              <w:rPr>
                <w:rFonts w:cs="Times New Roman"/>
                <w:color w:val="000000"/>
                <w:sz w:val="22"/>
              </w:rPr>
            </w:pPr>
            <w:r w:rsidRPr="00EC5246">
              <w:rPr>
                <w:rFonts w:cs="Times New Roman"/>
                <w:color w:val="000000"/>
                <w:sz w:val="22"/>
              </w:rPr>
              <w:t>5.</w:t>
            </w:r>
            <w:r w:rsidR="00357A58">
              <w:rPr>
                <w:rFonts w:cs="Times New Roman"/>
                <w:color w:val="000000"/>
                <w:sz w:val="22"/>
              </w:rPr>
              <w:t>7</w:t>
            </w:r>
            <w:r w:rsidR="00EE15C0" w:rsidRPr="007F2EAE">
              <w:rPr>
                <w:rFonts w:cs="Times New Roman"/>
                <w:color w:val="000000"/>
                <w:sz w:val="22"/>
              </w:rPr>
              <w:t>±</w:t>
            </w:r>
            <w:r w:rsidR="006A297B">
              <w:rPr>
                <w:rFonts w:cs="Times New Roman"/>
                <w:color w:val="000000"/>
                <w:sz w:val="22"/>
              </w:rPr>
              <w:t>0.1</w:t>
            </w:r>
          </w:p>
        </w:tc>
        <w:tc>
          <w:tcPr>
            <w:tcW w:w="735" w:type="pct"/>
            <w:vAlign w:val="bottom"/>
          </w:tcPr>
          <w:p w14:paraId="1BFF1043" w14:textId="77777777" w:rsidR="00E0313C" w:rsidRPr="00753CB9" w:rsidRDefault="00E0313C" w:rsidP="00E0313C">
            <w:pPr>
              <w:spacing w:before="31" w:after="31"/>
              <w:jc w:val="center"/>
              <w:rPr>
                <w:rFonts w:cs="Times New Roman"/>
                <w:color w:val="000000"/>
                <w:sz w:val="22"/>
              </w:rPr>
            </w:pPr>
            <w:r w:rsidRPr="00753CB9">
              <w:rPr>
                <w:rFonts w:cs="Times New Roman"/>
                <w:color w:val="000000"/>
                <w:sz w:val="22"/>
              </w:rPr>
              <w:t>0</w:t>
            </w:r>
          </w:p>
        </w:tc>
        <w:tc>
          <w:tcPr>
            <w:tcW w:w="662" w:type="pct"/>
          </w:tcPr>
          <w:p w14:paraId="231FAD36" w14:textId="1489C356" w:rsidR="00E0313C" w:rsidRPr="007F2EAE" w:rsidRDefault="00E0313C" w:rsidP="00E0313C">
            <w:pPr>
              <w:spacing w:before="31" w:after="31"/>
              <w:jc w:val="center"/>
              <w:rPr>
                <w:rFonts w:cs="Times New Roman"/>
                <w:color w:val="000000"/>
                <w:sz w:val="22"/>
              </w:rPr>
            </w:pPr>
            <w:r w:rsidRPr="00EC5246">
              <w:rPr>
                <w:rFonts w:cs="Times New Roman"/>
                <w:color w:val="000000"/>
                <w:sz w:val="22"/>
              </w:rPr>
              <w:t>6.8</w:t>
            </w:r>
            <w:r w:rsidR="00EE15C0" w:rsidRPr="007F2EAE">
              <w:rPr>
                <w:rFonts w:cs="Times New Roman"/>
                <w:color w:val="000000"/>
                <w:sz w:val="22"/>
              </w:rPr>
              <w:t>±</w:t>
            </w:r>
            <w:r w:rsidR="006A297B">
              <w:rPr>
                <w:rFonts w:cs="Times New Roman"/>
                <w:color w:val="000000"/>
                <w:sz w:val="22"/>
              </w:rPr>
              <w:t>0.5</w:t>
            </w:r>
          </w:p>
        </w:tc>
        <w:tc>
          <w:tcPr>
            <w:tcW w:w="662" w:type="pct"/>
          </w:tcPr>
          <w:p w14:paraId="1144C66A" w14:textId="4805623D" w:rsidR="00E0313C" w:rsidRPr="00753CB9" w:rsidRDefault="00E0313C" w:rsidP="00E0313C">
            <w:pPr>
              <w:spacing w:before="31" w:after="31"/>
              <w:jc w:val="center"/>
              <w:rPr>
                <w:rFonts w:cs="Times New Roman"/>
                <w:color w:val="000000"/>
                <w:sz w:val="22"/>
              </w:rPr>
            </w:pPr>
            <w:r w:rsidRPr="00EC5246">
              <w:rPr>
                <w:rFonts w:cs="Times New Roman"/>
                <w:color w:val="000000"/>
                <w:sz w:val="22"/>
              </w:rPr>
              <w:t>0</w:t>
            </w:r>
          </w:p>
        </w:tc>
        <w:tc>
          <w:tcPr>
            <w:tcW w:w="736" w:type="pct"/>
          </w:tcPr>
          <w:p w14:paraId="167C832A" w14:textId="2A2CDE9D" w:rsidR="00E0313C" w:rsidRPr="00753CB9" w:rsidRDefault="00E0313C" w:rsidP="00E0313C">
            <w:pPr>
              <w:spacing w:before="31" w:after="31"/>
              <w:jc w:val="center"/>
              <w:rPr>
                <w:rFonts w:cs="Times New Roman"/>
                <w:color w:val="000000"/>
                <w:sz w:val="22"/>
              </w:rPr>
            </w:pPr>
            <w:r w:rsidRPr="00EC5246">
              <w:rPr>
                <w:rFonts w:cs="Times New Roman"/>
                <w:color w:val="000000"/>
                <w:sz w:val="22"/>
              </w:rPr>
              <w:t>48.</w:t>
            </w:r>
            <w:r w:rsidR="00357A58">
              <w:rPr>
                <w:rFonts w:cs="Times New Roman"/>
                <w:color w:val="000000"/>
                <w:sz w:val="22"/>
              </w:rPr>
              <w:t>7</w:t>
            </w:r>
            <w:r w:rsidR="00EE15C0" w:rsidRPr="007F2EAE">
              <w:rPr>
                <w:rFonts w:cs="Times New Roman"/>
                <w:color w:val="000000"/>
                <w:sz w:val="22"/>
              </w:rPr>
              <w:t>±</w:t>
            </w:r>
            <w:r w:rsidR="006A297B">
              <w:rPr>
                <w:rFonts w:cs="Times New Roman"/>
                <w:color w:val="000000"/>
                <w:sz w:val="22"/>
              </w:rPr>
              <w:t>7.2</w:t>
            </w:r>
          </w:p>
        </w:tc>
      </w:tr>
      <w:tr w:rsidR="00E0313C" w:rsidRPr="007F2EAE" w14:paraId="462ECBBE" w14:textId="77777777" w:rsidTr="00EC5246">
        <w:tc>
          <w:tcPr>
            <w:tcW w:w="880" w:type="pct"/>
            <w:vAlign w:val="center"/>
          </w:tcPr>
          <w:p w14:paraId="1306ACF0" w14:textId="77777777" w:rsidR="00E0313C" w:rsidRPr="007F2EAE" w:rsidRDefault="00E0313C" w:rsidP="00E0313C">
            <w:pPr>
              <w:spacing w:before="31" w:after="31"/>
              <w:jc w:val="center"/>
              <w:rPr>
                <w:rFonts w:cs="Times New Roman"/>
                <w:sz w:val="22"/>
              </w:rPr>
            </w:pPr>
            <w:r w:rsidRPr="007F2EAE">
              <w:rPr>
                <w:rFonts w:cs="Times New Roman"/>
                <w:color w:val="000000"/>
                <w:sz w:val="22"/>
              </w:rPr>
              <w:t>-0.</w:t>
            </w:r>
            <w:r>
              <w:rPr>
                <w:rFonts w:cs="Times New Roman"/>
                <w:color w:val="000000"/>
                <w:sz w:val="22"/>
              </w:rPr>
              <w:t>61</w:t>
            </w:r>
          </w:p>
        </w:tc>
        <w:tc>
          <w:tcPr>
            <w:tcW w:w="662" w:type="pct"/>
          </w:tcPr>
          <w:p w14:paraId="02253D4C" w14:textId="55BBF9F4" w:rsidR="00E0313C" w:rsidRPr="00753CB9" w:rsidRDefault="00E0313C" w:rsidP="00E0313C">
            <w:pPr>
              <w:spacing w:before="31" w:after="31"/>
              <w:jc w:val="center"/>
              <w:rPr>
                <w:rFonts w:cs="Times New Roman"/>
                <w:color w:val="000000"/>
                <w:sz w:val="22"/>
              </w:rPr>
            </w:pPr>
            <w:r w:rsidRPr="00EC5246">
              <w:rPr>
                <w:rFonts w:cs="Times New Roman"/>
                <w:color w:val="000000"/>
                <w:sz w:val="22"/>
              </w:rPr>
              <w:t>41.</w:t>
            </w:r>
            <w:r w:rsidR="00357A58">
              <w:rPr>
                <w:rFonts w:cs="Times New Roman"/>
                <w:color w:val="000000"/>
                <w:sz w:val="22"/>
              </w:rPr>
              <w:t>8</w:t>
            </w:r>
            <w:r w:rsidR="00EE15C0" w:rsidRPr="007F2EAE">
              <w:rPr>
                <w:rFonts w:cs="Times New Roman"/>
                <w:color w:val="000000"/>
                <w:sz w:val="22"/>
              </w:rPr>
              <w:t>±</w:t>
            </w:r>
            <w:r w:rsidR="006A297B">
              <w:rPr>
                <w:rFonts w:cs="Times New Roman"/>
                <w:color w:val="000000"/>
                <w:sz w:val="22"/>
              </w:rPr>
              <w:t>1.4</w:t>
            </w:r>
          </w:p>
        </w:tc>
        <w:tc>
          <w:tcPr>
            <w:tcW w:w="663" w:type="pct"/>
          </w:tcPr>
          <w:p w14:paraId="69AD325F" w14:textId="1A0FA0A7" w:rsidR="00E0313C" w:rsidRPr="00753CB9" w:rsidRDefault="00E0313C" w:rsidP="00E0313C">
            <w:pPr>
              <w:spacing w:before="31" w:after="31"/>
              <w:jc w:val="center"/>
              <w:rPr>
                <w:rFonts w:cs="Times New Roman"/>
                <w:color w:val="000000"/>
                <w:sz w:val="22"/>
              </w:rPr>
            </w:pPr>
            <w:r w:rsidRPr="00EC5246">
              <w:rPr>
                <w:rFonts w:cs="Times New Roman"/>
                <w:color w:val="000000"/>
                <w:sz w:val="22"/>
              </w:rPr>
              <w:t>6.</w:t>
            </w:r>
            <w:r w:rsidR="00357A58">
              <w:rPr>
                <w:rFonts w:cs="Times New Roman"/>
                <w:color w:val="000000"/>
                <w:sz w:val="22"/>
              </w:rPr>
              <w:t>9</w:t>
            </w:r>
            <w:r w:rsidR="00EE15C0" w:rsidRPr="007F2EAE">
              <w:rPr>
                <w:rFonts w:cs="Times New Roman"/>
                <w:color w:val="000000"/>
                <w:sz w:val="22"/>
              </w:rPr>
              <w:t>±</w:t>
            </w:r>
            <w:r w:rsidR="006A297B">
              <w:rPr>
                <w:rFonts w:cs="Times New Roman"/>
                <w:color w:val="000000"/>
                <w:sz w:val="22"/>
              </w:rPr>
              <w:t>0.4</w:t>
            </w:r>
          </w:p>
        </w:tc>
        <w:tc>
          <w:tcPr>
            <w:tcW w:w="735" w:type="pct"/>
            <w:vAlign w:val="bottom"/>
          </w:tcPr>
          <w:p w14:paraId="34725556" w14:textId="77777777" w:rsidR="00E0313C" w:rsidRPr="00753CB9" w:rsidRDefault="00E0313C" w:rsidP="00E0313C">
            <w:pPr>
              <w:spacing w:before="31" w:after="31"/>
              <w:jc w:val="center"/>
              <w:rPr>
                <w:rFonts w:cs="Times New Roman"/>
                <w:color w:val="000000"/>
                <w:sz w:val="22"/>
              </w:rPr>
            </w:pPr>
            <w:r w:rsidRPr="00753CB9">
              <w:rPr>
                <w:rFonts w:cs="Times New Roman"/>
                <w:color w:val="000000"/>
                <w:sz w:val="22"/>
              </w:rPr>
              <w:t>0</w:t>
            </w:r>
          </w:p>
        </w:tc>
        <w:tc>
          <w:tcPr>
            <w:tcW w:w="662" w:type="pct"/>
          </w:tcPr>
          <w:p w14:paraId="21408129" w14:textId="3995CDDC" w:rsidR="00E0313C" w:rsidRPr="007F2EAE" w:rsidRDefault="00E0313C" w:rsidP="00E0313C">
            <w:pPr>
              <w:spacing w:before="31" w:after="31"/>
              <w:jc w:val="center"/>
              <w:rPr>
                <w:rFonts w:cs="Times New Roman"/>
                <w:color w:val="000000"/>
                <w:sz w:val="22"/>
              </w:rPr>
            </w:pPr>
            <w:r w:rsidRPr="00EC5246">
              <w:rPr>
                <w:rFonts w:cs="Times New Roman"/>
                <w:color w:val="000000"/>
                <w:sz w:val="22"/>
              </w:rPr>
              <w:t>6.4</w:t>
            </w:r>
            <w:r w:rsidR="00EE15C0" w:rsidRPr="007F2EAE">
              <w:rPr>
                <w:rFonts w:cs="Times New Roman"/>
                <w:color w:val="000000"/>
                <w:sz w:val="22"/>
              </w:rPr>
              <w:t>±</w:t>
            </w:r>
            <w:r w:rsidR="006A297B">
              <w:rPr>
                <w:rFonts w:cs="Times New Roman"/>
                <w:color w:val="000000"/>
                <w:sz w:val="22"/>
              </w:rPr>
              <w:t>0.7</w:t>
            </w:r>
          </w:p>
        </w:tc>
        <w:tc>
          <w:tcPr>
            <w:tcW w:w="662" w:type="pct"/>
          </w:tcPr>
          <w:p w14:paraId="42A7CF38" w14:textId="59240BBD" w:rsidR="00E0313C" w:rsidRPr="00753CB9" w:rsidRDefault="00E0313C" w:rsidP="00E0313C">
            <w:pPr>
              <w:spacing w:before="31" w:after="31"/>
              <w:jc w:val="center"/>
              <w:rPr>
                <w:rFonts w:cs="Times New Roman"/>
                <w:color w:val="000000"/>
                <w:sz w:val="22"/>
              </w:rPr>
            </w:pPr>
            <w:r w:rsidRPr="00EC5246">
              <w:rPr>
                <w:rFonts w:cs="Times New Roman"/>
                <w:color w:val="000000"/>
                <w:sz w:val="22"/>
              </w:rPr>
              <w:t>0</w:t>
            </w:r>
          </w:p>
        </w:tc>
        <w:tc>
          <w:tcPr>
            <w:tcW w:w="736" w:type="pct"/>
          </w:tcPr>
          <w:p w14:paraId="3AC58291" w14:textId="155D98C0" w:rsidR="00E0313C" w:rsidRPr="00753CB9" w:rsidRDefault="00E0313C" w:rsidP="00E0313C">
            <w:pPr>
              <w:spacing w:before="31" w:after="31"/>
              <w:jc w:val="center"/>
              <w:rPr>
                <w:rFonts w:cs="Times New Roman"/>
                <w:color w:val="000000"/>
                <w:sz w:val="22"/>
              </w:rPr>
            </w:pPr>
            <w:r w:rsidRPr="00EC5246">
              <w:rPr>
                <w:rFonts w:cs="Times New Roman"/>
                <w:color w:val="000000"/>
                <w:sz w:val="22"/>
              </w:rPr>
              <w:t>35.7</w:t>
            </w:r>
            <w:r w:rsidR="00EE15C0" w:rsidRPr="007F2EAE">
              <w:rPr>
                <w:rFonts w:cs="Times New Roman"/>
                <w:color w:val="000000"/>
                <w:sz w:val="22"/>
              </w:rPr>
              <w:t>±</w:t>
            </w:r>
            <w:r w:rsidR="006A297B">
              <w:rPr>
                <w:rFonts w:cs="Times New Roman"/>
                <w:color w:val="000000"/>
                <w:sz w:val="22"/>
              </w:rPr>
              <w:t>1.7</w:t>
            </w:r>
          </w:p>
        </w:tc>
      </w:tr>
      <w:tr w:rsidR="00E0313C" w:rsidRPr="007F2EAE" w14:paraId="5230CEEB" w14:textId="77777777" w:rsidTr="00EC5246">
        <w:tc>
          <w:tcPr>
            <w:tcW w:w="880" w:type="pct"/>
            <w:vAlign w:val="center"/>
          </w:tcPr>
          <w:p w14:paraId="0C4B146A" w14:textId="77777777" w:rsidR="00E0313C" w:rsidRPr="007F2EAE" w:rsidRDefault="00E0313C" w:rsidP="00E0313C">
            <w:pPr>
              <w:spacing w:before="31" w:after="31"/>
              <w:jc w:val="center"/>
              <w:rPr>
                <w:rFonts w:cs="Times New Roman"/>
                <w:sz w:val="22"/>
              </w:rPr>
            </w:pPr>
            <w:r w:rsidRPr="007F2EAE">
              <w:rPr>
                <w:rFonts w:cs="Times New Roman"/>
                <w:color w:val="000000"/>
                <w:sz w:val="22"/>
              </w:rPr>
              <w:t>-0.</w:t>
            </w:r>
            <w:r>
              <w:rPr>
                <w:rFonts w:cs="Times New Roman"/>
                <w:color w:val="000000"/>
                <w:sz w:val="22"/>
              </w:rPr>
              <w:t>74</w:t>
            </w:r>
          </w:p>
        </w:tc>
        <w:tc>
          <w:tcPr>
            <w:tcW w:w="662" w:type="pct"/>
          </w:tcPr>
          <w:p w14:paraId="375AD890" w14:textId="1CAEED65" w:rsidR="00E0313C" w:rsidRPr="00753CB9" w:rsidRDefault="00E0313C" w:rsidP="00E0313C">
            <w:pPr>
              <w:spacing w:before="31" w:after="31"/>
              <w:jc w:val="center"/>
              <w:rPr>
                <w:rFonts w:cs="Times New Roman"/>
                <w:color w:val="000000"/>
                <w:sz w:val="22"/>
              </w:rPr>
            </w:pPr>
            <w:r w:rsidRPr="00EC5246">
              <w:rPr>
                <w:rFonts w:cs="Times New Roman"/>
                <w:color w:val="000000"/>
                <w:sz w:val="22"/>
              </w:rPr>
              <w:t>32.</w:t>
            </w:r>
            <w:r w:rsidR="00357A58">
              <w:rPr>
                <w:rFonts w:cs="Times New Roman"/>
                <w:color w:val="000000"/>
                <w:sz w:val="22"/>
              </w:rPr>
              <w:t>8</w:t>
            </w:r>
            <w:r w:rsidR="00EE15C0" w:rsidRPr="007F2EAE">
              <w:rPr>
                <w:rFonts w:cs="Times New Roman"/>
                <w:color w:val="000000"/>
                <w:sz w:val="22"/>
              </w:rPr>
              <w:t>±</w:t>
            </w:r>
            <w:r w:rsidR="006A297B">
              <w:rPr>
                <w:rFonts w:cs="Times New Roman"/>
                <w:color w:val="000000"/>
                <w:sz w:val="22"/>
              </w:rPr>
              <w:t>1.4</w:t>
            </w:r>
          </w:p>
        </w:tc>
        <w:tc>
          <w:tcPr>
            <w:tcW w:w="663" w:type="pct"/>
          </w:tcPr>
          <w:p w14:paraId="3332CCAD" w14:textId="1A5D2B6F" w:rsidR="00E0313C" w:rsidRPr="00753CB9" w:rsidRDefault="00E0313C" w:rsidP="00E0313C">
            <w:pPr>
              <w:spacing w:before="31" w:after="31"/>
              <w:jc w:val="center"/>
              <w:rPr>
                <w:rFonts w:cs="Times New Roman"/>
                <w:color w:val="000000"/>
                <w:sz w:val="22"/>
              </w:rPr>
            </w:pPr>
            <w:r w:rsidRPr="00EC5246">
              <w:rPr>
                <w:rFonts w:cs="Times New Roman"/>
                <w:color w:val="000000"/>
                <w:sz w:val="22"/>
              </w:rPr>
              <w:t>6.</w:t>
            </w:r>
            <w:r w:rsidR="00357A58">
              <w:rPr>
                <w:rFonts w:cs="Times New Roman"/>
                <w:color w:val="000000"/>
                <w:sz w:val="22"/>
              </w:rPr>
              <w:t>9</w:t>
            </w:r>
            <w:r w:rsidR="00EE15C0" w:rsidRPr="007F2EAE">
              <w:rPr>
                <w:rFonts w:cs="Times New Roman"/>
                <w:color w:val="000000"/>
                <w:sz w:val="22"/>
              </w:rPr>
              <w:t>±</w:t>
            </w:r>
            <w:r w:rsidR="006A297B">
              <w:rPr>
                <w:rFonts w:cs="Times New Roman"/>
                <w:color w:val="000000"/>
                <w:sz w:val="22"/>
              </w:rPr>
              <w:t>0.2</w:t>
            </w:r>
          </w:p>
        </w:tc>
        <w:tc>
          <w:tcPr>
            <w:tcW w:w="735" w:type="pct"/>
            <w:vAlign w:val="bottom"/>
          </w:tcPr>
          <w:p w14:paraId="3EE2E3D0" w14:textId="77777777" w:rsidR="00E0313C" w:rsidRPr="00753CB9" w:rsidRDefault="00E0313C" w:rsidP="00E0313C">
            <w:pPr>
              <w:spacing w:before="31" w:after="31"/>
              <w:jc w:val="center"/>
              <w:rPr>
                <w:rFonts w:cs="Times New Roman"/>
                <w:color w:val="000000"/>
                <w:sz w:val="22"/>
              </w:rPr>
            </w:pPr>
            <w:r w:rsidRPr="00753CB9">
              <w:rPr>
                <w:rFonts w:cs="Times New Roman"/>
                <w:color w:val="000000"/>
                <w:sz w:val="22"/>
              </w:rPr>
              <w:t>0</w:t>
            </w:r>
          </w:p>
        </w:tc>
        <w:tc>
          <w:tcPr>
            <w:tcW w:w="662" w:type="pct"/>
          </w:tcPr>
          <w:p w14:paraId="214A69AC" w14:textId="5AB68567" w:rsidR="00E0313C" w:rsidRPr="007F2EAE" w:rsidRDefault="00E0313C" w:rsidP="00E0313C">
            <w:pPr>
              <w:spacing w:before="31" w:after="31"/>
              <w:jc w:val="center"/>
              <w:rPr>
                <w:rFonts w:cs="Times New Roman"/>
                <w:color w:val="000000"/>
                <w:sz w:val="22"/>
              </w:rPr>
            </w:pPr>
            <w:r w:rsidRPr="00EC5246">
              <w:rPr>
                <w:rFonts w:cs="Times New Roman"/>
                <w:color w:val="000000"/>
                <w:sz w:val="22"/>
              </w:rPr>
              <w:t>5.</w:t>
            </w:r>
            <w:r w:rsidR="00357A58">
              <w:rPr>
                <w:rFonts w:cs="Times New Roman"/>
                <w:color w:val="000000"/>
                <w:sz w:val="22"/>
              </w:rPr>
              <w:t>8</w:t>
            </w:r>
            <w:r w:rsidR="00EE15C0" w:rsidRPr="007F2EAE">
              <w:rPr>
                <w:rFonts w:cs="Times New Roman"/>
                <w:color w:val="000000"/>
                <w:sz w:val="22"/>
              </w:rPr>
              <w:t>±</w:t>
            </w:r>
            <w:r w:rsidR="006A297B">
              <w:rPr>
                <w:rFonts w:cs="Times New Roman"/>
                <w:color w:val="000000"/>
                <w:sz w:val="22"/>
              </w:rPr>
              <w:t>1.1</w:t>
            </w:r>
          </w:p>
        </w:tc>
        <w:tc>
          <w:tcPr>
            <w:tcW w:w="662" w:type="pct"/>
          </w:tcPr>
          <w:p w14:paraId="3EC4AD6C" w14:textId="5DEFE0E9" w:rsidR="00E0313C" w:rsidRPr="00753CB9" w:rsidRDefault="00E0313C" w:rsidP="00E0313C">
            <w:pPr>
              <w:spacing w:before="31" w:after="31"/>
              <w:jc w:val="center"/>
              <w:rPr>
                <w:rFonts w:cs="Times New Roman"/>
                <w:color w:val="000000"/>
                <w:sz w:val="22"/>
              </w:rPr>
            </w:pPr>
            <w:r w:rsidRPr="00EC5246">
              <w:rPr>
                <w:rFonts w:cs="Times New Roman"/>
                <w:color w:val="000000"/>
                <w:sz w:val="22"/>
              </w:rPr>
              <w:t>0.</w:t>
            </w:r>
            <w:r w:rsidR="00AF1A9D">
              <w:rPr>
                <w:rFonts w:cs="Times New Roman"/>
                <w:color w:val="000000"/>
                <w:sz w:val="22"/>
              </w:rPr>
              <w:t>6</w:t>
            </w:r>
            <w:r w:rsidR="00AF1A9D" w:rsidRPr="007F2EAE">
              <w:rPr>
                <w:rFonts w:cs="Times New Roman"/>
                <w:color w:val="000000"/>
                <w:sz w:val="22"/>
              </w:rPr>
              <w:t>±</w:t>
            </w:r>
            <w:r w:rsidR="00CB18D5">
              <w:rPr>
                <w:rFonts w:cs="Times New Roman"/>
                <w:color w:val="000000"/>
                <w:sz w:val="22"/>
              </w:rPr>
              <w:t>0.</w:t>
            </w:r>
            <w:r w:rsidR="00254169">
              <w:rPr>
                <w:rFonts w:cs="Times New Roman"/>
                <w:color w:val="000000"/>
                <w:sz w:val="22"/>
              </w:rPr>
              <w:t>3</w:t>
            </w:r>
          </w:p>
        </w:tc>
        <w:tc>
          <w:tcPr>
            <w:tcW w:w="736" w:type="pct"/>
          </w:tcPr>
          <w:p w14:paraId="1A3DDC15" w14:textId="7D5BE601" w:rsidR="00E0313C" w:rsidRPr="00753CB9" w:rsidRDefault="00E0313C" w:rsidP="00E0313C">
            <w:pPr>
              <w:spacing w:before="31" w:after="31"/>
              <w:jc w:val="center"/>
              <w:rPr>
                <w:rFonts w:cs="Times New Roman"/>
                <w:color w:val="000000"/>
                <w:sz w:val="22"/>
              </w:rPr>
            </w:pPr>
            <w:r w:rsidRPr="00EC5246">
              <w:rPr>
                <w:rFonts w:cs="Times New Roman"/>
                <w:color w:val="000000"/>
                <w:sz w:val="22"/>
              </w:rPr>
              <w:t>35.</w:t>
            </w:r>
            <w:r w:rsidR="00357A58">
              <w:rPr>
                <w:rFonts w:cs="Times New Roman"/>
                <w:color w:val="000000"/>
                <w:sz w:val="22"/>
              </w:rPr>
              <w:t>1</w:t>
            </w:r>
            <w:r w:rsidR="00EE15C0" w:rsidRPr="007F2EAE">
              <w:rPr>
                <w:rFonts w:cs="Times New Roman"/>
                <w:color w:val="000000"/>
                <w:sz w:val="22"/>
              </w:rPr>
              <w:t>±</w:t>
            </w:r>
            <w:r w:rsidR="006A297B">
              <w:rPr>
                <w:rFonts w:cs="Times New Roman"/>
                <w:color w:val="000000"/>
                <w:sz w:val="22"/>
              </w:rPr>
              <w:t>0.6</w:t>
            </w:r>
          </w:p>
        </w:tc>
      </w:tr>
      <w:tr w:rsidR="00E0313C" w:rsidRPr="007F2EAE" w14:paraId="7CD12437" w14:textId="77777777" w:rsidTr="00EC5246">
        <w:tc>
          <w:tcPr>
            <w:tcW w:w="880" w:type="pct"/>
            <w:vAlign w:val="center"/>
          </w:tcPr>
          <w:p w14:paraId="357EFD8A" w14:textId="77777777" w:rsidR="00E0313C" w:rsidRPr="007F2EAE" w:rsidRDefault="00E0313C" w:rsidP="00E0313C">
            <w:pPr>
              <w:spacing w:before="31" w:after="31"/>
              <w:jc w:val="center"/>
              <w:rPr>
                <w:rFonts w:cs="Times New Roman"/>
                <w:sz w:val="22"/>
              </w:rPr>
            </w:pPr>
            <w:r w:rsidRPr="007F2EAE">
              <w:rPr>
                <w:rFonts w:cs="Times New Roman"/>
                <w:color w:val="000000"/>
                <w:sz w:val="22"/>
              </w:rPr>
              <w:t>-0.</w:t>
            </w:r>
            <w:r>
              <w:rPr>
                <w:rFonts w:cs="Times New Roman"/>
                <w:color w:val="000000"/>
                <w:sz w:val="22"/>
              </w:rPr>
              <w:t>88</w:t>
            </w:r>
          </w:p>
        </w:tc>
        <w:tc>
          <w:tcPr>
            <w:tcW w:w="662" w:type="pct"/>
          </w:tcPr>
          <w:p w14:paraId="63D16DC0" w14:textId="40429E46" w:rsidR="00E0313C" w:rsidRPr="00753CB9" w:rsidRDefault="00E0313C" w:rsidP="00E0313C">
            <w:pPr>
              <w:spacing w:before="31" w:after="31"/>
              <w:jc w:val="center"/>
              <w:rPr>
                <w:rFonts w:cs="Times New Roman"/>
                <w:color w:val="000000"/>
                <w:sz w:val="22"/>
              </w:rPr>
            </w:pPr>
            <w:r w:rsidRPr="00EC5246">
              <w:rPr>
                <w:rFonts w:cs="Times New Roman"/>
                <w:color w:val="000000"/>
                <w:sz w:val="22"/>
              </w:rPr>
              <w:t>27.</w:t>
            </w:r>
            <w:r w:rsidR="00357A58">
              <w:rPr>
                <w:rFonts w:cs="Times New Roman"/>
                <w:color w:val="000000"/>
                <w:sz w:val="22"/>
              </w:rPr>
              <w:t>6</w:t>
            </w:r>
            <w:r w:rsidR="00EE15C0" w:rsidRPr="007F2EAE">
              <w:rPr>
                <w:rFonts w:cs="Times New Roman"/>
                <w:color w:val="000000"/>
                <w:sz w:val="22"/>
              </w:rPr>
              <w:t>±</w:t>
            </w:r>
            <w:r w:rsidR="006A297B">
              <w:rPr>
                <w:rFonts w:cs="Times New Roman"/>
                <w:color w:val="000000"/>
                <w:sz w:val="22"/>
              </w:rPr>
              <w:t>1.1</w:t>
            </w:r>
          </w:p>
        </w:tc>
        <w:tc>
          <w:tcPr>
            <w:tcW w:w="663" w:type="pct"/>
          </w:tcPr>
          <w:p w14:paraId="746C37B0" w14:textId="60D7EFFE" w:rsidR="00E0313C" w:rsidRPr="00753CB9" w:rsidRDefault="00E0313C" w:rsidP="00E0313C">
            <w:pPr>
              <w:spacing w:before="31" w:after="31"/>
              <w:jc w:val="center"/>
              <w:rPr>
                <w:rFonts w:cs="Times New Roman"/>
                <w:color w:val="000000"/>
                <w:sz w:val="22"/>
              </w:rPr>
            </w:pPr>
            <w:r w:rsidRPr="00EC5246">
              <w:rPr>
                <w:rFonts w:cs="Times New Roman"/>
                <w:color w:val="000000"/>
                <w:sz w:val="22"/>
              </w:rPr>
              <w:t>4.0</w:t>
            </w:r>
            <w:r w:rsidR="00EE15C0" w:rsidRPr="007F2EAE">
              <w:rPr>
                <w:rFonts w:cs="Times New Roman"/>
                <w:color w:val="000000"/>
                <w:sz w:val="22"/>
              </w:rPr>
              <w:t>±</w:t>
            </w:r>
            <w:r w:rsidR="006A297B">
              <w:rPr>
                <w:rFonts w:cs="Times New Roman"/>
                <w:color w:val="000000"/>
                <w:sz w:val="22"/>
              </w:rPr>
              <w:t>0.6</w:t>
            </w:r>
          </w:p>
        </w:tc>
        <w:tc>
          <w:tcPr>
            <w:tcW w:w="735" w:type="pct"/>
            <w:vAlign w:val="bottom"/>
          </w:tcPr>
          <w:p w14:paraId="76A14C14" w14:textId="77777777" w:rsidR="00E0313C" w:rsidRPr="00753CB9" w:rsidRDefault="00E0313C" w:rsidP="00E0313C">
            <w:pPr>
              <w:spacing w:before="31" w:after="31"/>
              <w:jc w:val="center"/>
              <w:rPr>
                <w:rFonts w:cs="Times New Roman"/>
                <w:color w:val="000000"/>
                <w:sz w:val="22"/>
              </w:rPr>
            </w:pPr>
            <w:r w:rsidRPr="00753CB9">
              <w:rPr>
                <w:rFonts w:cs="Times New Roman"/>
                <w:color w:val="000000"/>
                <w:sz w:val="22"/>
              </w:rPr>
              <w:t>0</w:t>
            </w:r>
          </w:p>
        </w:tc>
        <w:tc>
          <w:tcPr>
            <w:tcW w:w="662" w:type="pct"/>
          </w:tcPr>
          <w:p w14:paraId="24F07FE5" w14:textId="21831CA2" w:rsidR="00E0313C" w:rsidRPr="007F2EAE" w:rsidRDefault="00E0313C" w:rsidP="00E0313C">
            <w:pPr>
              <w:spacing w:before="31" w:after="31"/>
              <w:jc w:val="center"/>
              <w:rPr>
                <w:rFonts w:cs="Times New Roman"/>
                <w:color w:val="000000"/>
                <w:sz w:val="22"/>
              </w:rPr>
            </w:pPr>
            <w:r w:rsidRPr="00EC5246">
              <w:rPr>
                <w:rFonts w:cs="Times New Roman"/>
                <w:color w:val="000000"/>
                <w:sz w:val="22"/>
              </w:rPr>
              <w:t>4.9</w:t>
            </w:r>
            <w:r w:rsidR="00EE15C0" w:rsidRPr="007F2EAE">
              <w:rPr>
                <w:rFonts w:cs="Times New Roman"/>
                <w:color w:val="000000"/>
                <w:sz w:val="22"/>
              </w:rPr>
              <w:t>±</w:t>
            </w:r>
            <w:r w:rsidR="006A297B">
              <w:rPr>
                <w:rFonts w:cs="Times New Roman"/>
                <w:color w:val="000000"/>
                <w:sz w:val="22"/>
              </w:rPr>
              <w:t>0.4</w:t>
            </w:r>
          </w:p>
        </w:tc>
        <w:tc>
          <w:tcPr>
            <w:tcW w:w="662" w:type="pct"/>
          </w:tcPr>
          <w:p w14:paraId="39674BEF" w14:textId="789E70D9" w:rsidR="00E0313C" w:rsidRPr="00753CB9" w:rsidRDefault="00E0313C" w:rsidP="00E0313C">
            <w:pPr>
              <w:spacing w:before="31" w:after="31"/>
              <w:jc w:val="center"/>
              <w:rPr>
                <w:rFonts w:cs="Times New Roman"/>
                <w:color w:val="000000"/>
                <w:sz w:val="22"/>
              </w:rPr>
            </w:pPr>
            <w:r w:rsidRPr="00EC5246">
              <w:rPr>
                <w:rFonts w:cs="Times New Roman"/>
                <w:color w:val="000000"/>
                <w:sz w:val="22"/>
              </w:rPr>
              <w:t>0.</w:t>
            </w:r>
            <w:r w:rsidR="00AF1A9D">
              <w:rPr>
                <w:rFonts w:cs="Times New Roman"/>
                <w:color w:val="000000"/>
                <w:sz w:val="22"/>
              </w:rPr>
              <w:t>3</w:t>
            </w:r>
            <w:r w:rsidR="00AF1A9D" w:rsidRPr="007F2EAE">
              <w:rPr>
                <w:rFonts w:cs="Times New Roman"/>
                <w:color w:val="000000"/>
                <w:sz w:val="22"/>
              </w:rPr>
              <w:t>±</w:t>
            </w:r>
            <w:r w:rsidR="00CB18D5">
              <w:rPr>
                <w:rFonts w:cs="Times New Roman"/>
                <w:color w:val="000000"/>
                <w:sz w:val="22"/>
              </w:rPr>
              <w:t>0.</w:t>
            </w:r>
            <w:r w:rsidR="00254169">
              <w:rPr>
                <w:rFonts w:cs="Times New Roman"/>
                <w:color w:val="000000"/>
                <w:sz w:val="22"/>
              </w:rPr>
              <w:t>1</w:t>
            </w:r>
          </w:p>
        </w:tc>
        <w:tc>
          <w:tcPr>
            <w:tcW w:w="736" w:type="pct"/>
          </w:tcPr>
          <w:p w14:paraId="4AD8DE33" w14:textId="2FE183FE" w:rsidR="00E0313C" w:rsidRPr="00753CB9" w:rsidRDefault="00E0313C" w:rsidP="00E0313C">
            <w:pPr>
              <w:spacing w:before="31" w:after="31"/>
              <w:jc w:val="center"/>
              <w:rPr>
                <w:rFonts w:cs="Times New Roman"/>
                <w:color w:val="000000"/>
                <w:sz w:val="22"/>
              </w:rPr>
            </w:pPr>
            <w:r w:rsidRPr="00EC5246">
              <w:rPr>
                <w:rFonts w:cs="Times New Roman"/>
                <w:color w:val="000000"/>
                <w:sz w:val="22"/>
              </w:rPr>
              <w:t>42.</w:t>
            </w:r>
            <w:r w:rsidR="00357A58">
              <w:rPr>
                <w:rFonts w:cs="Times New Roman"/>
                <w:color w:val="000000"/>
                <w:sz w:val="22"/>
              </w:rPr>
              <w:t>3</w:t>
            </w:r>
            <w:r w:rsidR="00EE15C0" w:rsidRPr="007F2EAE">
              <w:rPr>
                <w:rFonts w:cs="Times New Roman"/>
                <w:color w:val="000000"/>
                <w:sz w:val="22"/>
              </w:rPr>
              <w:t>±</w:t>
            </w:r>
            <w:r w:rsidR="006A297B">
              <w:rPr>
                <w:rFonts w:cs="Times New Roman"/>
                <w:color w:val="000000"/>
                <w:sz w:val="22"/>
              </w:rPr>
              <w:t>3.4</w:t>
            </w:r>
          </w:p>
        </w:tc>
      </w:tr>
    </w:tbl>
    <w:p w14:paraId="7E673C13" w14:textId="77777777" w:rsidR="001B4EE3" w:rsidRDefault="001B4EE3" w:rsidP="001B4EE3">
      <w:pPr>
        <w:widowControl/>
        <w:rPr>
          <w:rFonts w:eastAsia="SimSun" w:cs="Times New Roman"/>
          <w:b/>
          <w:szCs w:val="24"/>
        </w:rPr>
      </w:pPr>
    </w:p>
    <w:p w14:paraId="5978ACE5" w14:textId="700F4F41" w:rsidR="001B4EE3" w:rsidRPr="007662C9" w:rsidRDefault="001B4EE3" w:rsidP="001B4EE3">
      <w:pPr>
        <w:pStyle w:val="Heading1"/>
        <w:rPr>
          <w:rFonts w:eastAsia="SimSun"/>
        </w:rPr>
      </w:pPr>
      <w:bookmarkStart w:id="72" w:name="_Toc130805665"/>
      <w:r>
        <w:t xml:space="preserve">Supplementary </w:t>
      </w:r>
      <w:r w:rsidRPr="007F2EAE">
        <w:t xml:space="preserve">Table </w:t>
      </w:r>
      <w:r w:rsidR="009A0879">
        <w:t>2</w:t>
      </w:r>
      <w:r w:rsidR="005D263F">
        <w:t>1</w:t>
      </w:r>
      <w:r w:rsidRPr="007F2EAE">
        <w:t xml:space="preserve"> | Raw </w:t>
      </w:r>
      <w:r>
        <w:t>D</w:t>
      </w:r>
      <w:r w:rsidRPr="007F2EAE">
        <w:t xml:space="preserve">ata </w:t>
      </w:r>
      <w:r>
        <w:t>for</w:t>
      </w:r>
      <w:r w:rsidRPr="007F2EAE">
        <w:t xml:space="preserve"> </w:t>
      </w:r>
      <w:r w:rsidRPr="00FF1CA0">
        <w:t xml:space="preserve">Supplementary Fig. </w:t>
      </w:r>
      <w:r w:rsidR="00533E1C">
        <w:t>34</w:t>
      </w:r>
      <w:r>
        <w:t>f</w:t>
      </w:r>
      <w:bookmarkEnd w:id="72"/>
    </w:p>
    <w:p w14:paraId="058DC11C" w14:textId="77777777" w:rsidR="001B4EE3" w:rsidRPr="007F2EAE" w:rsidRDefault="001B4EE3" w:rsidP="001B4EE3">
      <w:pPr>
        <w:spacing w:before="31" w:after="31"/>
        <w:rPr>
          <w:rFonts w:cs="Times New Roman"/>
          <w:szCs w:val="24"/>
        </w:rPr>
      </w:pPr>
      <w:r w:rsidRPr="007F2EAE">
        <w:rPr>
          <w:rFonts w:cs="Times New Roman"/>
          <w:szCs w:val="24"/>
        </w:rPr>
        <w:t>Product FEs for Cu/</w:t>
      </w:r>
      <w:r>
        <w:rPr>
          <w:rFonts w:cs="Times New Roman"/>
          <w:szCs w:val="24"/>
        </w:rPr>
        <w:t>Ni</w:t>
      </w:r>
      <w:r w:rsidRPr="007F2EAE">
        <w:rPr>
          <w:rFonts w:cs="Times New Roman"/>
          <w:szCs w:val="24"/>
        </w:rPr>
        <w:t>-DA under different CO pa</w:t>
      </w:r>
      <w:r>
        <w:rPr>
          <w:rFonts w:cs="Times New Roman"/>
          <w:szCs w:val="24"/>
        </w:rPr>
        <w:t>r</w:t>
      </w:r>
      <w:r w:rsidRPr="007F2EAE">
        <w:rPr>
          <w:rFonts w:cs="Times New Roman"/>
          <w:szCs w:val="24"/>
        </w:rPr>
        <w:t>tial pressure</w:t>
      </w:r>
      <w:r>
        <w:rPr>
          <w:rFonts w:cs="Times New Roman"/>
          <w:szCs w:val="24"/>
        </w:rPr>
        <w:t>s</w:t>
      </w:r>
      <w:r w:rsidRPr="007F2EAE">
        <w:rPr>
          <w:rFonts w:cs="Times New Roman"/>
          <w:szCs w:val="24"/>
        </w:rPr>
        <w:t xml:space="preserve"> in CORR. </w:t>
      </w:r>
    </w:p>
    <w:tbl>
      <w:tblPr>
        <w:tblStyle w:val="TableGrid"/>
        <w:tblW w:w="5000" w:type="pct"/>
        <w:tblLook w:val="04A0" w:firstRow="1" w:lastRow="0" w:firstColumn="1" w:lastColumn="0" w:noHBand="0" w:noVBand="1"/>
      </w:tblPr>
      <w:tblGrid>
        <w:gridCol w:w="1564"/>
        <w:gridCol w:w="1416"/>
        <w:gridCol w:w="1203"/>
        <w:gridCol w:w="1390"/>
        <w:gridCol w:w="1390"/>
        <w:gridCol w:w="1390"/>
        <w:gridCol w:w="1383"/>
      </w:tblGrid>
      <w:tr w:rsidR="001B4EE3" w:rsidRPr="007F2EAE" w14:paraId="1920091B" w14:textId="77777777" w:rsidTr="00A01325">
        <w:tc>
          <w:tcPr>
            <w:tcW w:w="803" w:type="pct"/>
            <w:vAlign w:val="center"/>
          </w:tcPr>
          <w:p w14:paraId="2A360293" w14:textId="77777777" w:rsidR="001B4EE3" w:rsidRPr="007F2EAE" w:rsidRDefault="001B4EE3" w:rsidP="00080919">
            <w:pPr>
              <w:spacing w:before="31" w:after="31"/>
              <w:jc w:val="center"/>
              <w:rPr>
                <w:rFonts w:cs="Times New Roman"/>
                <w:sz w:val="22"/>
              </w:rPr>
            </w:pPr>
            <w:r w:rsidRPr="007F2EAE">
              <w:rPr>
                <w:rFonts w:cs="Times New Roman"/>
                <w:sz w:val="22"/>
              </w:rPr>
              <w:t>CO partial pressure (atm)</w:t>
            </w:r>
          </w:p>
        </w:tc>
        <w:tc>
          <w:tcPr>
            <w:tcW w:w="727" w:type="pct"/>
            <w:vAlign w:val="center"/>
          </w:tcPr>
          <w:p w14:paraId="750D8C1A"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Acetate (%)</w:t>
            </w:r>
          </w:p>
        </w:tc>
        <w:tc>
          <w:tcPr>
            <w:tcW w:w="618" w:type="pct"/>
            <w:vAlign w:val="center"/>
          </w:tcPr>
          <w:p w14:paraId="23C4C552"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EtOH (%)</w:t>
            </w:r>
          </w:p>
        </w:tc>
        <w:tc>
          <w:tcPr>
            <w:tcW w:w="714" w:type="pct"/>
            <w:vAlign w:val="center"/>
          </w:tcPr>
          <w:p w14:paraId="4ED2A8A4" w14:textId="77777777" w:rsidR="001B4EE3" w:rsidRPr="007F2EAE" w:rsidRDefault="001B4EE3" w:rsidP="00080919">
            <w:pPr>
              <w:spacing w:before="31" w:after="31"/>
              <w:jc w:val="center"/>
              <w:rPr>
                <w:rFonts w:cs="Times New Roman"/>
                <w:color w:val="000000"/>
                <w:sz w:val="22"/>
              </w:rPr>
            </w:pPr>
            <w:r w:rsidRPr="007F2EAE">
              <w:rPr>
                <w:rFonts w:cs="Times New Roman"/>
                <w:i/>
                <w:color w:val="000000"/>
                <w:sz w:val="22"/>
              </w:rPr>
              <w:t>n</w:t>
            </w:r>
            <w:r w:rsidRPr="007F2EAE">
              <w:rPr>
                <w:rFonts w:cs="Times New Roman"/>
                <w:color w:val="000000"/>
                <w:sz w:val="22"/>
              </w:rPr>
              <w:t>-PrOH (%)</w:t>
            </w:r>
          </w:p>
        </w:tc>
        <w:tc>
          <w:tcPr>
            <w:tcW w:w="714" w:type="pct"/>
            <w:vAlign w:val="center"/>
          </w:tcPr>
          <w:p w14:paraId="029C6ADB"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w:t>
            </w:r>
            <w:r w:rsidRPr="007F2EAE">
              <w:rPr>
                <w:rFonts w:cs="Times New Roman"/>
                <w:color w:val="000000"/>
                <w:sz w:val="22"/>
                <w:vertAlign w:val="subscript"/>
              </w:rPr>
              <w:t>2</w:t>
            </w:r>
            <w:r w:rsidRPr="007F2EAE">
              <w:rPr>
                <w:rFonts w:cs="Times New Roman"/>
                <w:color w:val="000000"/>
                <w:sz w:val="22"/>
              </w:rPr>
              <w:t>H</w:t>
            </w:r>
            <w:r w:rsidRPr="007F2EAE">
              <w:rPr>
                <w:rFonts w:cs="Times New Roman"/>
                <w:color w:val="000000"/>
                <w:sz w:val="22"/>
                <w:vertAlign w:val="subscript"/>
              </w:rPr>
              <w:t xml:space="preserve">4 </w:t>
            </w:r>
            <w:r w:rsidRPr="007F2EAE">
              <w:rPr>
                <w:rFonts w:cs="Times New Roman"/>
                <w:color w:val="000000"/>
                <w:sz w:val="22"/>
              </w:rPr>
              <w:t>(%)</w:t>
            </w:r>
          </w:p>
        </w:tc>
        <w:tc>
          <w:tcPr>
            <w:tcW w:w="714" w:type="pct"/>
            <w:vAlign w:val="center"/>
          </w:tcPr>
          <w:p w14:paraId="45BC0DC7"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CH</w:t>
            </w:r>
            <w:r w:rsidRPr="007F2EAE">
              <w:rPr>
                <w:rFonts w:cs="Times New Roman"/>
                <w:color w:val="000000"/>
                <w:sz w:val="22"/>
                <w:vertAlign w:val="subscript"/>
              </w:rPr>
              <w:t xml:space="preserve">4 </w:t>
            </w:r>
            <w:r w:rsidRPr="007F2EAE">
              <w:rPr>
                <w:rFonts w:cs="Times New Roman"/>
                <w:color w:val="000000"/>
                <w:sz w:val="22"/>
              </w:rPr>
              <w:t>(%)</w:t>
            </w:r>
          </w:p>
        </w:tc>
        <w:tc>
          <w:tcPr>
            <w:tcW w:w="710" w:type="pct"/>
            <w:vAlign w:val="center"/>
          </w:tcPr>
          <w:p w14:paraId="5A696A4E" w14:textId="77777777" w:rsidR="001B4EE3" w:rsidRPr="007F2EAE" w:rsidRDefault="001B4EE3" w:rsidP="00080919">
            <w:pPr>
              <w:spacing w:before="31" w:after="31"/>
              <w:jc w:val="center"/>
              <w:rPr>
                <w:rFonts w:cs="Times New Roman"/>
                <w:color w:val="000000"/>
                <w:sz w:val="22"/>
              </w:rPr>
            </w:pPr>
            <w:r w:rsidRPr="007F2EAE">
              <w:rPr>
                <w:rFonts w:cs="Times New Roman"/>
                <w:color w:val="000000"/>
                <w:sz w:val="22"/>
              </w:rPr>
              <w:t>H</w:t>
            </w:r>
            <w:r w:rsidRPr="007F2EAE">
              <w:rPr>
                <w:rFonts w:cs="Times New Roman"/>
                <w:color w:val="000000"/>
                <w:sz w:val="22"/>
                <w:vertAlign w:val="subscript"/>
              </w:rPr>
              <w:t xml:space="preserve">2 </w:t>
            </w:r>
            <w:r w:rsidRPr="007F2EAE">
              <w:rPr>
                <w:rFonts w:cs="Times New Roman"/>
                <w:color w:val="000000"/>
                <w:sz w:val="22"/>
              </w:rPr>
              <w:t>(%)</w:t>
            </w:r>
          </w:p>
        </w:tc>
      </w:tr>
      <w:tr w:rsidR="00A01325" w:rsidRPr="007F2EAE" w14:paraId="13D5376C" w14:textId="77777777" w:rsidTr="00EC5246">
        <w:tc>
          <w:tcPr>
            <w:tcW w:w="803" w:type="pct"/>
            <w:vAlign w:val="center"/>
          </w:tcPr>
          <w:p w14:paraId="7D0A1152" w14:textId="77777777" w:rsidR="00A01325" w:rsidRPr="007F2EAE" w:rsidRDefault="00A01325" w:rsidP="00A01325">
            <w:pPr>
              <w:spacing w:before="31" w:after="31"/>
              <w:jc w:val="center"/>
              <w:rPr>
                <w:rFonts w:cs="Times New Roman"/>
                <w:color w:val="000000"/>
                <w:sz w:val="22"/>
              </w:rPr>
            </w:pPr>
            <w:r w:rsidRPr="007F2EAE">
              <w:rPr>
                <w:rFonts w:cs="Times New Roman"/>
                <w:color w:val="000000"/>
                <w:sz w:val="22"/>
              </w:rPr>
              <w:t>1</w:t>
            </w:r>
          </w:p>
        </w:tc>
        <w:tc>
          <w:tcPr>
            <w:tcW w:w="727" w:type="pct"/>
          </w:tcPr>
          <w:p w14:paraId="06475FB1" w14:textId="7A9D0342" w:rsidR="00A01325" w:rsidRPr="00753CB9" w:rsidRDefault="00A01325" w:rsidP="00A01325">
            <w:pPr>
              <w:spacing w:before="31" w:after="31"/>
              <w:jc w:val="center"/>
              <w:rPr>
                <w:rFonts w:cs="Times New Roman"/>
                <w:color w:val="000000"/>
                <w:sz w:val="22"/>
              </w:rPr>
            </w:pPr>
            <w:r w:rsidRPr="00EC5246">
              <w:rPr>
                <w:rFonts w:cs="Times New Roman"/>
                <w:color w:val="000000"/>
                <w:sz w:val="22"/>
              </w:rPr>
              <w:t>8.</w:t>
            </w:r>
            <w:r w:rsidR="009705B2" w:rsidRPr="00EC5246">
              <w:rPr>
                <w:rFonts w:cs="Times New Roman"/>
                <w:color w:val="000000"/>
                <w:sz w:val="22"/>
              </w:rPr>
              <w:t>6</w:t>
            </w:r>
            <w:r w:rsidR="00B30172" w:rsidRPr="007F2EAE">
              <w:rPr>
                <w:rFonts w:cs="Times New Roman"/>
                <w:color w:val="000000"/>
                <w:sz w:val="22"/>
              </w:rPr>
              <w:t>±</w:t>
            </w:r>
            <w:r w:rsidR="004F516A">
              <w:rPr>
                <w:rFonts w:cs="Times New Roman"/>
                <w:color w:val="000000"/>
                <w:sz w:val="22"/>
              </w:rPr>
              <w:t>4.9</w:t>
            </w:r>
          </w:p>
        </w:tc>
        <w:tc>
          <w:tcPr>
            <w:tcW w:w="618" w:type="pct"/>
          </w:tcPr>
          <w:p w14:paraId="7B2EC82A" w14:textId="7F455F8E" w:rsidR="00A01325" w:rsidRPr="00753CB9" w:rsidRDefault="00A01325" w:rsidP="00A01325">
            <w:pPr>
              <w:spacing w:before="31" w:after="31"/>
              <w:jc w:val="center"/>
              <w:rPr>
                <w:rFonts w:cs="Times New Roman"/>
                <w:color w:val="000000"/>
                <w:sz w:val="22"/>
              </w:rPr>
            </w:pPr>
            <w:r w:rsidRPr="00EC5246">
              <w:rPr>
                <w:rFonts w:cs="Times New Roman"/>
                <w:color w:val="000000"/>
                <w:sz w:val="22"/>
              </w:rPr>
              <w:t>1.1</w:t>
            </w:r>
            <w:r w:rsidR="00B30172" w:rsidRPr="007F2EAE">
              <w:rPr>
                <w:rFonts w:cs="Times New Roman"/>
                <w:color w:val="000000"/>
                <w:sz w:val="22"/>
              </w:rPr>
              <w:t>±</w:t>
            </w:r>
            <w:r w:rsidR="004F516A">
              <w:rPr>
                <w:rFonts w:cs="Times New Roman"/>
                <w:color w:val="000000"/>
                <w:sz w:val="22"/>
              </w:rPr>
              <w:t>0.1</w:t>
            </w:r>
          </w:p>
        </w:tc>
        <w:tc>
          <w:tcPr>
            <w:tcW w:w="714" w:type="pct"/>
            <w:vAlign w:val="bottom"/>
          </w:tcPr>
          <w:p w14:paraId="4CC1DC4F" w14:textId="77777777" w:rsidR="00A01325" w:rsidRPr="00753CB9" w:rsidRDefault="00A01325" w:rsidP="00A01325">
            <w:pPr>
              <w:spacing w:before="31" w:after="31"/>
              <w:jc w:val="center"/>
              <w:rPr>
                <w:rFonts w:cs="Times New Roman"/>
                <w:color w:val="000000"/>
                <w:sz w:val="22"/>
              </w:rPr>
            </w:pPr>
            <w:r w:rsidRPr="00F72BD6">
              <w:rPr>
                <w:rFonts w:cs="Times New Roman"/>
                <w:color w:val="000000"/>
                <w:sz w:val="22"/>
              </w:rPr>
              <w:t>0</w:t>
            </w:r>
          </w:p>
        </w:tc>
        <w:tc>
          <w:tcPr>
            <w:tcW w:w="714" w:type="pct"/>
          </w:tcPr>
          <w:p w14:paraId="442D8FA7" w14:textId="354FC3BC" w:rsidR="00A01325" w:rsidRPr="00753CB9" w:rsidRDefault="00A01325" w:rsidP="00A01325">
            <w:pPr>
              <w:spacing w:before="31" w:after="31"/>
              <w:jc w:val="center"/>
              <w:rPr>
                <w:rFonts w:cs="Times New Roman"/>
                <w:color w:val="000000"/>
                <w:sz w:val="22"/>
              </w:rPr>
            </w:pPr>
            <w:r w:rsidRPr="00EC5246">
              <w:rPr>
                <w:rFonts w:cs="Times New Roman"/>
                <w:color w:val="000000"/>
                <w:sz w:val="22"/>
              </w:rPr>
              <w:t>1.9</w:t>
            </w:r>
            <w:r w:rsidR="00B30172" w:rsidRPr="007F2EAE">
              <w:rPr>
                <w:rFonts w:cs="Times New Roman"/>
                <w:color w:val="000000"/>
                <w:sz w:val="22"/>
              </w:rPr>
              <w:t>±</w:t>
            </w:r>
            <w:r w:rsidR="004F516A">
              <w:rPr>
                <w:rFonts w:cs="Times New Roman"/>
                <w:color w:val="000000"/>
                <w:sz w:val="22"/>
              </w:rPr>
              <w:t>1.1</w:t>
            </w:r>
          </w:p>
        </w:tc>
        <w:tc>
          <w:tcPr>
            <w:tcW w:w="714" w:type="pct"/>
          </w:tcPr>
          <w:p w14:paraId="22ECC20D" w14:textId="29EAC63B" w:rsidR="00A01325" w:rsidRPr="00753CB9" w:rsidRDefault="00A01325" w:rsidP="00A01325">
            <w:pPr>
              <w:spacing w:before="31" w:after="31"/>
              <w:jc w:val="center"/>
              <w:rPr>
                <w:rFonts w:cs="Times New Roman"/>
                <w:color w:val="000000"/>
                <w:sz w:val="22"/>
              </w:rPr>
            </w:pPr>
            <w:r w:rsidRPr="00EC5246">
              <w:rPr>
                <w:rFonts w:cs="Times New Roman"/>
                <w:color w:val="000000"/>
                <w:sz w:val="22"/>
              </w:rPr>
              <w:t>0</w:t>
            </w:r>
          </w:p>
        </w:tc>
        <w:tc>
          <w:tcPr>
            <w:tcW w:w="710" w:type="pct"/>
          </w:tcPr>
          <w:p w14:paraId="6FDD3207" w14:textId="403DF12B" w:rsidR="00A01325" w:rsidRPr="00753CB9" w:rsidRDefault="00A01325" w:rsidP="00A01325">
            <w:pPr>
              <w:spacing w:before="31" w:after="31"/>
              <w:jc w:val="center"/>
              <w:rPr>
                <w:rFonts w:cs="Times New Roman"/>
                <w:color w:val="000000"/>
                <w:sz w:val="22"/>
              </w:rPr>
            </w:pPr>
            <w:r w:rsidRPr="00EC5246">
              <w:rPr>
                <w:rFonts w:cs="Times New Roman"/>
                <w:color w:val="000000"/>
                <w:sz w:val="22"/>
              </w:rPr>
              <w:t>69.</w:t>
            </w:r>
            <w:r w:rsidR="001E4E13" w:rsidRPr="00EC5246">
              <w:rPr>
                <w:rFonts w:cs="Times New Roman"/>
                <w:color w:val="000000"/>
                <w:sz w:val="22"/>
              </w:rPr>
              <w:t>2</w:t>
            </w:r>
            <w:r w:rsidR="00B30172" w:rsidRPr="007F2EAE">
              <w:rPr>
                <w:rFonts w:cs="Times New Roman"/>
                <w:color w:val="000000"/>
                <w:sz w:val="22"/>
              </w:rPr>
              <w:t>±</w:t>
            </w:r>
            <w:r w:rsidR="004F516A">
              <w:rPr>
                <w:rFonts w:cs="Times New Roman"/>
                <w:color w:val="000000"/>
                <w:sz w:val="22"/>
              </w:rPr>
              <w:t>10.0</w:t>
            </w:r>
          </w:p>
        </w:tc>
      </w:tr>
      <w:tr w:rsidR="00A01325" w:rsidRPr="007F2EAE" w14:paraId="57ACDEB4" w14:textId="77777777" w:rsidTr="00EC5246">
        <w:tc>
          <w:tcPr>
            <w:tcW w:w="803" w:type="pct"/>
            <w:vAlign w:val="center"/>
          </w:tcPr>
          <w:p w14:paraId="75BBEDE4" w14:textId="77777777" w:rsidR="00A01325" w:rsidRPr="007F2EAE" w:rsidRDefault="00A01325" w:rsidP="00A01325">
            <w:pPr>
              <w:spacing w:before="31" w:after="31"/>
              <w:jc w:val="center"/>
              <w:rPr>
                <w:rFonts w:cs="Times New Roman"/>
                <w:color w:val="000000"/>
                <w:sz w:val="22"/>
              </w:rPr>
            </w:pPr>
            <w:r w:rsidRPr="007F2EAE">
              <w:rPr>
                <w:rFonts w:cs="Times New Roman"/>
                <w:color w:val="000000"/>
                <w:sz w:val="22"/>
              </w:rPr>
              <w:t>5</w:t>
            </w:r>
          </w:p>
        </w:tc>
        <w:tc>
          <w:tcPr>
            <w:tcW w:w="727" w:type="pct"/>
          </w:tcPr>
          <w:p w14:paraId="45A244DB" w14:textId="38231320" w:rsidR="00A01325" w:rsidRPr="00753CB9" w:rsidRDefault="00A01325" w:rsidP="00A01325">
            <w:pPr>
              <w:spacing w:before="31" w:after="31"/>
              <w:jc w:val="center"/>
              <w:rPr>
                <w:rFonts w:cs="Times New Roman"/>
                <w:color w:val="000000"/>
                <w:sz w:val="22"/>
              </w:rPr>
            </w:pPr>
            <w:r w:rsidRPr="00EC5246">
              <w:rPr>
                <w:rFonts w:cs="Times New Roman"/>
                <w:color w:val="000000"/>
                <w:sz w:val="22"/>
              </w:rPr>
              <w:t>27.</w:t>
            </w:r>
            <w:r w:rsidR="009705B2" w:rsidRPr="00EC5246">
              <w:rPr>
                <w:rFonts w:cs="Times New Roman"/>
                <w:color w:val="000000"/>
                <w:sz w:val="22"/>
              </w:rPr>
              <w:t>3</w:t>
            </w:r>
            <w:r w:rsidR="00B30172" w:rsidRPr="007F2EAE">
              <w:rPr>
                <w:rFonts w:cs="Times New Roman"/>
                <w:color w:val="000000"/>
                <w:sz w:val="22"/>
              </w:rPr>
              <w:t>±</w:t>
            </w:r>
            <w:r w:rsidR="004F516A">
              <w:rPr>
                <w:rFonts w:cs="Times New Roman"/>
                <w:color w:val="000000"/>
                <w:sz w:val="22"/>
              </w:rPr>
              <w:t>5.4</w:t>
            </w:r>
          </w:p>
        </w:tc>
        <w:tc>
          <w:tcPr>
            <w:tcW w:w="618" w:type="pct"/>
          </w:tcPr>
          <w:p w14:paraId="7D38574D" w14:textId="0FCEEF6D" w:rsidR="00A01325" w:rsidRPr="00753CB9" w:rsidRDefault="00A01325" w:rsidP="00A01325">
            <w:pPr>
              <w:spacing w:before="31" w:after="31"/>
              <w:jc w:val="center"/>
              <w:rPr>
                <w:rFonts w:cs="Times New Roman"/>
                <w:color w:val="000000"/>
                <w:sz w:val="22"/>
              </w:rPr>
            </w:pPr>
            <w:r w:rsidRPr="00EC5246">
              <w:rPr>
                <w:rFonts w:cs="Times New Roman"/>
                <w:color w:val="000000"/>
                <w:sz w:val="22"/>
              </w:rPr>
              <w:t>5.7</w:t>
            </w:r>
            <w:r w:rsidR="00B30172" w:rsidRPr="007F2EAE">
              <w:rPr>
                <w:rFonts w:cs="Times New Roman"/>
                <w:color w:val="000000"/>
                <w:sz w:val="22"/>
              </w:rPr>
              <w:t>±</w:t>
            </w:r>
            <w:r w:rsidR="004F516A">
              <w:rPr>
                <w:rFonts w:cs="Times New Roman"/>
                <w:color w:val="000000"/>
                <w:sz w:val="22"/>
              </w:rPr>
              <w:t>1.4</w:t>
            </w:r>
          </w:p>
        </w:tc>
        <w:tc>
          <w:tcPr>
            <w:tcW w:w="714" w:type="pct"/>
            <w:vAlign w:val="bottom"/>
          </w:tcPr>
          <w:p w14:paraId="757A2BB1" w14:textId="77777777" w:rsidR="00A01325" w:rsidRPr="00753CB9" w:rsidRDefault="00A01325" w:rsidP="00A01325">
            <w:pPr>
              <w:spacing w:before="31" w:after="31"/>
              <w:jc w:val="center"/>
              <w:rPr>
                <w:rFonts w:cs="Times New Roman"/>
                <w:color w:val="000000"/>
                <w:sz w:val="22"/>
              </w:rPr>
            </w:pPr>
            <w:r w:rsidRPr="00F72BD6">
              <w:rPr>
                <w:rFonts w:cs="Times New Roman"/>
                <w:color w:val="000000"/>
                <w:sz w:val="22"/>
              </w:rPr>
              <w:t>0</w:t>
            </w:r>
          </w:p>
        </w:tc>
        <w:tc>
          <w:tcPr>
            <w:tcW w:w="714" w:type="pct"/>
          </w:tcPr>
          <w:p w14:paraId="6AEB15EA" w14:textId="389CD8A5" w:rsidR="00A01325" w:rsidRPr="00753CB9" w:rsidRDefault="00A01325" w:rsidP="00A01325">
            <w:pPr>
              <w:spacing w:before="31" w:after="31"/>
              <w:jc w:val="center"/>
              <w:rPr>
                <w:rFonts w:cs="Times New Roman"/>
                <w:color w:val="000000"/>
                <w:sz w:val="22"/>
              </w:rPr>
            </w:pPr>
            <w:r w:rsidRPr="00EC5246">
              <w:rPr>
                <w:rFonts w:cs="Times New Roman"/>
                <w:color w:val="000000"/>
                <w:sz w:val="22"/>
              </w:rPr>
              <w:t>5.9</w:t>
            </w:r>
            <w:r w:rsidR="00B30172" w:rsidRPr="007F2EAE">
              <w:rPr>
                <w:rFonts w:cs="Times New Roman"/>
                <w:color w:val="000000"/>
                <w:sz w:val="22"/>
              </w:rPr>
              <w:t>±</w:t>
            </w:r>
            <w:r w:rsidR="004F516A">
              <w:rPr>
                <w:rFonts w:cs="Times New Roman"/>
                <w:color w:val="000000"/>
                <w:sz w:val="22"/>
              </w:rPr>
              <w:t>1.8</w:t>
            </w:r>
          </w:p>
        </w:tc>
        <w:tc>
          <w:tcPr>
            <w:tcW w:w="714" w:type="pct"/>
          </w:tcPr>
          <w:p w14:paraId="57B4B282" w14:textId="13630295" w:rsidR="00A01325" w:rsidRPr="00753CB9" w:rsidRDefault="00A01325" w:rsidP="00A01325">
            <w:pPr>
              <w:spacing w:before="31" w:after="31"/>
              <w:jc w:val="center"/>
              <w:rPr>
                <w:rFonts w:cs="Times New Roman"/>
                <w:color w:val="000000"/>
                <w:sz w:val="22"/>
              </w:rPr>
            </w:pPr>
            <w:r w:rsidRPr="00EC5246">
              <w:rPr>
                <w:rFonts w:cs="Times New Roman"/>
                <w:color w:val="000000"/>
                <w:sz w:val="22"/>
              </w:rPr>
              <w:t>0.</w:t>
            </w:r>
            <w:r w:rsidR="004E3358">
              <w:rPr>
                <w:rFonts w:cs="Times New Roman"/>
                <w:color w:val="000000"/>
                <w:sz w:val="22"/>
              </w:rPr>
              <w:t>3</w:t>
            </w:r>
            <w:r w:rsidR="004E3358" w:rsidRPr="007F2EAE">
              <w:rPr>
                <w:rFonts w:cs="Times New Roman"/>
                <w:color w:val="000000"/>
                <w:sz w:val="22"/>
              </w:rPr>
              <w:t>±</w:t>
            </w:r>
            <w:r w:rsidR="004A401F">
              <w:rPr>
                <w:rFonts w:cs="Times New Roman"/>
                <w:color w:val="000000"/>
                <w:sz w:val="22"/>
              </w:rPr>
              <w:t>0.</w:t>
            </w:r>
            <w:r w:rsidR="00254169">
              <w:rPr>
                <w:rFonts w:cs="Times New Roman"/>
                <w:color w:val="000000"/>
                <w:sz w:val="22"/>
              </w:rPr>
              <w:t>1</w:t>
            </w:r>
          </w:p>
        </w:tc>
        <w:tc>
          <w:tcPr>
            <w:tcW w:w="710" w:type="pct"/>
          </w:tcPr>
          <w:p w14:paraId="4A3112D9" w14:textId="07967347" w:rsidR="00A01325" w:rsidRPr="00753CB9" w:rsidRDefault="00A01325" w:rsidP="00A01325">
            <w:pPr>
              <w:spacing w:before="31" w:after="31"/>
              <w:jc w:val="center"/>
              <w:rPr>
                <w:rFonts w:cs="Times New Roman"/>
                <w:color w:val="000000"/>
                <w:sz w:val="22"/>
              </w:rPr>
            </w:pPr>
            <w:r w:rsidRPr="00EC5246">
              <w:rPr>
                <w:rFonts w:cs="Times New Roman"/>
                <w:color w:val="000000"/>
                <w:sz w:val="22"/>
              </w:rPr>
              <w:t>42.7</w:t>
            </w:r>
            <w:r w:rsidR="00B30172" w:rsidRPr="007F2EAE">
              <w:rPr>
                <w:rFonts w:cs="Times New Roman"/>
                <w:color w:val="000000"/>
                <w:sz w:val="22"/>
              </w:rPr>
              <w:t>±</w:t>
            </w:r>
            <w:r w:rsidR="004F516A">
              <w:rPr>
                <w:rFonts w:cs="Times New Roman"/>
                <w:color w:val="000000"/>
                <w:sz w:val="22"/>
              </w:rPr>
              <w:t>4.1</w:t>
            </w:r>
          </w:p>
        </w:tc>
      </w:tr>
      <w:tr w:rsidR="00A01325" w:rsidRPr="007F2EAE" w14:paraId="0C43ACDC" w14:textId="77777777" w:rsidTr="00EC5246">
        <w:tc>
          <w:tcPr>
            <w:tcW w:w="803" w:type="pct"/>
            <w:vAlign w:val="center"/>
          </w:tcPr>
          <w:p w14:paraId="1DE8915C" w14:textId="77777777" w:rsidR="00A01325" w:rsidRPr="007F2EAE" w:rsidRDefault="00A01325" w:rsidP="00A01325">
            <w:pPr>
              <w:spacing w:before="31" w:after="31"/>
              <w:jc w:val="center"/>
              <w:rPr>
                <w:rFonts w:cs="Times New Roman"/>
                <w:color w:val="000000"/>
                <w:sz w:val="22"/>
              </w:rPr>
            </w:pPr>
            <w:r w:rsidRPr="007F2EAE">
              <w:rPr>
                <w:rFonts w:cs="Times New Roman"/>
                <w:color w:val="000000"/>
                <w:sz w:val="22"/>
              </w:rPr>
              <w:t>10</w:t>
            </w:r>
          </w:p>
        </w:tc>
        <w:tc>
          <w:tcPr>
            <w:tcW w:w="727" w:type="pct"/>
          </w:tcPr>
          <w:p w14:paraId="7E1D3476" w14:textId="0182C772" w:rsidR="00A01325" w:rsidRPr="007F2EAE" w:rsidRDefault="00A01325" w:rsidP="00A01325">
            <w:pPr>
              <w:spacing w:before="31" w:after="31"/>
              <w:jc w:val="center"/>
              <w:rPr>
                <w:rFonts w:cs="Times New Roman"/>
                <w:color w:val="000000"/>
                <w:sz w:val="22"/>
              </w:rPr>
            </w:pPr>
            <w:r w:rsidRPr="00EC5246">
              <w:rPr>
                <w:rFonts w:cs="Times New Roman"/>
                <w:color w:val="000000"/>
                <w:sz w:val="22"/>
              </w:rPr>
              <w:t>41.</w:t>
            </w:r>
            <w:r w:rsidR="009705B2" w:rsidRPr="00EC5246">
              <w:rPr>
                <w:rFonts w:cs="Times New Roman"/>
                <w:color w:val="000000"/>
                <w:sz w:val="22"/>
              </w:rPr>
              <w:t>8</w:t>
            </w:r>
            <w:r w:rsidR="00B30172" w:rsidRPr="007F2EAE">
              <w:rPr>
                <w:rFonts w:cs="Times New Roman"/>
                <w:color w:val="000000"/>
                <w:sz w:val="22"/>
              </w:rPr>
              <w:t>±</w:t>
            </w:r>
            <w:r w:rsidR="004F516A">
              <w:rPr>
                <w:rFonts w:cs="Times New Roman"/>
                <w:color w:val="000000"/>
                <w:sz w:val="22"/>
              </w:rPr>
              <w:t>1.4</w:t>
            </w:r>
          </w:p>
        </w:tc>
        <w:tc>
          <w:tcPr>
            <w:tcW w:w="618" w:type="pct"/>
          </w:tcPr>
          <w:p w14:paraId="41727BFE" w14:textId="5F32C19E" w:rsidR="00A01325" w:rsidRPr="007F2EAE" w:rsidRDefault="00A01325" w:rsidP="00A01325">
            <w:pPr>
              <w:spacing w:before="31" w:after="31"/>
              <w:jc w:val="center"/>
              <w:rPr>
                <w:rFonts w:cs="Times New Roman"/>
                <w:color w:val="000000"/>
                <w:sz w:val="22"/>
              </w:rPr>
            </w:pPr>
            <w:r w:rsidRPr="00EC5246">
              <w:rPr>
                <w:rFonts w:cs="Times New Roman"/>
                <w:color w:val="000000"/>
                <w:sz w:val="22"/>
              </w:rPr>
              <w:t>6.</w:t>
            </w:r>
            <w:r w:rsidR="009705B2" w:rsidRPr="00EC5246">
              <w:rPr>
                <w:rFonts w:cs="Times New Roman"/>
                <w:color w:val="000000"/>
                <w:sz w:val="22"/>
              </w:rPr>
              <w:t>9</w:t>
            </w:r>
            <w:r w:rsidR="00B30172" w:rsidRPr="007F2EAE">
              <w:rPr>
                <w:rFonts w:cs="Times New Roman"/>
                <w:color w:val="000000"/>
                <w:sz w:val="22"/>
              </w:rPr>
              <w:t>±</w:t>
            </w:r>
            <w:r w:rsidR="004F516A">
              <w:rPr>
                <w:rFonts w:cs="Times New Roman"/>
                <w:color w:val="000000"/>
                <w:sz w:val="22"/>
              </w:rPr>
              <w:t>0.4</w:t>
            </w:r>
          </w:p>
        </w:tc>
        <w:tc>
          <w:tcPr>
            <w:tcW w:w="714" w:type="pct"/>
            <w:vAlign w:val="bottom"/>
          </w:tcPr>
          <w:p w14:paraId="600B931E" w14:textId="77777777" w:rsidR="00A01325" w:rsidRPr="007F2EAE" w:rsidRDefault="00A01325" w:rsidP="00A01325">
            <w:pPr>
              <w:spacing w:before="31" w:after="31"/>
              <w:jc w:val="center"/>
              <w:rPr>
                <w:rFonts w:cs="Times New Roman"/>
                <w:color w:val="000000"/>
                <w:sz w:val="22"/>
              </w:rPr>
            </w:pPr>
            <w:r w:rsidRPr="00F72BD6">
              <w:rPr>
                <w:rFonts w:cs="Times New Roman"/>
                <w:color w:val="000000"/>
                <w:sz w:val="22"/>
              </w:rPr>
              <w:t>0</w:t>
            </w:r>
          </w:p>
        </w:tc>
        <w:tc>
          <w:tcPr>
            <w:tcW w:w="714" w:type="pct"/>
          </w:tcPr>
          <w:p w14:paraId="3717C98E" w14:textId="35CCC51B" w:rsidR="00A01325" w:rsidRPr="00753CB9" w:rsidRDefault="00A01325" w:rsidP="00A01325">
            <w:pPr>
              <w:spacing w:before="31" w:after="31"/>
              <w:jc w:val="center"/>
              <w:rPr>
                <w:rFonts w:cs="Times New Roman"/>
                <w:color w:val="000000"/>
                <w:sz w:val="22"/>
              </w:rPr>
            </w:pPr>
            <w:r w:rsidRPr="00EC5246">
              <w:rPr>
                <w:rFonts w:cs="Times New Roman"/>
                <w:color w:val="000000"/>
                <w:sz w:val="22"/>
              </w:rPr>
              <w:t>6.4</w:t>
            </w:r>
            <w:r w:rsidR="00B30172" w:rsidRPr="007F2EAE">
              <w:rPr>
                <w:rFonts w:cs="Times New Roman"/>
                <w:color w:val="000000"/>
                <w:sz w:val="22"/>
              </w:rPr>
              <w:t>±</w:t>
            </w:r>
            <w:r w:rsidR="004F516A">
              <w:rPr>
                <w:rFonts w:cs="Times New Roman"/>
                <w:color w:val="000000"/>
                <w:sz w:val="22"/>
              </w:rPr>
              <w:t>0.7</w:t>
            </w:r>
          </w:p>
        </w:tc>
        <w:tc>
          <w:tcPr>
            <w:tcW w:w="714" w:type="pct"/>
          </w:tcPr>
          <w:p w14:paraId="269C1664" w14:textId="783FF554" w:rsidR="00A01325" w:rsidRPr="00753CB9" w:rsidRDefault="00A01325" w:rsidP="00A01325">
            <w:pPr>
              <w:spacing w:before="31" w:after="31"/>
              <w:jc w:val="center"/>
              <w:rPr>
                <w:rFonts w:cs="Times New Roman"/>
                <w:color w:val="000000"/>
                <w:sz w:val="22"/>
              </w:rPr>
            </w:pPr>
            <w:r w:rsidRPr="00EC5246">
              <w:rPr>
                <w:rFonts w:cs="Times New Roman"/>
                <w:color w:val="000000"/>
                <w:sz w:val="22"/>
              </w:rPr>
              <w:t>0</w:t>
            </w:r>
          </w:p>
        </w:tc>
        <w:tc>
          <w:tcPr>
            <w:tcW w:w="710" w:type="pct"/>
          </w:tcPr>
          <w:p w14:paraId="4D13D0F2" w14:textId="08AE7C7B" w:rsidR="00A01325" w:rsidRPr="00753CB9" w:rsidRDefault="00A01325" w:rsidP="00A01325">
            <w:pPr>
              <w:spacing w:before="31" w:after="31"/>
              <w:jc w:val="center"/>
              <w:rPr>
                <w:rFonts w:cs="Times New Roman"/>
                <w:color w:val="000000"/>
                <w:sz w:val="22"/>
              </w:rPr>
            </w:pPr>
            <w:r w:rsidRPr="00EC5246">
              <w:rPr>
                <w:rFonts w:cs="Times New Roman"/>
                <w:color w:val="000000"/>
                <w:sz w:val="22"/>
              </w:rPr>
              <w:t>35.7</w:t>
            </w:r>
            <w:r w:rsidR="00B30172" w:rsidRPr="007F2EAE">
              <w:rPr>
                <w:rFonts w:cs="Times New Roman"/>
                <w:color w:val="000000"/>
                <w:sz w:val="22"/>
              </w:rPr>
              <w:t>±</w:t>
            </w:r>
            <w:r w:rsidR="004F516A">
              <w:rPr>
                <w:rFonts w:cs="Times New Roman"/>
                <w:color w:val="000000"/>
                <w:sz w:val="22"/>
              </w:rPr>
              <w:t>1.7</w:t>
            </w:r>
          </w:p>
        </w:tc>
      </w:tr>
      <w:tr w:rsidR="00A01325" w:rsidRPr="007F2EAE" w14:paraId="61F41D3A" w14:textId="77777777" w:rsidTr="00EC5246">
        <w:tc>
          <w:tcPr>
            <w:tcW w:w="803" w:type="pct"/>
            <w:vAlign w:val="center"/>
          </w:tcPr>
          <w:p w14:paraId="1B4B1857" w14:textId="77777777" w:rsidR="00A01325" w:rsidRPr="007F2EAE" w:rsidRDefault="00A01325" w:rsidP="00A01325">
            <w:pPr>
              <w:spacing w:before="31" w:after="31"/>
              <w:jc w:val="center"/>
              <w:rPr>
                <w:rFonts w:cs="Times New Roman"/>
                <w:color w:val="000000"/>
                <w:sz w:val="22"/>
              </w:rPr>
            </w:pPr>
            <w:r w:rsidRPr="007F2EAE">
              <w:rPr>
                <w:rFonts w:cs="Times New Roman"/>
                <w:color w:val="000000"/>
                <w:sz w:val="22"/>
              </w:rPr>
              <w:t>13</w:t>
            </w:r>
          </w:p>
        </w:tc>
        <w:tc>
          <w:tcPr>
            <w:tcW w:w="727" w:type="pct"/>
          </w:tcPr>
          <w:p w14:paraId="2AF17FB9" w14:textId="4DD7E53E" w:rsidR="00A01325" w:rsidRPr="00753CB9" w:rsidRDefault="00A01325" w:rsidP="00A01325">
            <w:pPr>
              <w:spacing w:before="31" w:after="31"/>
              <w:jc w:val="center"/>
              <w:rPr>
                <w:rFonts w:cs="Times New Roman"/>
                <w:color w:val="000000"/>
                <w:sz w:val="22"/>
              </w:rPr>
            </w:pPr>
            <w:r w:rsidRPr="00EC5246">
              <w:rPr>
                <w:rFonts w:cs="Times New Roman"/>
                <w:color w:val="000000"/>
                <w:sz w:val="22"/>
              </w:rPr>
              <w:t>47.4</w:t>
            </w:r>
            <w:r w:rsidR="00B30172" w:rsidRPr="007F2EAE">
              <w:rPr>
                <w:rFonts w:cs="Times New Roman"/>
                <w:color w:val="000000"/>
                <w:sz w:val="22"/>
              </w:rPr>
              <w:t>±</w:t>
            </w:r>
            <w:r w:rsidR="004F516A">
              <w:rPr>
                <w:rFonts w:cs="Times New Roman"/>
                <w:color w:val="000000"/>
                <w:sz w:val="22"/>
              </w:rPr>
              <w:t>4.1</w:t>
            </w:r>
          </w:p>
        </w:tc>
        <w:tc>
          <w:tcPr>
            <w:tcW w:w="618" w:type="pct"/>
          </w:tcPr>
          <w:p w14:paraId="0DBDA5F1" w14:textId="19F863B8" w:rsidR="00A01325" w:rsidRPr="00753CB9" w:rsidRDefault="009705B2" w:rsidP="00A01325">
            <w:pPr>
              <w:spacing w:before="31" w:after="31"/>
              <w:jc w:val="center"/>
              <w:rPr>
                <w:rFonts w:cs="Times New Roman"/>
                <w:color w:val="000000"/>
                <w:sz w:val="22"/>
              </w:rPr>
            </w:pPr>
            <w:r w:rsidRPr="00EC5246">
              <w:rPr>
                <w:rFonts w:cs="Times New Roman"/>
                <w:color w:val="000000"/>
                <w:sz w:val="22"/>
              </w:rPr>
              <w:t>6.0</w:t>
            </w:r>
            <w:r w:rsidR="00B30172" w:rsidRPr="007F2EAE">
              <w:rPr>
                <w:rFonts w:cs="Times New Roman"/>
                <w:color w:val="000000"/>
                <w:sz w:val="22"/>
              </w:rPr>
              <w:t>±</w:t>
            </w:r>
            <w:r w:rsidR="004F516A">
              <w:rPr>
                <w:rFonts w:cs="Times New Roman"/>
                <w:color w:val="000000"/>
                <w:sz w:val="22"/>
              </w:rPr>
              <w:t>0.7</w:t>
            </w:r>
          </w:p>
        </w:tc>
        <w:tc>
          <w:tcPr>
            <w:tcW w:w="714" w:type="pct"/>
            <w:vAlign w:val="bottom"/>
          </w:tcPr>
          <w:p w14:paraId="3F93B7D6" w14:textId="77777777" w:rsidR="00A01325" w:rsidRPr="00753CB9" w:rsidRDefault="00A01325" w:rsidP="00A01325">
            <w:pPr>
              <w:spacing w:before="31" w:after="31"/>
              <w:jc w:val="center"/>
              <w:rPr>
                <w:rFonts w:cs="Times New Roman"/>
                <w:color w:val="000000"/>
                <w:sz w:val="22"/>
              </w:rPr>
            </w:pPr>
            <w:r w:rsidRPr="00F72BD6">
              <w:rPr>
                <w:rFonts w:cs="Times New Roman"/>
                <w:color w:val="000000"/>
                <w:sz w:val="22"/>
              </w:rPr>
              <w:t>0</w:t>
            </w:r>
          </w:p>
        </w:tc>
        <w:tc>
          <w:tcPr>
            <w:tcW w:w="714" w:type="pct"/>
          </w:tcPr>
          <w:p w14:paraId="210069CE" w14:textId="25D1E907" w:rsidR="00A01325" w:rsidRPr="00753CB9" w:rsidRDefault="00A01325" w:rsidP="00A01325">
            <w:pPr>
              <w:spacing w:before="31" w:after="31"/>
              <w:jc w:val="center"/>
              <w:rPr>
                <w:rFonts w:cs="Times New Roman"/>
                <w:color w:val="000000"/>
                <w:sz w:val="22"/>
              </w:rPr>
            </w:pPr>
            <w:r w:rsidRPr="00EC5246">
              <w:rPr>
                <w:rFonts w:cs="Times New Roman"/>
                <w:color w:val="000000"/>
                <w:sz w:val="22"/>
              </w:rPr>
              <w:t>7.</w:t>
            </w:r>
            <w:r w:rsidR="009705B2" w:rsidRPr="00EC5246">
              <w:rPr>
                <w:rFonts w:cs="Times New Roman"/>
                <w:color w:val="000000"/>
                <w:sz w:val="22"/>
              </w:rPr>
              <w:t>7</w:t>
            </w:r>
            <w:r w:rsidR="00B30172" w:rsidRPr="007F2EAE">
              <w:rPr>
                <w:rFonts w:cs="Times New Roman"/>
                <w:color w:val="000000"/>
                <w:sz w:val="22"/>
              </w:rPr>
              <w:t>±</w:t>
            </w:r>
            <w:r w:rsidR="004F516A">
              <w:rPr>
                <w:rFonts w:cs="Times New Roman"/>
                <w:color w:val="000000"/>
                <w:sz w:val="22"/>
              </w:rPr>
              <w:t>0.3</w:t>
            </w:r>
          </w:p>
        </w:tc>
        <w:tc>
          <w:tcPr>
            <w:tcW w:w="714" w:type="pct"/>
          </w:tcPr>
          <w:p w14:paraId="27E7CE3E" w14:textId="56F67647" w:rsidR="00A01325" w:rsidRPr="00753CB9" w:rsidRDefault="00A01325" w:rsidP="00A01325">
            <w:pPr>
              <w:spacing w:before="31" w:after="31"/>
              <w:jc w:val="center"/>
              <w:rPr>
                <w:rFonts w:cs="Times New Roman"/>
                <w:color w:val="000000"/>
                <w:sz w:val="22"/>
              </w:rPr>
            </w:pPr>
            <w:r w:rsidRPr="00EC5246">
              <w:rPr>
                <w:rFonts w:cs="Times New Roman"/>
                <w:color w:val="000000"/>
                <w:sz w:val="22"/>
              </w:rPr>
              <w:t>0.</w:t>
            </w:r>
            <w:r w:rsidR="004E3358">
              <w:rPr>
                <w:rFonts w:cs="Times New Roman"/>
                <w:color w:val="000000"/>
                <w:sz w:val="22"/>
              </w:rPr>
              <w:t>3</w:t>
            </w:r>
            <w:r w:rsidR="004E3358" w:rsidRPr="007F2EAE">
              <w:rPr>
                <w:rFonts w:cs="Times New Roman"/>
                <w:color w:val="000000"/>
                <w:sz w:val="22"/>
              </w:rPr>
              <w:t>±</w:t>
            </w:r>
            <w:r w:rsidR="004A401F">
              <w:rPr>
                <w:rFonts w:cs="Times New Roman"/>
                <w:color w:val="000000"/>
                <w:sz w:val="22"/>
              </w:rPr>
              <w:t>0.</w:t>
            </w:r>
            <w:r w:rsidR="00254169">
              <w:rPr>
                <w:rFonts w:cs="Times New Roman"/>
                <w:color w:val="000000"/>
                <w:sz w:val="22"/>
              </w:rPr>
              <w:t>1</w:t>
            </w:r>
          </w:p>
        </w:tc>
        <w:tc>
          <w:tcPr>
            <w:tcW w:w="710" w:type="pct"/>
          </w:tcPr>
          <w:p w14:paraId="02DFE22A" w14:textId="29AFCBE2" w:rsidR="00A01325" w:rsidRPr="00753CB9" w:rsidRDefault="00A01325" w:rsidP="00A01325">
            <w:pPr>
              <w:spacing w:before="31" w:after="31"/>
              <w:jc w:val="center"/>
              <w:rPr>
                <w:rFonts w:cs="Times New Roman"/>
                <w:color w:val="000000"/>
                <w:sz w:val="22"/>
              </w:rPr>
            </w:pPr>
            <w:r w:rsidRPr="00EC5246">
              <w:rPr>
                <w:rFonts w:cs="Times New Roman"/>
                <w:color w:val="000000"/>
                <w:sz w:val="22"/>
              </w:rPr>
              <w:t>28.</w:t>
            </w:r>
            <w:r w:rsidR="001E4E13" w:rsidRPr="00EC5246">
              <w:rPr>
                <w:rFonts w:cs="Times New Roman"/>
                <w:color w:val="000000"/>
                <w:sz w:val="22"/>
              </w:rPr>
              <w:t>7</w:t>
            </w:r>
            <w:r w:rsidR="00B30172" w:rsidRPr="007F2EAE">
              <w:rPr>
                <w:rFonts w:cs="Times New Roman"/>
                <w:color w:val="000000"/>
                <w:sz w:val="22"/>
              </w:rPr>
              <w:t>±</w:t>
            </w:r>
            <w:r w:rsidR="004F516A">
              <w:rPr>
                <w:rFonts w:cs="Times New Roman"/>
                <w:color w:val="000000"/>
                <w:sz w:val="22"/>
              </w:rPr>
              <w:t>2.3</w:t>
            </w:r>
          </w:p>
        </w:tc>
      </w:tr>
    </w:tbl>
    <w:p w14:paraId="04AD903C" w14:textId="77777777" w:rsidR="005D263F" w:rsidRDefault="005D263F">
      <w:pPr>
        <w:widowControl/>
      </w:pPr>
    </w:p>
    <w:p w14:paraId="1182F151" w14:textId="555651EE" w:rsidR="005D263F" w:rsidRPr="007F2EAE" w:rsidRDefault="005D263F" w:rsidP="005D263F">
      <w:pPr>
        <w:pStyle w:val="Heading1"/>
      </w:pPr>
      <w:bookmarkStart w:id="73" w:name="_Toc130805666"/>
      <w:r>
        <w:t xml:space="preserve">Supplementary </w:t>
      </w:r>
      <w:r w:rsidRPr="007F2EAE">
        <w:t xml:space="preserve">Table </w:t>
      </w:r>
      <w:r>
        <w:t>22</w:t>
      </w:r>
      <w:r w:rsidRPr="007F2EAE">
        <w:t xml:space="preserve"> | </w:t>
      </w:r>
      <w:r w:rsidRPr="00FF1CA0">
        <w:t xml:space="preserve">Raw Data for Supplementary Fig. </w:t>
      </w:r>
      <w:r>
        <w:t>37</w:t>
      </w:r>
      <w:bookmarkEnd w:id="73"/>
    </w:p>
    <w:p w14:paraId="677067A5" w14:textId="77777777" w:rsidR="005D263F" w:rsidRPr="007F2EAE" w:rsidRDefault="005D263F" w:rsidP="005D263F">
      <w:pPr>
        <w:spacing w:before="31" w:after="31"/>
        <w:rPr>
          <w:rFonts w:cs="Times New Roman"/>
          <w:szCs w:val="24"/>
        </w:rPr>
      </w:pPr>
      <w:r>
        <w:rPr>
          <w:rFonts w:cs="Times New Roman"/>
          <w:szCs w:val="24"/>
        </w:rPr>
        <w:t>Catalyst s</w:t>
      </w:r>
      <w:r w:rsidRPr="007F2EAE">
        <w:rPr>
          <w:rFonts w:cs="Times New Roman"/>
          <w:szCs w:val="24"/>
        </w:rPr>
        <w:t xml:space="preserve">tability </w:t>
      </w:r>
      <w:r>
        <w:rPr>
          <w:rFonts w:cs="Times New Roman"/>
          <w:szCs w:val="24"/>
        </w:rPr>
        <w:t xml:space="preserve">in a MEA cell using </w:t>
      </w:r>
      <w:r w:rsidRPr="007F2EAE">
        <w:rPr>
          <w:rFonts w:cs="Times New Roman"/>
          <w:szCs w:val="24"/>
        </w:rPr>
        <w:t>Cu/Ag-DA</w:t>
      </w:r>
      <w:r>
        <w:rPr>
          <w:rFonts w:cs="Times New Roman"/>
          <w:szCs w:val="24"/>
        </w:rPr>
        <w:t xml:space="preserve"> at 20 atm</w:t>
      </w:r>
      <w:r w:rsidRPr="007F2EAE">
        <w:rPr>
          <w:rFonts w:cs="Times New Roman"/>
          <w:szCs w:val="24"/>
        </w:rPr>
        <w:t>.</w:t>
      </w:r>
    </w:p>
    <w:tbl>
      <w:tblPr>
        <w:tblStyle w:val="TableGrid"/>
        <w:tblW w:w="5000" w:type="pct"/>
        <w:jc w:val="center"/>
        <w:tblLook w:val="04A0" w:firstRow="1" w:lastRow="0" w:firstColumn="1" w:lastColumn="0" w:noHBand="0" w:noVBand="1"/>
      </w:tblPr>
      <w:tblGrid>
        <w:gridCol w:w="1391"/>
        <w:gridCol w:w="1392"/>
        <w:gridCol w:w="1392"/>
        <w:gridCol w:w="1390"/>
        <w:gridCol w:w="1390"/>
        <w:gridCol w:w="1235"/>
        <w:gridCol w:w="1546"/>
      </w:tblGrid>
      <w:tr w:rsidR="005D263F" w:rsidRPr="004B5A04" w14:paraId="1A0C0B9C" w14:textId="77777777" w:rsidTr="00DD3BE4">
        <w:trPr>
          <w:jc w:val="center"/>
        </w:trPr>
        <w:tc>
          <w:tcPr>
            <w:tcW w:w="714" w:type="pct"/>
            <w:vAlign w:val="center"/>
          </w:tcPr>
          <w:p w14:paraId="5E45201F" w14:textId="77777777" w:rsidR="005D263F" w:rsidRPr="004B5A04" w:rsidRDefault="005D263F" w:rsidP="00DD3BE4">
            <w:pPr>
              <w:spacing w:before="31" w:after="31"/>
              <w:jc w:val="center"/>
              <w:rPr>
                <w:rFonts w:cs="Times New Roman"/>
                <w:sz w:val="22"/>
              </w:rPr>
            </w:pPr>
            <w:r w:rsidRPr="004B5A04">
              <w:rPr>
                <w:rFonts w:cs="Times New Roman"/>
                <w:sz w:val="22"/>
              </w:rPr>
              <w:t>Time</w:t>
            </w:r>
          </w:p>
          <w:p w14:paraId="1CEE36C8" w14:textId="77777777" w:rsidR="005D263F" w:rsidRPr="004B5A04" w:rsidRDefault="005D263F" w:rsidP="00DD3BE4">
            <w:pPr>
              <w:spacing w:before="31" w:after="31"/>
              <w:jc w:val="center"/>
              <w:rPr>
                <w:rFonts w:cs="Times New Roman"/>
                <w:sz w:val="22"/>
              </w:rPr>
            </w:pPr>
            <w:r w:rsidRPr="004B5A04">
              <w:rPr>
                <w:rFonts w:cs="Times New Roman"/>
                <w:sz w:val="22"/>
              </w:rPr>
              <w:t>(h)</w:t>
            </w:r>
          </w:p>
        </w:tc>
        <w:tc>
          <w:tcPr>
            <w:tcW w:w="715" w:type="pct"/>
            <w:vAlign w:val="center"/>
          </w:tcPr>
          <w:p w14:paraId="79B8513F"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Acetate/</w:t>
            </w:r>
            <w:r>
              <w:rPr>
                <w:rFonts w:cs="Times New Roman"/>
                <w:color w:val="000000"/>
                <w:sz w:val="22"/>
              </w:rPr>
              <w:br/>
            </w:r>
            <w:r w:rsidRPr="004B5A04">
              <w:rPr>
                <w:rFonts w:cs="Times New Roman"/>
                <w:color w:val="000000"/>
                <w:sz w:val="22"/>
              </w:rPr>
              <w:t>(Other C</w:t>
            </w:r>
            <w:r w:rsidRPr="004B5A04">
              <w:rPr>
                <w:rFonts w:cs="Times New Roman"/>
                <w:color w:val="000000"/>
                <w:sz w:val="22"/>
                <w:vertAlign w:val="subscript"/>
              </w:rPr>
              <w:t>2+</w:t>
            </w:r>
            <w:r w:rsidRPr="004B5A04">
              <w:rPr>
                <w:rFonts w:cs="Times New Roman"/>
                <w:color w:val="000000"/>
                <w:sz w:val="22"/>
              </w:rPr>
              <w:t>)</w:t>
            </w:r>
          </w:p>
        </w:tc>
        <w:tc>
          <w:tcPr>
            <w:tcW w:w="715" w:type="pct"/>
            <w:vAlign w:val="center"/>
          </w:tcPr>
          <w:p w14:paraId="2F11DFBD"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Acetate (%)</w:t>
            </w:r>
          </w:p>
        </w:tc>
        <w:tc>
          <w:tcPr>
            <w:tcW w:w="714" w:type="pct"/>
            <w:vAlign w:val="center"/>
          </w:tcPr>
          <w:p w14:paraId="5BC12741" w14:textId="77777777" w:rsidR="005D263F" w:rsidRPr="004B5A04" w:rsidRDefault="005D263F" w:rsidP="00DD3BE4">
            <w:pPr>
              <w:spacing w:before="31" w:after="31"/>
              <w:jc w:val="center"/>
              <w:rPr>
                <w:rFonts w:cs="Times New Roman"/>
                <w:color w:val="000000"/>
                <w:sz w:val="22"/>
              </w:rPr>
            </w:pPr>
            <w:r>
              <w:rPr>
                <w:rFonts w:cs="Times New Roman"/>
                <w:color w:val="000000"/>
                <w:sz w:val="22"/>
              </w:rPr>
              <w:t>EtOH</w:t>
            </w:r>
            <w:r w:rsidRPr="004B5A04">
              <w:rPr>
                <w:rFonts w:cs="Times New Roman"/>
                <w:color w:val="000000"/>
                <w:sz w:val="22"/>
              </w:rPr>
              <w:t xml:space="preserve"> (%)</w:t>
            </w:r>
          </w:p>
        </w:tc>
        <w:tc>
          <w:tcPr>
            <w:tcW w:w="714" w:type="pct"/>
            <w:vAlign w:val="center"/>
          </w:tcPr>
          <w:p w14:paraId="1C0BE166"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C</w:t>
            </w:r>
            <w:r w:rsidRPr="004B5A04">
              <w:rPr>
                <w:rFonts w:cs="Times New Roman"/>
                <w:color w:val="000000"/>
                <w:sz w:val="22"/>
                <w:vertAlign w:val="subscript"/>
              </w:rPr>
              <w:t>2</w:t>
            </w:r>
            <w:r w:rsidRPr="004B5A04">
              <w:rPr>
                <w:rFonts w:cs="Times New Roman"/>
                <w:color w:val="000000"/>
                <w:sz w:val="22"/>
              </w:rPr>
              <w:t>H</w:t>
            </w:r>
            <w:r w:rsidRPr="004B5A04">
              <w:rPr>
                <w:rFonts w:cs="Times New Roman"/>
                <w:color w:val="000000"/>
                <w:sz w:val="22"/>
                <w:vertAlign w:val="subscript"/>
              </w:rPr>
              <w:t xml:space="preserve">4 </w:t>
            </w:r>
            <w:r w:rsidRPr="004B5A04">
              <w:rPr>
                <w:rFonts w:cs="Times New Roman"/>
                <w:color w:val="000000"/>
                <w:sz w:val="22"/>
              </w:rPr>
              <w:t>(%)</w:t>
            </w:r>
          </w:p>
        </w:tc>
        <w:tc>
          <w:tcPr>
            <w:tcW w:w="634" w:type="pct"/>
            <w:vAlign w:val="center"/>
          </w:tcPr>
          <w:p w14:paraId="0ED2D867"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H</w:t>
            </w:r>
            <w:r w:rsidRPr="004B5A04">
              <w:rPr>
                <w:rFonts w:cs="Times New Roman"/>
                <w:color w:val="000000"/>
                <w:sz w:val="22"/>
                <w:vertAlign w:val="subscript"/>
              </w:rPr>
              <w:t xml:space="preserve">2 </w:t>
            </w:r>
            <w:r w:rsidRPr="004B5A04">
              <w:rPr>
                <w:rFonts w:cs="Times New Roman"/>
                <w:color w:val="000000"/>
                <w:sz w:val="22"/>
              </w:rPr>
              <w:t>(%)</w:t>
            </w:r>
          </w:p>
        </w:tc>
        <w:tc>
          <w:tcPr>
            <w:tcW w:w="794" w:type="pct"/>
            <w:vAlign w:val="center"/>
          </w:tcPr>
          <w:p w14:paraId="49C4B2CC" w14:textId="77777777" w:rsidR="005D263F" w:rsidRPr="004B5A04" w:rsidRDefault="005D263F" w:rsidP="00DD3BE4">
            <w:pPr>
              <w:spacing w:before="31" w:after="31"/>
              <w:jc w:val="center"/>
              <w:rPr>
                <w:rFonts w:cs="Times New Roman"/>
                <w:color w:val="000000"/>
                <w:sz w:val="22"/>
              </w:rPr>
            </w:pPr>
            <w:r>
              <w:rPr>
                <w:rFonts w:cs="Times New Roman"/>
                <w:color w:val="000000"/>
                <w:sz w:val="22"/>
              </w:rPr>
              <w:t>Potential</w:t>
            </w:r>
            <w:r w:rsidRPr="004B5A04">
              <w:rPr>
                <w:rFonts w:cs="Times New Roman"/>
                <w:color w:val="000000"/>
                <w:sz w:val="22"/>
              </w:rPr>
              <w:t xml:space="preserve"> (</w:t>
            </w:r>
            <w:r>
              <w:rPr>
                <w:rFonts w:cs="Times New Roman"/>
                <w:color w:val="000000"/>
                <w:sz w:val="22"/>
              </w:rPr>
              <w:t>V</w:t>
            </w:r>
            <w:r w:rsidRPr="004B5A04">
              <w:rPr>
                <w:rFonts w:cs="Times New Roman"/>
                <w:color w:val="000000"/>
                <w:sz w:val="22"/>
              </w:rPr>
              <w:t>)</w:t>
            </w:r>
          </w:p>
        </w:tc>
      </w:tr>
      <w:tr w:rsidR="005D263F" w:rsidRPr="004B5A04" w14:paraId="71DD0A59" w14:textId="77777777" w:rsidTr="00DD3BE4">
        <w:trPr>
          <w:jc w:val="center"/>
        </w:trPr>
        <w:tc>
          <w:tcPr>
            <w:tcW w:w="714" w:type="pct"/>
            <w:vAlign w:val="center"/>
          </w:tcPr>
          <w:p w14:paraId="5B262ECB" w14:textId="77777777" w:rsidR="005D263F" w:rsidRPr="00AA0FE3" w:rsidRDefault="005D263F" w:rsidP="00DD3BE4">
            <w:pPr>
              <w:spacing w:before="31" w:after="31"/>
              <w:jc w:val="center"/>
              <w:rPr>
                <w:rFonts w:cs="Times New Roman"/>
                <w:sz w:val="22"/>
              </w:rPr>
            </w:pPr>
            <w:r>
              <w:rPr>
                <w:rFonts w:cs="Times New Roman"/>
                <w:sz w:val="22"/>
              </w:rPr>
              <w:t>1.8</w:t>
            </w:r>
          </w:p>
        </w:tc>
        <w:tc>
          <w:tcPr>
            <w:tcW w:w="715" w:type="pct"/>
          </w:tcPr>
          <w:p w14:paraId="62DE1AC1" w14:textId="77777777" w:rsidR="005D263F" w:rsidRPr="004B5A04" w:rsidRDefault="005D263F" w:rsidP="00DD3BE4">
            <w:pPr>
              <w:spacing w:before="31" w:after="31"/>
              <w:jc w:val="center"/>
              <w:rPr>
                <w:rFonts w:cs="Times New Roman"/>
                <w:sz w:val="22"/>
              </w:rPr>
            </w:pPr>
            <w:r w:rsidRPr="00AA0FE3">
              <w:rPr>
                <w:rFonts w:cs="Times New Roman"/>
                <w:sz w:val="22"/>
              </w:rPr>
              <w:t>13.9</w:t>
            </w:r>
          </w:p>
        </w:tc>
        <w:tc>
          <w:tcPr>
            <w:tcW w:w="715" w:type="pct"/>
            <w:vAlign w:val="bottom"/>
          </w:tcPr>
          <w:p w14:paraId="7DB5455C" w14:textId="77777777" w:rsidR="005D263F" w:rsidRPr="004B5A04" w:rsidRDefault="005D263F" w:rsidP="00DD3BE4">
            <w:pPr>
              <w:spacing w:before="31" w:after="31"/>
              <w:jc w:val="center"/>
              <w:rPr>
                <w:rFonts w:cs="Times New Roman"/>
                <w:sz w:val="22"/>
              </w:rPr>
            </w:pPr>
            <w:r w:rsidRPr="00AA0FE3">
              <w:rPr>
                <w:rFonts w:cs="Times New Roman"/>
                <w:sz w:val="22"/>
              </w:rPr>
              <w:t>71.9</w:t>
            </w:r>
          </w:p>
        </w:tc>
        <w:tc>
          <w:tcPr>
            <w:tcW w:w="714" w:type="pct"/>
            <w:vAlign w:val="bottom"/>
          </w:tcPr>
          <w:p w14:paraId="2E32E62A" w14:textId="77777777" w:rsidR="005D263F" w:rsidRDefault="005D263F" w:rsidP="00DD3BE4">
            <w:pPr>
              <w:spacing w:before="31" w:after="31"/>
              <w:jc w:val="center"/>
              <w:rPr>
                <w:rFonts w:cs="Times New Roman"/>
                <w:sz w:val="22"/>
              </w:rPr>
            </w:pPr>
            <w:r w:rsidRPr="00AA0FE3">
              <w:rPr>
                <w:rFonts w:cs="Times New Roman"/>
                <w:sz w:val="22"/>
              </w:rPr>
              <w:t>2.7</w:t>
            </w:r>
          </w:p>
        </w:tc>
        <w:tc>
          <w:tcPr>
            <w:tcW w:w="714" w:type="pct"/>
            <w:vAlign w:val="center"/>
          </w:tcPr>
          <w:p w14:paraId="71B4A9F4" w14:textId="77777777" w:rsidR="005D263F" w:rsidRPr="004B5A04" w:rsidRDefault="005D263F" w:rsidP="00DD3BE4">
            <w:pPr>
              <w:spacing w:before="31" w:after="31"/>
              <w:jc w:val="center"/>
              <w:rPr>
                <w:rFonts w:cs="Times New Roman"/>
                <w:sz w:val="22"/>
              </w:rPr>
            </w:pPr>
            <w:r>
              <w:rPr>
                <w:rFonts w:cs="Times New Roman"/>
                <w:sz w:val="22"/>
              </w:rPr>
              <w:t>2.4</w:t>
            </w:r>
          </w:p>
        </w:tc>
        <w:tc>
          <w:tcPr>
            <w:tcW w:w="634" w:type="pct"/>
            <w:vAlign w:val="center"/>
          </w:tcPr>
          <w:p w14:paraId="3AE8E788" w14:textId="77777777" w:rsidR="005D263F" w:rsidRPr="004B5A04" w:rsidRDefault="005D263F" w:rsidP="00DD3BE4">
            <w:pPr>
              <w:spacing w:before="31" w:after="31"/>
              <w:jc w:val="center"/>
              <w:rPr>
                <w:rFonts w:cs="Times New Roman"/>
                <w:sz w:val="22"/>
              </w:rPr>
            </w:pPr>
            <w:r>
              <w:rPr>
                <w:rFonts w:cs="Times New Roman"/>
                <w:sz w:val="22"/>
              </w:rPr>
              <w:t>14.3</w:t>
            </w:r>
          </w:p>
        </w:tc>
        <w:tc>
          <w:tcPr>
            <w:tcW w:w="794" w:type="pct"/>
            <w:vAlign w:val="center"/>
          </w:tcPr>
          <w:p w14:paraId="140729D8" w14:textId="77777777" w:rsidR="005D263F" w:rsidRPr="004B5A04" w:rsidRDefault="005D263F" w:rsidP="00DD3BE4">
            <w:pPr>
              <w:spacing w:before="31" w:after="31"/>
              <w:jc w:val="center"/>
              <w:rPr>
                <w:rFonts w:cs="Times New Roman"/>
                <w:sz w:val="22"/>
              </w:rPr>
            </w:pPr>
            <w:r>
              <w:rPr>
                <w:rFonts w:cs="Times New Roman"/>
                <w:sz w:val="22"/>
              </w:rPr>
              <w:t>2.21</w:t>
            </w:r>
          </w:p>
        </w:tc>
      </w:tr>
      <w:tr w:rsidR="005D263F" w:rsidRPr="004B5A04" w14:paraId="43918069" w14:textId="77777777" w:rsidTr="00DD3BE4">
        <w:trPr>
          <w:jc w:val="center"/>
        </w:trPr>
        <w:tc>
          <w:tcPr>
            <w:tcW w:w="714" w:type="pct"/>
            <w:vAlign w:val="center"/>
          </w:tcPr>
          <w:p w14:paraId="47E2F217" w14:textId="77777777" w:rsidR="005D263F" w:rsidRPr="00AA0FE3" w:rsidRDefault="005D263F" w:rsidP="00DD3BE4">
            <w:pPr>
              <w:spacing w:before="31" w:after="31"/>
              <w:jc w:val="center"/>
              <w:rPr>
                <w:rFonts w:cs="Times New Roman"/>
                <w:sz w:val="22"/>
              </w:rPr>
            </w:pPr>
            <w:r>
              <w:rPr>
                <w:rFonts w:cs="Times New Roman"/>
                <w:sz w:val="22"/>
              </w:rPr>
              <w:t>13.3</w:t>
            </w:r>
          </w:p>
        </w:tc>
        <w:tc>
          <w:tcPr>
            <w:tcW w:w="715" w:type="pct"/>
          </w:tcPr>
          <w:p w14:paraId="686E3CA3" w14:textId="77777777" w:rsidR="005D263F" w:rsidRPr="004B5A04" w:rsidRDefault="005D263F" w:rsidP="00DD3BE4">
            <w:pPr>
              <w:spacing w:before="31" w:after="31"/>
              <w:jc w:val="center"/>
              <w:rPr>
                <w:rFonts w:cs="Times New Roman"/>
                <w:sz w:val="22"/>
              </w:rPr>
            </w:pPr>
            <w:r w:rsidRPr="00AA0FE3">
              <w:rPr>
                <w:rFonts w:cs="Times New Roman"/>
                <w:sz w:val="22"/>
              </w:rPr>
              <w:t>16.6</w:t>
            </w:r>
          </w:p>
        </w:tc>
        <w:tc>
          <w:tcPr>
            <w:tcW w:w="715" w:type="pct"/>
            <w:vAlign w:val="bottom"/>
          </w:tcPr>
          <w:p w14:paraId="681922B6" w14:textId="77777777" w:rsidR="005D263F" w:rsidRPr="004B5A04" w:rsidRDefault="005D263F" w:rsidP="00DD3BE4">
            <w:pPr>
              <w:spacing w:before="31" w:after="31"/>
              <w:jc w:val="center"/>
              <w:rPr>
                <w:rFonts w:cs="Times New Roman"/>
                <w:sz w:val="22"/>
              </w:rPr>
            </w:pPr>
            <w:r w:rsidRPr="00AA0FE3">
              <w:rPr>
                <w:rFonts w:cs="Times New Roman"/>
                <w:sz w:val="22"/>
              </w:rPr>
              <w:t>73.9</w:t>
            </w:r>
          </w:p>
        </w:tc>
        <w:tc>
          <w:tcPr>
            <w:tcW w:w="714" w:type="pct"/>
            <w:vAlign w:val="bottom"/>
          </w:tcPr>
          <w:p w14:paraId="275596BB" w14:textId="77777777" w:rsidR="005D263F" w:rsidRDefault="005D263F" w:rsidP="00DD3BE4">
            <w:pPr>
              <w:spacing w:before="31" w:after="31"/>
              <w:jc w:val="center"/>
              <w:rPr>
                <w:rFonts w:cs="Times New Roman"/>
                <w:sz w:val="22"/>
              </w:rPr>
            </w:pPr>
            <w:r w:rsidRPr="00AA0FE3">
              <w:rPr>
                <w:rFonts w:cs="Times New Roman"/>
                <w:sz w:val="22"/>
              </w:rPr>
              <w:t>2.8</w:t>
            </w:r>
          </w:p>
        </w:tc>
        <w:tc>
          <w:tcPr>
            <w:tcW w:w="714" w:type="pct"/>
            <w:vAlign w:val="center"/>
          </w:tcPr>
          <w:p w14:paraId="19844C04" w14:textId="77777777" w:rsidR="005D263F" w:rsidRPr="004B5A04" w:rsidRDefault="005D263F" w:rsidP="00DD3BE4">
            <w:pPr>
              <w:spacing w:before="31" w:after="31"/>
              <w:jc w:val="center"/>
              <w:rPr>
                <w:rFonts w:cs="Times New Roman"/>
                <w:sz w:val="22"/>
              </w:rPr>
            </w:pPr>
            <w:r>
              <w:rPr>
                <w:rFonts w:cs="Times New Roman"/>
                <w:sz w:val="22"/>
              </w:rPr>
              <w:t>1.7</w:t>
            </w:r>
          </w:p>
        </w:tc>
        <w:tc>
          <w:tcPr>
            <w:tcW w:w="634" w:type="pct"/>
            <w:vAlign w:val="center"/>
          </w:tcPr>
          <w:p w14:paraId="03650541" w14:textId="77777777" w:rsidR="005D263F" w:rsidRPr="004B5A04" w:rsidRDefault="005D263F" w:rsidP="00DD3BE4">
            <w:pPr>
              <w:spacing w:before="31" w:after="31"/>
              <w:jc w:val="center"/>
              <w:rPr>
                <w:rFonts w:cs="Times New Roman"/>
                <w:sz w:val="22"/>
              </w:rPr>
            </w:pPr>
            <w:r>
              <w:rPr>
                <w:rFonts w:cs="Times New Roman"/>
                <w:sz w:val="22"/>
              </w:rPr>
              <w:t>15.5</w:t>
            </w:r>
          </w:p>
        </w:tc>
        <w:tc>
          <w:tcPr>
            <w:tcW w:w="794" w:type="pct"/>
            <w:vAlign w:val="center"/>
          </w:tcPr>
          <w:p w14:paraId="5587533F" w14:textId="77777777" w:rsidR="005D263F" w:rsidRPr="004B5A04" w:rsidRDefault="005D263F" w:rsidP="00DD3BE4">
            <w:pPr>
              <w:spacing w:before="31" w:after="31"/>
              <w:jc w:val="center"/>
              <w:rPr>
                <w:rFonts w:cs="Times New Roman"/>
                <w:sz w:val="22"/>
              </w:rPr>
            </w:pPr>
            <w:r>
              <w:rPr>
                <w:rFonts w:cs="Times New Roman"/>
                <w:sz w:val="22"/>
              </w:rPr>
              <w:t>2.20</w:t>
            </w:r>
          </w:p>
        </w:tc>
      </w:tr>
      <w:tr w:rsidR="005D263F" w:rsidRPr="004B5A04" w14:paraId="5B422AC6" w14:textId="77777777" w:rsidTr="00DD3BE4">
        <w:trPr>
          <w:jc w:val="center"/>
        </w:trPr>
        <w:tc>
          <w:tcPr>
            <w:tcW w:w="714" w:type="pct"/>
            <w:vAlign w:val="center"/>
          </w:tcPr>
          <w:p w14:paraId="3FF824E5" w14:textId="77777777" w:rsidR="005D263F" w:rsidRPr="00AA0FE3" w:rsidRDefault="005D263F" w:rsidP="00DD3BE4">
            <w:pPr>
              <w:spacing w:before="31" w:after="31"/>
              <w:jc w:val="center"/>
              <w:rPr>
                <w:rFonts w:cs="Times New Roman"/>
                <w:sz w:val="22"/>
              </w:rPr>
            </w:pPr>
            <w:r>
              <w:rPr>
                <w:rFonts w:cs="Times New Roman"/>
                <w:sz w:val="22"/>
              </w:rPr>
              <w:t>19.4</w:t>
            </w:r>
          </w:p>
        </w:tc>
        <w:tc>
          <w:tcPr>
            <w:tcW w:w="715" w:type="pct"/>
          </w:tcPr>
          <w:p w14:paraId="2DAC3C7C" w14:textId="77777777" w:rsidR="005D263F" w:rsidRPr="004B5A04" w:rsidRDefault="005D263F" w:rsidP="00DD3BE4">
            <w:pPr>
              <w:spacing w:before="31" w:after="31"/>
              <w:jc w:val="center"/>
              <w:rPr>
                <w:rFonts w:cs="Times New Roman"/>
                <w:sz w:val="22"/>
              </w:rPr>
            </w:pPr>
            <w:r w:rsidRPr="00AA0FE3">
              <w:rPr>
                <w:rFonts w:cs="Times New Roman"/>
                <w:sz w:val="22"/>
              </w:rPr>
              <w:t>16.5</w:t>
            </w:r>
          </w:p>
        </w:tc>
        <w:tc>
          <w:tcPr>
            <w:tcW w:w="715" w:type="pct"/>
            <w:vAlign w:val="bottom"/>
          </w:tcPr>
          <w:p w14:paraId="43992BFA" w14:textId="77777777" w:rsidR="005D263F" w:rsidRPr="004B5A04" w:rsidRDefault="005D263F" w:rsidP="00DD3BE4">
            <w:pPr>
              <w:spacing w:before="31" w:after="31"/>
              <w:jc w:val="center"/>
              <w:rPr>
                <w:rFonts w:cs="Times New Roman"/>
                <w:sz w:val="22"/>
              </w:rPr>
            </w:pPr>
            <w:r w:rsidRPr="00AA0FE3">
              <w:rPr>
                <w:rFonts w:cs="Times New Roman"/>
                <w:sz w:val="22"/>
              </w:rPr>
              <w:t>77.2</w:t>
            </w:r>
          </w:p>
        </w:tc>
        <w:tc>
          <w:tcPr>
            <w:tcW w:w="714" w:type="pct"/>
            <w:vAlign w:val="bottom"/>
          </w:tcPr>
          <w:p w14:paraId="6638E1DF" w14:textId="77777777" w:rsidR="005D263F" w:rsidRDefault="005D263F" w:rsidP="00DD3BE4">
            <w:pPr>
              <w:spacing w:before="31" w:after="31"/>
              <w:jc w:val="center"/>
              <w:rPr>
                <w:rFonts w:cs="Times New Roman"/>
                <w:sz w:val="22"/>
              </w:rPr>
            </w:pPr>
            <w:r w:rsidRPr="00AA0FE3">
              <w:rPr>
                <w:rFonts w:cs="Times New Roman"/>
                <w:sz w:val="22"/>
              </w:rPr>
              <w:t>2.7</w:t>
            </w:r>
          </w:p>
        </w:tc>
        <w:tc>
          <w:tcPr>
            <w:tcW w:w="714" w:type="pct"/>
            <w:vAlign w:val="center"/>
          </w:tcPr>
          <w:p w14:paraId="2F3E0FDD" w14:textId="77777777" w:rsidR="005D263F" w:rsidRPr="004B5A04" w:rsidRDefault="005D263F" w:rsidP="00DD3BE4">
            <w:pPr>
              <w:spacing w:before="31" w:after="31"/>
              <w:jc w:val="center"/>
              <w:rPr>
                <w:rFonts w:cs="Times New Roman"/>
                <w:sz w:val="22"/>
              </w:rPr>
            </w:pPr>
            <w:r>
              <w:rPr>
                <w:rFonts w:cs="Times New Roman"/>
                <w:sz w:val="22"/>
              </w:rPr>
              <w:t>2.0</w:t>
            </w:r>
          </w:p>
        </w:tc>
        <w:tc>
          <w:tcPr>
            <w:tcW w:w="634" w:type="pct"/>
            <w:vAlign w:val="center"/>
          </w:tcPr>
          <w:p w14:paraId="7AF361AE" w14:textId="77777777" w:rsidR="005D263F" w:rsidRPr="004B5A04" w:rsidRDefault="005D263F" w:rsidP="00DD3BE4">
            <w:pPr>
              <w:spacing w:before="31" w:after="31"/>
              <w:jc w:val="center"/>
              <w:rPr>
                <w:rFonts w:cs="Times New Roman"/>
                <w:sz w:val="22"/>
              </w:rPr>
            </w:pPr>
            <w:r>
              <w:rPr>
                <w:rFonts w:cs="Times New Roman"/>
                <w:sz w:val="22"/>
              </w:rPr>
              <w:t>13.5</w:t>
            </w:r>
          </w:p>
        </w:tc>
        <w:tc>
          <w:tcPr>
            <w:tcW w:w="794" w:type="pct"/>
            <w:vAlign w:val="center"/>
          </w:tcPr>
          <w:p w14:paraId="65F74C97" w14:textId="77777777" w:rsidR="005D263F" w:rsidRPr="004B5A04" w:rsidRDefault="005D263F" w:rsidP="00DD3BE4">
            <w:pPr>
              <w:spacing w:before="31" w:after="31"/>
              <w:jc w:val="center"/>
              <w:rPr>
                <w:rFonts w:cs="Times New Roman"/>
                <w:sz w:val="22"/>
              </w:rPr>
            </w:pPr>
            <w:r>
              <w:rPr>
                <w:rFonts w:cs="Times New Roman" w:hint="eastAsia"/>
                <w:sz w:val="22"/>
              </w:rPr>
              <w:t>2</w:t>
            </w:r>
            <w:r>
              <w:rPr>
                <w:rFonts w:cs="Times New Roman"/>
                <w:sz w:val="22"/>
              </w:rPr>
              <w:t>.26</w:t>
            </w:r>
          </w:p>
        </w:tc>
      </w:tr>
      <w:tr w:rsidR="005D263F" w:rsidRPr="004B5A04" w14:paraId="08E3CC31" w14:textId="77777777" w:rsidTr="00DD3BE4">
        <w:trPr>
          <w:jc w:val="center"/>
        </w:trPr>
        <w:tc>
          <w:tcPr>
            <w:tcW w:w="714" w:type="pct"/>
            <w:vAlign w:val="center"/>
          </w:tcPr>
          <w:p w14:paraId="146FD9AE" w14:textId="77777777" w:rsidR="005D263F" w:rsidRPr="004B5A04" w:rsidRDefault="005D263F" w:rsidP="00DD3BE4">
            <w:pPr>
              <w:spacing w:before="31" w:after="31"/>
              <w:jc w:val="center"/>
              <w:rPr>
                <w:rFonts w:cs="Times New Roman"/>
                <w:sz w:val="22"/>
              </w:rPr>
            </w:pPr>
            <w:r>
              <w:rPr>
                <w:rFonts w:cs="Times New Roman"/>
                <w:sz w:val="22"/>
              </w:rPr>
              <w:t>26.5</w:t>
            </w:r>
          </w:p>
        </w:tc>
        <w:tc>
          <w:tcPr>
            <w:tcW w:w="715" w:type="pct"/>
          </w:tcPr>
          <w:p w14:paraId="21FEA355" w14:textId="77777777" w:rsidR="005D263F" w:rsidRPr="00AA0FE3" w:rsidRDefault="005D263F" w:rsidP="00DD3BE4">
            <w:pPr>
              <w:spacing w:before="31" w:after="31"/>
              <w:jc w:val="center"/>
              <w:rPr>
                <w:rFonts w:cs="Times New Roman"/>
                <w:sz w:val="22"/>
              </w:rPr>
            </w:pPr>
            <w:r w:rsidRPr="00AA0FE3">
              <w:rPr>
                <w:rFonts w:cs="Times New Roman"/>
                <w:sz w:val="22"/>
              </w:rPr>
              <w:t>14.6</w:t>
            </w:r>
          </w:p>
        </w:tc>
        <w:tc>
          <w:tcPr>
            <w:tcW w:w="715" w:type="pct"/>
            <w:vAlign w:val="bottom"/>
          </w:tcPr>
          <w:p w14:paraId="40CCB36B" w14:textId="77777777" w:rsidR="005D263F" w:rsidRPr="00AA0FE3" w:rsidRDefault="005D263F" w:rsidP="00DD3BE4">
            <w:pPr>
              <w:spacing w:before="31" w:after="31"/>
              <w:jc w:val="center"/>
              <w:rPr>
                <w:rFonts w:cs="Times New Roman"/>
                <w:sz w:val="22"/>
              </w:rPr>
            </w:pPr>
            <w:r w:rsidRPr="00AA0FE3">
              <w:rPr>
                <w:rFonts w:cs="Times New Roman"/>
                <w:sz w:val="22"/>
              </w:rPr>
              <w:t>77.3</w:t>
            </w:r>
          </w:p>
        </w:tc>
        <w:tc>
          <w:tcPr>
            <w:tcW w:w="714" w:type="pct"/>
            <w:vAlign w:val="bottom"/>
          </w:tcPr>
          <w:p w14:paraId="080BEAEA" w14:textId="77777777" w:rsidR="005D263F" w:rsidRDefault="005D263F" w:rsidP="00DD3BE4">
            <w:pPr>
              <w:spacing w:before="31" w:after="31"/>
              <w:jc w:val="center"/>
              <w:rPr>
                <w:rFonts w:cs="Times New Roman"/>
                <w:sz w:val="22"/>
              </w:rPr>
            </w:pPr>
            <w:r w:rsidRPr="00AA0FE3">
              <w:rPr>
                <w:rFonts w:cs="Times New Roman"/>
                <w:sz w:val="22"/>
              </w:rPr>
              <w:t>3.6</w:t>
            </w:r>
          </w:p>
        </w:tc>
        <w:tc>
          <w:tcPr>
            <w:tcW w:w="714" w:type="pct"/>
            <w:vAlign w:val="center"/>
          </w:tcPr>
          <w:p w14:paraId="4C3FBAB8" w14:textId="77777777" w:rsidR="005D263F" w:rsidRPr="00AA0FE3" w:rsidRDefault="005D263F" w:rsidP="00DD3BE4">
            <w:pPr>
              <w:spacing w:before="31" w:after="31"/>
              <w:jc w:val="center"/>
              <w:rPr>
                <w:rFonts w:cs="Times New Roman"/>
                <w:sz w:val="22"/>
              </w:rPr>
            </w:pPr>
            <w:r>
              <w:rPr>
                <w:rFonts w:cs="Times New Roman"/>
                <w:sz w:val="22"/>
              </w:rPr>
              <w:t>1.7</w:t>
            </w:r>
          </w:p>
        </w:tc>
        <w:tc>
          <w:tcPr>
            <w:tcW w:w="634" w:type="pct"/>
            <w:vAlign w:val="center"/>
          </w:tcPr>
          <w:p w14:paraId="43EB0906" w14:textId="77777777" w:rsidR="005D263F" w:rsidRPr="004B5A04" w:rsidRDefault="005D263F" w:rsidP="00DD3BE4">
            <w:pPr>
              <w:spacing w:before="31" w:after="31"/>
              <w:jc w:val="center"/>
              <w:rPr>
                <w:rFonts w:cs="Times New Roman"/>
                <w:sz w:val="22"/>
              </w:rPr>
            </w:pPr>
            <w:r>
              <w:rPr>
                <w:rFonts w:cs="Times New Roman"/>
                <w:sz w:val="22"/>
              </w:rPr>
              <w:t>11.7</w:t>
            </w:r>
          </w:p>
        </w:tc>
        <w:tc>
          <w:tcPr>
            <w:tcW w:w="794" w:type="pct"/>
            <w:vAlign w:val="center"/>
          </w:tcPr>
          <w:p w14:paraId="2AC5FF67" w14:textId="77777777" w:rsidR="005D263F" w:rsidRPr="004B5A04" w:rsidRDefault="005D263F" w:rsidP="00DD3BE4">
            <w:pPr>
              <w:spacing w:before="31" w:after="31"/>
              <w:jc w:val="center"/>
              <w:rPr>
                <w:rFonts w:cs="Times New Roman"/>
                <w:sz w:val="22"/>
              </w:rPr>
            </w:pPr>
            <w:r>
              <w:rPr>
                <w:rFonts w:cs="Times New Roman"/>
                <w:sz w:val="22"/>
              </w:rPr>
              <w:t>2.26</w:t>
            </w:r>
          </w:p>
        </w:tc>
      </w:tr>
      <w:tr w:rsidR="005D263F" w:rsidRPr="004B5A04" w14:paraId="3A5BD876" w14:textId="77777777" w:rsidTr="00DD3BE4">
        <w:trPr>
          <w:jc w:val="center"/>
        </w:trPr>
        <w:tc>
          <w:tcPr>
            <w:tcW w:w="714" w:type="pct"/>
            <w:vAlign w:val="center"/>
          </w:tcPr>
          <w:p w14:paraId="261D2900" w14:textId="77777777" w:rsidR="005D263F" w:rsidRPr="004B5A04" w:rsidRDefault="005D263F" w:rsidP="00DD3BE4">
            <w:pPr>
              <w:spacing w:before="31" w:after="31"/>
              <w:jc w:val="center"/>
              <w:rPr>
                <w:rFonts w:cs="Times New Roman"/>
                <w:sz w:val="22"/>
              </w:rPr>
            </w:pPr>
            <w:r>
              <w:rPr>
                <w:rFonts w:cs="Times New Roman"/>
                <w:sz w:val="22"/>
              </w:rPr>
              <w:t>35.0</w:t>
            </w:r>
          </w:p>
        </w:tc>
        <w:tc>
          <w:tcPr>
            <w:tcW w:w="715" w:type="pct"/>
          </w:tcPr>
          <w:p w14:paraId="47BABD7D" w14:textId="77777777" w:rsidR="005D263F" w:rsidRPr="00AA0FE3" w:rsidRDefault="005D263F" w:rsidP="00DD3BE4">
            <w:pPr>
              <w:spacing w:before="31" w:after="31"/>
              <w:jc w:val="center"/>
              <w:rPr>
                <w:rFonts w:cs="Times New Roman"/>
                <w:sz w:val="22"/>
              </w:rPr>
            </w:pPr>
            <w:r w:rsidRPr="00AA0FE3">
              <w:rPr>
                <w:rFonts w:cs="Times New Roman"/>
                <w:sz w:val="22"/>
              </w:rPr>
              <w:t>16.4</w:t>
            </w:r>
          </w:p>
        </w:tc>
        <w:tc>
          <w:tcPr>
            <w:tcW w:w="715" w:type="pct"/>
            <w:vAlign w:val="bottom"/>
          </w:tcPr>
          <w:p w14:paraId="6204521A" w14:textId="77777777" w:rsidR="005D263F" w:rsidRPr="00AA0FE3" w:rsidRDefault="005D263F" w:rsidP="00DD3BE4">
            <w:pPr>
              <w:spacing w:before="31" w:after="31"/>
              <w:jc w:val="center"/>
              <w:rPr>
                <w:rFonts w:cs="Times New Roman"/>
                <w:sz w:val="22"/>
              </w:rPr>
            </w:pPr>
            <w:r w:rsidRPr="00AA0FE3">
              <w:rPr>
                <w:rFonts w:cs="Times New Roman"/>
                <w:sz w:val="22"/>
              </w:rPr>
              <w:t>83.9</w:t>
            </w:r>
          </w:p>
        </w:tc>
        <w:tc>
          <w:tcPr>
            <w:tcW w:w="714" w:type="pct"/>
            <w:vAlign w:val="bottom"/>
          </w:tcPr>
          <w:p w14:paraId="5ACEACA6" w14:textId="77777777" w:rsidR="005D263F" w:rsidRDefault="005D263F" w:rsidP="00DD3BE4">
            <w:pPr>
              <w:spacing w:before="31" w:after="31"/>
              <w:jc w:val="center"/>
              <w:rPr>
                <w:rFonts w:cs="Times New Roman"/>
                <w:sz w:val="22"/>
              </w:rPr>
            </w:pPr>
            <w:r w:rsidRPr="00AA0FE3">
              <w:rPr>
                <w:rFonts w:cs="Times New Roman"/>
                <w:sz w:val="22"/>
              </w:rPr>
              <w:t>3.2</w:t>
            </w:r>
          </w:p>
        </w:tc>
        <w:tc>
          <w:tcPr>
            <w:tcW w:w="714" w:type="pct"/>
            <w:vAlign w:val="center"/>
          </w:tcPr>
          <w:p w14:paraId="45C24A26" w14:textId="77777777" w:rsidR="005D263F" w:rsidRPr="00AA0FE3" w:rsidRDefault="005D263F" w:rsidP="00DD3BE4">
            <w:pPr>
              <w:spacing w:before="31" w:after="31"/>
              <w:jc w:val="center"/>
              <w:rPr>
                <w:rFonts w:cs="Times New Roman"/>
                <w:sz w:val="22"/>
              </w:rPr>
            </w:pPr>
            <w:r>
              <w:rPr>
                <w:rFonts w:cs="Times New Roman"/>
                <w:sz w:val="22"/>
              </w:rPr>
              <w:t>1.9</w:t>
            </w:r>
          </w:p>
        </w:tc>
        <w:tc>
          <w:tcPr>
            <w:tcW w:w="634" w:type="pct"/>
            <w:vAlign w:val="center"/>
          </w:tcPr>
          <w:p w14:paraId="49A37895" w14:textId="77777777" w:rsidR="005D263F" w:rsidRPr="004B5A04" w:rsidRDefault="005D263F" w:rsidP="00DD3BE4">
            <w:pPr>
              <w:spacing w:before="31" w:after="31"/>
              <w:jc w:val="center"/>
              <w:rPr>
                <w:rFonts w:cs="Times New Roman"/>
                <w:sz w:val="22"/>
              </w:rPr>
            </w:pPr>
            <w:r>
              <w:rPr>
                <w:rFonts w:cs="Times New Roman"/>
                <w:sz w:val="22"/>
              </w:rPr>
              <w:t>12.4</w:t>
            </w:r>
          </w:p>
        </w:tc>
        <w:tc>
          <w:tcPr>
            <w:tcW w:w="794" w:type="pct"/>
            <w:vAlign w:val="center"/>
          </w:tcPr>
          <w:p w14:paraId="1F55D1BC" w14:textId="77777777" w:rsidR="005D263F" w:rsidRPr="004B5A04" w:rsidRDefault="005D263F" w:rsidP="00DD3BE4">
            <w:pPr>
              <w:spacing w:before="31" w:after="31"/>
              <w:jc w:val="center"/>
              <w:rPr>
                <w:rFonts w:cs="Times New Roman"/>
                <w:sz w:val="22"/>
              </w:rPr>
            </w:pPr>
            <w:r>
              <w:rPr>
                <w:rFonts w:cs="Times New Roman"/>
                <w:sz w:val="22"/>
              </w:rPr>
              <w:t>2.36</w:t>
            </w:r>
          </w:p>
        </w:tc>
      </w:tr>
      <w:tr w:rsidR="005D263F" w:rsidRPr="004B5A04" w14:paraId="6265E850" w14:textId="77777777" w:rsidTr="00DD3BE4">
        <w:trPr>
          <w:jc w:val="center"/>
        </w:trPr>
        <w:tc>
          <w:tcPr>
            <w:tcW w:w="714" w:type="pct"/>
            <w:vAlign w:val="center"/>
          </w:tcPr>
          <w:p w14:paraId="708C056D" w14:textId="77777777" w:rsidR="005D263F" w:rsidRDefault="005D263F" w:rsidP="00DD3BE4">
            <w:pPr>
              <w:spacing w:before="31" w:after="31"/>
              <w:jc w:val="center"/>
              <w:rPr>
                <w:rFonts w:cs="Times New Roman"/>
                <w:sz w:val="22"/>
              </w:rPr>
            </w:pPr>
            <w:r>
              <w:rPr>
                <w:rFonts w:cs="Times New Roman" w:hint="eastAsia"/>
                <w:sz w:val="22"/>
              </w:rPr>
              <w:t>4</w:t>
            </w:r>
            <w:r>
              <w:rPr>
                <w:rFonts w:cs="Times New Roman"/>
                <w:sz w:val="22"/>
              </w:rPr>
              <w:t>2.4</w:t>
            </w:r>
          </w:p>
        </w:tc>
        <w:tc>
          <w:tcPr>
            <w:tcW w:w="715" w:type="pct"/>
          </w:tcPr>
          <w:p w14:paraId="46B90947" w14:textId="77777777" w:rsidR="005D263F" w:rsidRPr="00AA0FE3" w:rsidRDefault="005D263F" w:rsidP="00DD3BE4">
            <w:pPr>
              <w:spacing w:before="31" w:after="31"/>
              <w:jc w:val="center"/>
              <w:rPr>
                <w:rFonts w:cs="Times New Roman"/>
                <w:sz w:val="22"/>
              </w:rPr>
            </w:pPr>
            <w:r w:rsidRPr="00AA0FE3">
              <w:rPr>
                <w:rFonts w:cs="Times New Roman"/>
                <w:sz w:val="22"/>
              </w:rPr>
              <w:t>15.2</w:t>
            </w:r>
          </w:p>
        </w:tc>
        <w:tc>
          <w:tcPr>
            <w:tcW w:w="715" w:type="pct"/>
            <w:vAlign w:val="bottom"/>
          </w:tcPr>
          <w:p w14:paraId="43A5CB2D" w14:textId="77777777" w:rsidR="005D263F" w:rsidRPr="00AA0FE3" w:rsidRDefault="005D263F" w:rsidP="00DD3BE4">
            <w:pPr>
              <w:spacing w:before="31" w:after="31"/>
              <w:jc w:val="center"/>
              <w:rPr>
                <w:rFonts w:cs="Times New Roman"/>
                <w:sz w:val="22"/>
              </w:rPr>
            </w:pPr>
            <w:r w:rsidRPr="00AA0FE3">
              <w:rPr>
                <w:rFonts w:cs="Times New Roman"/>
                <w:sz w:val="22"/>
              </w:rPr>
              <w:t>83.1</w:t>
            </w:r>
          </w:p>
        </w:tc>
        <w:tc>
          <w:tcPr>
            <w:tcW w:w="714" w:type="pct"/>
            <w:vAlign w:val="bottom"/>
          </w:tcPr>
          <w:p w14:paraId="4A7043C8" w14:textId="77777777" w:rsidR="005D263F" w:rsidRDefault="005D263F" w:rsidP="00DD3BE4">
            <w:pPr>
              <w:spacing w:before="31" w:after="31"/>
              <w:jc w:val="center"/>
              <w:rPr>
                <w:rFonts w:cs="Times New Roman"/>
                <w:sz w:val="22"/>
              </w:rPr>
            </w:pPr>
            <w:r w:rsidRPr="00AA0FE3">
              <w:rPr>
                <w:rFonts w:cs="Times New Roman"/>
                <w:sz w:val="22"/>
              </w:rPr>
              <w:t>3.4</w:t>
            </w:r>
          </w:p>
        </w:tc>
        <w:tc>
          <w:tcPr>
            <w:tcW w:w="714" w:type="pct"/>
            <w:vAlign w:val="center"/>
          </w:tcPr>
          <w:p w14:paraId="4FE51F9B" w14:textId="77777777" w:rsidR="005D263F" w:rsidRPr="004B5A04" w:rsidRDefault="005D263F" w:rsidP="00DD3BE4">
            <w:pPr>
              <w:spacing w:before="31" w:after="31"/>
              <w:jc w:val="center"/>
              <w:rPr>
                <w:rFonts w:cs="Times New Roman"/>
                <w:sz w:val="22"/>
              </w:rPr>
            </w:pPr>
            <w:r>
              <w:rPr>
                <w:rFonts w:cs="Times New Roman" w:hint="eastAsia"/>
                <w:sz w:val="22"/>
              </w:rPr>
              <w:t>2</w:t>
            </w:r>
            <w:r>
              <w:rPr>
                <w:rFonts w:cs="Times New Roman"/>
                <w:sz w:val="22"/>
              </w:rPr>
              <w:t>.0</w:t>
            </w:r>
          </w:p>
        </w:tc>
        <w:tc>
          <w:tcPr>
            <w:tcW w:w="634" w:type="pct"/>
            <w:vAlign w:val="center"/>
          </w:tcPr>
          <w:p w14:paraId="23FA4FE2" w14:textId="77777777" w:rsidR="005D263F" w:rsidRPr="004B5A04" w:rsidRDefault="005D263F" w:rsidP="00DD3BE4">
            <w:pPr>
              <w:spacing w:before="31" w:after="31"/>
              <w:jc w:val="center"/>
              <w:rPr>
                <w:rFonts w:cs="Times New Roman"/>
                <w:sz w:val="22"/>
              </w:rPr>
            </w:pPr>
            <w:r>
              <w:rPr>
                <w:rFonts w:cs="Times New Roman" w:hint="eastAsia"/>
                <w:sz w:val="22"/>
              </w:rPr>
              <w:t>1</w:t>
            </w:r>
            <w:r>
              <w:rPr>
                <w:rFonts w:cs="Times New Roman"/>
                <w:sz w:val="22"/>
              </w:rPr>
              <w:t>1.3</w:t>
            </w:r>
          </w:p>
        </w:tc>
        <w:tc>
          <w:tcPr>
            <w:tcW w:w="794" w:type="pct"/>
            <w:vAlign w:val="center"/>
          </w:tcPr>
          <w:p w14:paraId="54D74B05" w14:textId="77777777" w:rsidR="005D263F" w:rsidRPr="004B5A04" w:rsidRDefault="005D263F" w:rsidP="00DD3BE4">
            <w:pPr>
              <w:spacing w:before="31" w:after="31"/>
              <w:jc w:val="center"/>
              <w:rPr>
                <w:rFonts w:cs="Times New Roman"/>
                <w:sz w:val="22"/>
              </w:rPr>
            </w:pPr>
            <w:r>
              <w:rPr>
                <w:rFonts w:cs="Times New Roman" w:hint="eastAsia"/>
                <w:sz w:val="22"/>
              </w:rPr>
              <w:t>2</w:t>
            </w:r>
            <w:r>
              <w:rPr>
                <w:rFonts w:cs="Times New Roman"/>
                <w:sz w:val="22"/>
              </w:rPr>
              <w:t>.35</w:t>
            </w:r>
          </w:p>
        </w:tc>
      </w:tr>
      <w:tr w:rsidR="005D263F" w:rsidRPr="004B5A04" w14:paraId="67FD0057" w14:textId="77777777" w:rsidTr="00DD3BE4">
        <w:trPr>
          <w:jc w:val="center"/>
        </w:trPr>
        <w:tc>
          <w:tcPr>
            <w:tcW w:w="714" w:type="pct"/>
            <w:vAlign w:val="center"/>
          </w:tcPr>
          <w:p w14:paraId="7A8E3BAC" w14:textId="77777777" w:rsidR="005D263F" w:rsidRPr="004B5A04" w:rsidRDefault="005D263F" w:rsidP="00DD3BE4">
            <w:pPr>
              <w:spacing w:before="31" w:after="31"/>
              <w:jc w:val="center"/>
              <w:rPr>
                <w:rFonts w:cs="Times New Roman"/>
                <w:sz w:val="22"/>
              </w:rPr>
            </w:pPr>
            <w:r>
              <w:rPr>
                <w:rFonts w:cs="Times New Roman" w:hint="eastAsia"/>
                <w:sz w:val="22"/>
              </w:rPr>
              <w:t>4</w:t>
            </w:r>
            <w:r>
              <w:rPr>
                <w:rFonts w:cs="Times New Roman"/>
                <w:sz w:val="22"/>
              </w:rPr>
              <w:t>9.6</w:t>
            </w:r>
          </w:p>
        </w:tc>
        <w:tc>
          <w:tcPr>
            <w:tcW w:w="715" w:type="pct"/>
          </w:tcPr>
          <w:p w14:paraId="3D9423EE" w14:textId="77777777" w:rsidR="005D263F" w:rsidRPr="00AA0FE3" w:rsidRDefault="005D263F" w:rsidP="00DD3BE4">
            <w:pPr>
              <w:spacing w:before="31" w:after="31"/>
              <w:jc w:val="center"/>
              <w:rPr>
                <w:rFonts w:cs="Times New Roman"/>
                <w:sz w:val="22"/>
              </w:rPr>
            </w:pPr>
            <w:r w:rsidRPr="00AA0FE3">
              <w:rPr>
                <w:rFonts w:cs="Times New Roman"/>
                <w:sz w:val="22"/>
              </w:rPr>
              <w:t>15.2</w:t>
            </w:r>
          </w:p>
        </w:tc>
        <w:tc>
          <w:tcPr>
            <w:tcW w:w="715" w:type="pct"/>
            <w:vAlign w:val="bottom"/>
          </w:tcPr>
          <w:p w14:paraId="77333168" w14:textId="77777777" w:rsidR="005D263F" w:rsidRPr="00AA0FE3" w:rsidRDefault="005D263F" w:rsidP="00DD3BE4">
            <w:pPr>
              <w:spacing w:before="31" w:after="31"/>
              <w:jc w:val="center"/>
              <w:rPr>
                <w:rFonts w:cs="Times New Roman"/>
                <w:sz w:val="22"/>
              </w:rPr>
            </w:pPr>
            <w:r w:rsidRPr="00AA0FE3">
              <w:rPr>
                <w:rFonts w:cs="Times New Roman"/>
                <w:sz w:val="22"/>
              </w:rPr>
              <w:t>84.4</w:t>
            </w:r>
          </w:p>
        </w:tc>
        <w:tc>
          <w:tcPr>
            <w:tcW w:w="714" w:type="pct"/>
            <w:vAlign w:val="bottom"/>
          </w:tcPr>
          <w:p w14:paraId="01FB5BB8" w14:textId="77777777" w:rsidR="005D263F" w:rsidRDefault="005D263F" w:rsidP="00DD3BE4">
            <w:pPr>
              <w:spacing w:before="31" w:after="31"/>
              <w:jc w:val="center"/>
              <w:rPr>
                <w:rFonts w:cs="Times New Roman"/>
                <w:sz w:val="22"/>
              </w:rPr>
            </w:pPr>
            <w:r w:rsidRPr="00AA0FE3">
              <w:rPr>
                <w:rFonts w:cs="Times New Roman"/>
                <w:sz w:val="22"/>
              </w:rPr>
              <w:t xml:space="preserve">3.4 </w:t>
            </w:r>
          </w:p>
        </w:tc>
        <w:tc>
          <w:tcPr>
            <w:tcW w:w="714" w:type="pct"/>
            <w:vAlign w:val="center"/>
          </w:tcPr>
          <w:p w14:paraId="22FA5BEA" w14:textId="77777777" w:rsidR="005D263F" w:rsidRPr="00AA0FE3" w:rsidRDefault="005D263F" w:rsidP="00DD3BE4">
            <w:pPr>
              <w:spacing w:before="31" w:after="31"/>
              <w:jc w:val="center"/>
              <w:rPr>
                <w:rFonts w:cs="Times New Roman"/>
                <w:sz w:val="22"/>
              </w:rPr>
            </w:pPr>
            <w:r>
              <w:rPr>
                <w:rFonts w:cs="Times New Roman"/>
                <w:sz w:val="22"/>
              </w:rPr>
              <w:t>2.1</w:t>
            </w:r>
          </w:p>
        </w:tc>
        <w:tc>
          <w:tcPr>
            <w:tcW w:w="634" w:type="pct"/>
            <w:vAlign w:val="center"/>
          </w:tcPr>
          <w:p w14:paraId="79A4F114" w14:textId="77777777" w:rsidR="005D263F" w:rsidRPr="004B5A04" w:rsidRDefault="005D263F" w:rsidP="00DD3BE4">
            <w:pPr>
              <w:spacing w:before="31" w:after="31"/>
              <w:jc w:val="center"/>
              <w:rPr>
                <w:rFonts w:cs="Times New Roman"/>
                <w:sz w:val="22"/>
              </w:rPr>
            </w:pPr>
            <w:r>
              <w:rPr>
                <w:rFonts w:cs="Times New Roman"/>
                <w:sz w:val="22"/>
              </w:rPr>
              <w:t>12.5</w:t>
            </w:r>
          </w:p>
        </w:tc>
        <w:tc>
          <w:tcPr>
            <w:tcW w:w="794" w:type="pct"/>
            <w:vAlign w:val="center"/>
          </w:tcPr>
          <w:p w14:paraId="47C191A3" w14:textId="77777777" w:rsidR="005D263F" w:rsidRPr="004B5A04" w:rsidRDefault="005D263F" w:rsidP="00DD3BE4">
            <w:pPr>
              <w:spacing w:before="31" w:after="31"/>
              <w:jc w:val="center"/>
              <w:rPr>
                <w:rFonts w:cs="Times New Roman"/>
                <w:sz w:val="22"/>
              </w:rPr>
            </w:pPr>
            <w:r>
              <w:rPr>
                <w:rFonts w:cs="Times New Roman"/>
                <w:sz w:val="22"/>
              </w:rPr>
              <w:t>2.44</w:t>
            </w:r>
          </w:p>
        </w:tc>
      </w:tr>
    </w:tbl>
    <w:p w14:paraId="7002F98C" w14:textId="165CFA98" w:rsidR="005D263F" w:rsidRPr="007F2EAE" w:rsidRDefault="005D263F" w:rsidP="005D263F">
      <w:pPr>
        <w:pStyle w:val="Heading1"/>
      </w:pPr>
      <w:bookmarkStart w:id="74" w:name="_Toc130805667"/>
      <w:r>
        <w:t xml:space="preserve">Supplementary </w:t>
      </w:r>
      <w:r w:rsidRPr="007F2EAE">
        <w:t xml:space="preserve">Table </w:t>
      </w:r>
      <w:r w:rsidR="002B3ABF">
        <w:t>23</w:t>
      </w:r>
      <w:r w:rsidRPr="007F2EAE">
        <w:t xml:space="preserve"> | </w:t>
      </w:r>
      <w:r w:rsidRPr="00FF1CA0">
        <w:t xml:space="preserve">Raw Data for Supplementary Fig. </w:t>
      </w:r>
      <w:r>
        <w:t>41</w:t>
      </w:r>
      <w:bookmarkEnd w:id="74"/>
    </w:p>
    <w:p w14:paraId="3D2C57EF" w14:textId="77777777" w:rsidR="005D263F" w:rsidRPr="007F2EAE" w:rsidRDefault="005D263F" w:rsidP="005D263F">
      <w:pPr>
        <w:spacing w:before="31" w:after="31"/>
        <w:rPr>
          <w:rFonts w:cs="Times New Roman"/>
          <w:szCs w:val="24"/>
        </w:rPr>
      </w:pPr>
      <w:r>
        <w:rPr>
          <w:rFonts w:cs="Times New Roman"/>
          <w:szCs w:val="24"/>
        </w:rPr>
        <w:t>Catalyst s</w:t>
      </w:r>
      <w:r w:rsidRPr="007F2EAE">
        <w:rPr>
          <w:rFonts w:cs="Times New Roman"/>
          <w:szCs w:val="24"/>
        </w:rPr>
        <w:t xml:space="preserve">tability </w:t>
      </w:r>
      <w:r>
        <w:rPr>
          <w:rFonts w:cs="Times New Roman"/>
          <w:szCs w:val="24"/>
        </w:rPr>
        <w:t xml:space="preserve">in a flow cell using </w:t>
      </w:r>
      <w:r w:rsidRPr="007F2EAE">
        <w:rPr>
          <w:rFonts w:cs="Times New Roman"/>
          <w:szCs w:val="24"/>
        </w:rPr>
        <w:t>Cu/Ag-DA</w:t>
      </w:r>
      <w:r>
        <w:rPr>
          <w:rFonts w:cs="Times New Roman"/>
          <w:szCs w:val="24"/>
        </w:rPr>
        <w:t xml:space="preserve"> at 10 atm</w:t>
      </w:r>
      <w:r w:rsidRPr="007F2EAE">
        <w:rPr>
          <w:rFonts w:cs="Times New Roman"/>
          <w:szCs w:val="24"/>
        </w:rPr>
        <w:t>.</w:t>
      </w:r>
    </w:p>
    <w:tbl>
      <w:tblPr>
        <w:tblStyle w:val="TableGrid"/>
        <w:tblW w:w="5000" w:type="pct"/>
        <w:tblLook w:val="04A0" w:firstRow="1" w:lastRow="0" w:firstColumn="1" w:lastColumn="0" w:noHBand="0" w:noVBand="1"/>
      </w:tblPr>
      <w:tblGrid>
        <w:gridCol w:w="1622"/>
        <w:gridCol w:w="1624"/>
        <w:gridCol w:w="1624"/>
        <w:gridCol w:w="1622"/>
        <w:gridCol w:w="1441"/>
        <w:gridCol w:w="1803"/>
      </w:tblGrid>
      <w:tr w:rsidR="005D263F" w:rsidRPr="004B5A04" w14:paraId="71516082" w14:textId="77777777" w:rsidTr="00DD3BE4">
        <w:tc>
          <w:tcPr>
            <w:tcW w:w="833" w:type="pct"/>
            <w:vAlign w:val="center"/>
          </w:tcPr>
          <w:p w14:paraId="69365133" w14:textId="77777777" w:rsidR="005D263F" w:rsidRPr="004B5A04" w:rsidRDefault="005D263F" w:rsidP="00DD3BE4">
            <w:pPr>
              <w:spacing w:before="31" w:after="31"/>
              <w:jc w:val="center"/>
              <w:rPr>
                <w:rFonts w:cs="Times New Roman"/>
                <w:sz w:val="22"/>
              </w:rPr>
            </w:pPr>
            <w:r w:rsidRPr="004B5A04">
              <w:rPr>
                <w:rFonts w:cs="Times New Roman"/>
                <w:sz w:val="22"/>
              </w:rPr>
              <w:t>Time</w:t>
            </w:r>
          </w:p>
          <w:p w14:paraId="63D60883" w14:textId="77777777" w:rsidR="005D263F" w:rsidRPr="004B5A04" w:rsidRDefault="005D263F" w:rsidP="00DD3BE4">
            <w:pPr>
              <w:spacing w:before="31" w:after="31"/>
              <w:jc w:val="center"/>
              <w:rPr>
                <w:rFonts w:cs="Times New Roman"/>
                <w:sz w:val="22"/>
              </w:rPr>
            </w:pPr>
            <w:r w:rsidRPr="004B5A04">
              <w:rPr>
                <w:rFonts w:cs="Times New Roman"/>
                <w:sz w:val="22"/>
              </w:rPr>
              <w:t>(h)</w:t>
            </w:r>
          </w:p>
        </w:tc>
        <w:tc>
          <w:tcPr>
            <w:tcW w:w="834" w:type="pct"/>
            <w:vAlign w:val="center"/>
          </w:tcPr>
          <w:p w14:paraId="25117484"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Acetate/</w:t>
            </w:r>
            <w:r>
              <w:rPr>
                <w:rFonts w:cs="Times New Roman"/>
                <w:color w:val="000000"/>
                <w:sz w:val="22"/>
              </w:rPr>
              <w:br/>
            </w:r>
            <w:r w:rsidRPr="004B5A04">
              <w:rPr>
                <w:rFonts w:cs="Times New Roman"/>
                <w:color w:val="000000"/>
                <w:sz w:val="22"/>
              </w:rPr>
              <w:t>(Other C</w:t>
            </w:r>
            <w:r w:rsidRPr="004B5A04">
              <w:rPr>
                <w:rFonts w:cs="Times New Roman"/>
                <w:color w:val="000000"/>
                <w:sz w:val="22"/>
                <w:vertAlign w:val="subscript"/>
              </w:rPr>
              <w:t>2+</w:t>
            </w:r>
            <w:r w:rsidRPr="004B5A04">
              <w:rPr>
                <w:rFonts w:cs="Times New Roman"/>
                <w:color w:val="000000"/>
                <w:sz w:val="22"/>
              </w:rPr>
              <w:t>)</w:t>
            </w:r>
          </w:p>
        </w:tc>
        <w:tc>
          <w:tcPr>
            <w:tcW w:w="834" w:type="pct"/>
            <w:vAlign w:val="center"/>
          </w:tcPr>
          <w:p w14:paraId="29AFA726"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Acetate (%)</w:t>
            </w:r>
          </w:p>
        </w:tc>
        <w:tc>
          <w:tcPr>
            <w:tcW w:w="833" w:type="pct"/>
            <w:vAlign w:val="center"/>
          </w:tcPr>
          <w:p w14:paraId="52AC2350"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C</w:t>
            </w:r>
            <w:r w:rsidRPr="004B5A04">
              <w:rPr>
                <w:rFonts w:cs="Times New Roman"/>
                <w:color w:val="000000"/>
                <w:sz w:val="22"/>
                <w:vertAlign w:val="subscript"/>
              </w:rPr>
              <w:t>2</w:t>
            </w:r>
            <w:r w:rsidRPr="004B5A04">
              <w:rPr>
                <w:rFonts w:cs="Times New Roman"/>
                <w:color w:val="000000"/>
                <w:sz w:val="22"/>
              </w:rPr>
              <w:t>H</w:t>
            </w:r>
            <w:r w:rsidRPr="004B5A04">
              <w:rPr>
                <w:rFonts w:cs="Times New Roman"/>
                <w:color w:val="000000"/>
                <w:sz w:val="22"/>
                <w:vertAlign w:val="subscript"/>
              </w:rPr>
              <w:t xml:space="preserve">4 </w:t>
            </w:r>
            <w:r w:rsidRPr="004B5A04">
              <w:rPr>
                <w:rFonts w:cs="Times New Roman"/>
                <w:color w:val="000000"/>
                <w:sz w:val="22"/>
              </w:rPr>
              <w:t>(%)</w:t>
            </w:r>
          </w:p>
        </w:tc>
        <w:tc>
          <w:tcPr>
            <w:tcW w:w="740" w:type="pct"/>
            <w:vAlign w:val="center"/>
          </w:tcPr>
          <w:p w14:paraId="30D38AFB"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H</w:t>
            </w:r>
            <w:r w:rsidRPr="004B5A04">
              <w:rPr>
                <w:rFonts w:cs="Times New Roman"/>
                <w:color w:val="000000"/>
                <w:sz w:val="22"/>
                <w:vertAlign w:val="subscript"/>
              </w:rPr>
              <w:t xml:space="preserve">2 </w:t>
            </w:r>
            <w:r w:rsidRPr="004B5A04">
              <w:rPr>
                <w:rFonts w:cs="Times New Roman"/>
                <w:color w:val="000000"/>
                <w:sz w:val="22"/>
              </w:rPr>
              <w:t>(%)</w:t>
            </w:r>
          </w:p>
        </w:tc>
        <w:tc>
          <w:tcPr>
            <w:tcW w:w="926" w:type="pct"/>
            <w:vAlign w:val="center"/>
          </w:tcPr>
          <w:p w14:paraId="3E878DA2" w14:textId="77777777" w:rsidR="005D263F" w:rsidRPr="004B5A04" w:rsidRDefault="005D263F" w:rsidP="00DD3BE4">
            <w:pPr>
              <w:spacing w:before="31" w:after="31"/>
              <w:jc w:val="center"/>
              <w:rPr>
                <w:rFonts w:cs="Times New Roman"/>
                <w:color w:val="000000"/>
                <w:sz w:val="22"/>
              </w:rPr>
            </w:pPr>
            <w:r w:rsidRPr="004B5A04">
              <w:rPr>
                <w:rFonts w:cs="Times New Roman"/>
                <w:color w:val="000000"/>
                <w:sz w:val="22"/>
              </w:rPr>
              <w:t>Total current density (mA/cm</w:t>
            </w:r>
            <w:r w:rsidRPr="004B5A04">
              <w:rPr>
                <w:rFonts w:cs="Times New Roman"/>
                <w:color w:val="000000"/>
                <w:sz w:val="22"/>
                <w:vertAlign w:val="superscript"/>
              </w:rPr>
              <w:t>2</w:t>
            </w:r>
            <w:r w:rsidRPr="004B5A04">
              <w:rPr>
                <w:rFonts w:cs="Times New Roman"/>
                <w:color w:val="000000"/>
                <w:sz w:val="22"/>
              </w:rPr>
              <w:t>)</w:t>
            </w:r>
          </w:p>
        </w:tc>
      </w:tr>
      <w:tr w:rsidR="005D263F" w:rsidRPr="004B5A04" w14:paraId="57094CB9" w14:textId="77777777" w:rsidTr="00DD3BE4">
        <w:tc>
          <w:tcPr>
            <w:tcW w:w="833" w:type="pct"/>
            <w:vAlign w:val="center"/>
          </w:tcPr>
          <w:p w14:paraId="59F04134" w14:textId="77777777" w:rsidR="005D263F" w:rsidRPr="004B5A04" w:rsidRDefault="005D263F" w:rsidP="00DD3BE4">
            <w:pPr>
              <w:spacing w:before="31" w:after="31"/>
              <w:jc w:val="center"/>
              <w:rPr>
                <w:rFonts w:cs="Times New Roman"/>
                <w:color w:val="000000"/>
                <w:sz w:val="22"/>
              </w:rPr>
            </w:pPr>
            <w:r w:rsidRPr="004B5A04">
              <w:rPr>
                <w:rFonts w:cs="Times New Roman"/>
                <w:sz w:val="22"/>
              </w:rPr>
              <w:t>0.2</w:t>
            </w:r>
          </w:p>
        </w:tc>
        <w:tc>
          <w:tcPr>
            <w:tcW w:w="834" w:type="pct"/>
            <w:vAlign w:val="center"/>
          </w:tcPr>
          <w:p w14:paraId="710249F8" w14:textId="77777777" w:rsidR="005D263F" w:rsidRPr="004B5A04" w:rsidRDefault="005D263F" w:rsidP="00DD3BE4">
            <w:pPr>
              <w:spacing w:before="31" w:after="31"/>
              <w:jc w:val="center"/>
              <w:rPr>
                <w:rFonts w:cs="Times New Roman"/>
                <w:sz w:val="22"/>
              </w:rPr>
            </w:pPr>
            <w:r w:rsidRPr="004B5A04">
              <w:rPr>
                <w:rFonts w:cs="Times New Roman"/>
                <w:sz w:val="22"/>
              </w:rPr>
              <w:t>13.4</w:t>
            </w:r>
          </w:p>
        </w:tc>
        <w:tc>
          <w:tcPr>
            <w:tcW w:w="834" w:type="pct"/>
            <w:vAlign w:val="center"/>
          </w:tcPr>
          <w:p w14:paraId="7FDCA660" w14:textId="77777777" w:rsidR="005D263F" w:rsidRPr="004B5A04" w:rsidRDefault="005D263F" w:rsidP="00DD3BE4">
            <w:pPr>
              <w:spacing w:before="31" w:after="31"/>
              <w:jc w:val="center"/>
              <w:rPr>
                <w:rFonts w:cs="Times New Roman"/>
                <w:sz w:val="22"/>
              </w:rPr>
            </w:pPr>
            <w:r w:rsidRPr="004B5A04">
              <w:rPr>
                <w:rFonts w:cs="Times New Roman"/>
                <w:sz w:val="22"/>
              </w:rPr>
              <w:t>90.9</w:t>
            </w:r>
          </w:p>
        </w:tc>
        <w:tc>
          <w:tcPr>
            <w:tcW w:w="833" w:type="pct"/>
            <w:vAlign w:val="center"/>
          </w:tcPr>
          <w:p w14:paraId="4EE7B7AC" w14:textId="77777777" w:rsidR="005D263F" w:rsidRPr="004B5A04" w:rsidRDefault="005D263F" w:rsidP="00DD3BE4">
            <w:pPr>
              <w:spacing w:before="31" w:after="31"/>
              <w:jc w:val="center"/>
              <w:rPr>
                <w:rFonts w:cs="Times New Roman"/>
                <w:sz w:val="22"/>
              </w:rPr>
            </w:pPr>
            <w:r w:rsidRPr="004B5A04">
              <w:rPr>
                <w:rFonts w:cs="Times New Roman"/>
                <w:sz w:val="22"/>
              </w:rPr>
              <w:t>5.4</w:t>
            </w:r>
          </w:p>
        </w:tc>
        <w:tc>
          <w:tcPr>
            <w:tcW w:w="740" w:type="pct"/>
            <w:vAlign w:val="center"/>
          </w:tcPr>
          <w:p w14:paraId="2A7E12A2" w14:textId="77777777" w:rsidR="005D263F" w:rsidRPr="004B5A04" w:rsidRDefault="005D263F" w:rsidP="00DD3BE4">
            <w:pPr>
              <w:spacing w:before="31" w:after="31"/>
              <w:jc w:val="center"/>
              <w:rPr>
                <w:rFonts w:cs="Times New Roman"/>
                <w:sz w:val="22"/>
              </w:rPr>
            </w:pPr>
            <w:r w:rsidRPr="004B5A04">
              <w:rPr>
                <w:rFonts w:cs="Times New Roman"/>
                <w:sz w:val="22"/>
              </w:rPr>
              <w:t>1.4</w:t>
            </w:r>
          </w:p>
        </w:tc>
        <w:tc>
          <w:tcPr>
            <w:tcW w:w="926" w:type="pct"/>
            <w:vAlign w:val="center"/>
          </w:tcPr>
          <w:p w14:paraId="419D9FD4" w14:textId="77777777" w:rsidR="005D263F" w:rsidRPr="004B5A04" w:rsidRDefault="005D263F" w:rsidP="00DD3BE4">
            <w:pPr>
              <w:spacing w:before="31" w:after="31"/>
              <w:jc w:val="center"/>
              <w:rPr>
                <w:rFonts w:cs="Times New Roman"/>
                <w:sz w:val="22"/>
              </w:rPr>
            </w:pPr>
            <w:r w:rsidRPr="004B5A04">
              <w:rPr>
                <w:rFonts w:cs="Times New Roman"/>
                <w:sz w:val="22"/>
              </w:rPr>
              <w:t>116</w:t>
            </w:r>
          </w:p>
        </w:tc>
      </w:tr>
      <w:tr w:rsidR="005D263F" w:rsidRPr="004B5A04" w14:paraId="34234D0E" w14:textId="77777777" w:rsidTr="00DD3BE4">
        <w:tc>
          <w:tcPr>
            <w:tcW w:w="833" w:type="pct"/>
            <w:vAlign w:val="center"/>
          </w:tcPr>
          <w:p w14:paraId="1AD144B4" w14:textId="77777777" w:rsidR="005D263F" w:rsidRPr="004B5A04" w:rsidRDefault="005D263F" w:rsidP="00DD3BE4">
            <w:pPr>
              <w:spacing w:before="31" w:after="31"/>
              <w:jc w:val="center"/>
              <w:rPr>
                <w:rFonts w:cs="Times New Roman"/>
                <w:color w:val="000000"/>
                <w:sz w:val="22"/>
              </w:rPr>
            </w:pPr>
            <w:r w:rsidRPr="004B5A04">
              <w:rPr>
                <w:rFonts w:cs="Times New Roman"/>
                <w:sz w:val="22"/>
              </w:rPr>
              <w:t>0.6</w:t>
            </w:r>
          </w:p>
        </w:tc>
        <w:tc>
          <w:tcPr>
            <w:tcW w:w="834" w:type="pct"/>
            <w:vAlign w:val="center"/>
          </w:tcPr>
          <w:p w14:paraId="69456BA7" w14:textId="77777777" w:rsidR="005D263F" w:rsidRPr="004B5A04" w:rsidRDefault="005D263F" w:rsidP="00DD3BE4">
            <w:pPr>
              <w:spacing w:before="31" w:after="31"/>
              <w:jc w:val="center"/>
              <w:rPr>
                <w:rFonts w:cs="Times New Roman"/>
                <w:sz w:val="22"/>
              </w:rPr>
            </w:pPr>
            <w:r w:rsidRPr="004B5A04">
              <w:rPr>
                <w:rFonts w:cs="Times New Roman"/>
                <w:sz w:val="22"/>
              </w:rPr>
              <w:t>12.5</w:t>
            </w:r>
          </w:p>
        </w:tc>
        <w:tc>
          <w:tcPr>
            <w:tcW w:w="834" w:type="pct"/>
            <w:vAlign w:val="center"/>
          </w:tcPr>
          <w:p w14:paraId="273FE3B3" w14:textId="77777777" w:rsidR="005D263F" w:rsidRPr="004B5A04" w:rsidRDefault="005D263F" w:rsidP="00DD3BE4">
            <w:pPr>
              <w:spacing w:before="31" w:after="31"/>
              <w:jc w:val="center"/>
              <w:rPr>
                <w:rFonts w:cs="Times New Roman"/>
                <w:sz w:val="22"/>
              </w:rPr>
            </w:pPr>
            <w:r w:rsidRPr="004B5A04">
              <w:rPr>
                <w:rFonts w:cs="Times New Roman"/>
                <w:sz w:val="22"/>
              </w:rPr>
              <w:t>89.8</w:t>
            </w:r>
          </w:p>
        </w:tc>
        <w:tc>
          <w:tcPr>
            <w:tcW w:w="833" w:type="pct"/>
            <w:vAlign w:val="center"/>
          </w:tcPr>
          <w:p w14:paraId="590F116F" w14:textId="77777777" w:rsidR="005D263F" w:rsidRPr="004B5A04" w:rsidRDefault="005D263F" w:rsidP="00DD3BE4">
            <w:pPr>
              <w:spacing w:before="31" w:after="31"/>
              <w:jc w:val="center"/>
              <w:rPr>
                <w:rFonts w:cs="Times New Roman"/>
                <w:sz w:val="22"/>
              </w:rPr>
            </w:pPr>
            <w:r w:rsidRPr="004B5A04">
              <w:rPr>
                <w:rFonts w:cs="Times New Roman"/>
                <w:sz w:val="22"/>
              </w:rPr>
              <w:t>5.3</w:t>
            </w:r>
          </w:p>
        </w:tc>
        <w:tc>
          <w:tcPr>
            <w:tcW w:w="740" w:type="pct"/>
            <w:vAlign w:val="center"/>
          </w:tcPr>
          <w:p w14:paraId="321CAD23" w14:textId="77777777" w:rsidR="005D263F" w:rsidRPr="004B5A04" w:rsidRDefault="005D263F" w:rsidP="00DD3BE4">
            <w:pPr>
              <w:spacing w:before="31" w:after="31"/>
              <w:jc w:val="center"/>
              <w:rPr>
                <w:rFonts w:cs="Times New Roman"/>
                <w:sz w:val="22"/>
              </w:rPr>
            </w:pPr>
            <w:r w:rsidRPr="004B5A04">
              <w:rPr>
                <w:rFonts w:cs="Times New Roman"/>
                <w:sz w:val="22"/>
              </w:rPr>
              <w:t>2.3</w:t>
            </w:r>
          </w:p>
        </w:tc>
        <w:tc>
          <w:tcPr>
            <w:tcW w:w="926" w:type="pct"/>
            <w:vAlign w:val="center"/>
          </w:tcPr>
          <w:p w14:paraId="112ADB14" w14:textId="77777777" w:rsidR="005D263F" w:rsidRPr="004B5A04" w:rsidRDefault="005D263F" w:rsidP="00DD3BE4">
            <w:pPr>
              <w:spacing w:before="31" w:after="31"/>
              <w:jc w:val="center"/>
              <w:rPr>
                <w:rFonts w:cs="Times New Roman"/>
                <w:sz w:val="22"/>
              </w:rPr>
            </w:pPr>
            <w:r w:rsidRPr="004B5A04">
              <w:rPr>
                <w:rFonts w:cs="Times New Roman"/>
                <w:sz w:val="22"/>
              </w:rPr>
              <w:t>119</w:t>
            </w:r>
          </w:p>
        </w:tc>
      </w:tr>
      <w:tr w:rsidR="005D263F" w:rsidRPr="004B5A04" w14:paraId="71EA0729" w14:textId="77777777" w:rsidTr="00DD3BE4">
        <w:tc>
          <w:tcPr>
            <w:tcW w:w="833" w:type="pct"/>
            <w:vAlign w:val="center"/>
          </w:tcPr>
          <w:p w14:paraId="494FF42B" w14:textId="77777777" w:rsidR="005D263F" w:rsidRPr="004B5A04" w:rsidRDefault="005D263F" w:rsidP="00DD3BE4">
            <w:pPr>
              <w:spacing w:before="31" w:after="31"/>
              <w:jc w:val="center"/>
              <w:rPr>
                <w:rFonts w:cs="Times New Roman"/>
                <w:color w:val="000000"/>
                <w:sz w:val="22"/>
              </w:rPr>
            </w:pPr>
            <w:r w:rsidRPr="004B5A04">
              <w:rPr>
                <w:rFonts w:cs="Times New Roman"/>
                <w:sz w:val="22"/>
              </w:rPr>
              <w:t>1.0</w:t>
            </w:r>
          </w:p>
        </w:tc>
        <w:tc>
          <w:tcPr>
            <w:tcW w:w="834" w:type="pct"/>
            <w:vAlign w:val="center"/>
          </w:tcPr>
          <w:p w14:paraId="1B56E68C" w14:textId="77777777" w:rsidR="005D263F" w:rsidRPr="004B5A04" w:rsidRDefault="005D263F" w:rsidP="00DD3BE4">
            <w:pPr>
              <w:spacing w:before="31" w:after="31"/>
              <w:jc w:val="center"/>
              <w:rPr>
                <w:rFonts w:cs="Times New Roman"/>
                <w:sz w:val="22"/>
              </w:rPr>
            </w:pPr>
            <w:r w:rsidRPr="004B5A04">
              <w:rPr>
                <w:rFonts w:cs="Times New Roman"/>
                <w:sz w:val="22"/>
              </w:rPr>
              <w:t>12.8</w:t>
            </w:r>
          </w:p>
        </w:tc>
        <w:tc>
          <w:tcPr>
            <w:tcW w:w="834" w:type="pct"/>
            <w:vAlign w:val="center"/>
          </w:tcPr>
          <w:p w14:paraId="6FD742ED" w14:textId="77777777" w:rsidR="005D263F" w:rsidRPr="004B5A04" w:rsidRDefault="005D263F" w:rsidP="00DD3BE4">
            <w:pPr>
              <w:spacing w:before="31" w:after="31"/>
              <w:jc w:val="center"/>
              <w:rPr>
                <w:rFonts w:cs="Times New Roman"/>
                <w:sz w:val="22"/>
              </w:rPr>
            </w:pPr>
            <w:r w:rsidRPr="004B5A04">
              <w:rPr>
                <w:rFonts w:cs="Times New Roman"/>
                <w:sz w:val="22"/>
              </w:rPr>
              <w:t>90.4</w:t>
            </w:r>
          </w:p>
        </w:tc>
        <w:tc>
          <w:tcPr>
            <w:tcW w:w="833" w:type="pct"/>
            <w:vAlign w:val="center"/>
          </w:tcPr>
          <w:p w14:paraId="302F7589" w14:textId="77777777" w:rsidR="005D263F" w:rsidRPr="004B5A04" w:rsidRDefault="005D263F" w:rsidP="00DD3BE4">
            <w:pPr>
              <w:spacing w:before="31" w:after="31"/>
              <w:jc w:val="center"/>
              <w:rPr>
                <w:rFonts w:cs="Times New Roman"/>
                <w:sz w:val="22"/>
              </w:rPr>
            </w:pPr>
            <w:r w:rsidRPr="004B5A04">
              <w:rPr>
                <w:rFonts w:cs="Times New Roman"/>
                <w:sz w:val="22"/>
              </w:rPr>
              <w:t>5.8</w:t>
            </w:r>
          </w:p>
        </w:tc>
        <w:tc>
          <w:tcPr>
            <w:tcW w:w="740" w:type="pct"/>
            <w:vAlign w:val="center"/>
          </w:tcPr>
          <w:p w14:paraId="27BCD0ED" w14:textId="77777777" w:rsidR="005D263F" w:rsidRPr="004B5A04" w:rsidRDefault="005D263F" w:rsidP="00DD3BE4">
            <w:pPr>
              <w:spacing w:before="31" w:after="31"/>
              <w:jc w:val="center"/>
              <w:rPr>
                <w:rFonts w:cs="Times New Roman"/>
                <w:sz w:val="22"/>
              </w:rPr>
            </w:pPr>
            <w:r w:rsidRPr="004B5A04">
              <w:rPr>
                <w:rFonts w:cs="Times New Roman"/>
                <w:sz w:val="22"/>
              </w:rPr>
              <w:t>3.0</w:t>
            </w:r>
          </w:p>
        </w:tc>
        <w:tc>
          <w:tcPr>
            <w:tcW w:w="926" w:type="pct"/>
            <w:vAlign w:val="center"/>
          </w:tcPr>
          <w:p w14:paraId="11A7EADE" w14:textId="77777777" w:rsidR="005D263F" w:rsidRPr="004B5A04" w:rsidRDefault="005D263F" w:rsidP="00DD3BE4">
            <w:pPr>
              <w:spacing w:before="31" w:after="31"/>
              <w:jc w:val="center"/>
              <w:rPr>
                <w:rFonts w:cs="Times New Roman"/>
                <w:sz w:val="22"/>
              </w:rPr>
            </w:pPr>
            <w:r w:rsidRPr="004B5A04">
              <w:rPr>
                <w:rFonts w:cs="Times New Roman"/>
                <w:sz w:val="22"/>
              </w:rPr>
              <w:t>119</w:t>
            </w:r>
          </w:p>
        </w:tc>
      </w:tr>
      <w:tr w:rsidR="005D263F" w:rsidRPr="004B5A04" w14:paraId="1AF91ABA" w14:textId="77777777" w:rsidTr="00DD3BE4">
        <w:tc>
          <w:tcPr>
            <w:tcW w:w="833" w:type="pct"/>
            <w:vAlign w:val="center"/>
          </w:tcPr>
          <w:p w14:paraId="3A2198CB" w14:textId="77777777" w:rsidR="005D263F" w:rsidRPr="004B5A04" w:rsidRDefault="005D263F" w:rsidP="00DD3BE4">
            <w:pPr>
              <w:spacing w:before="31" w:after="31"/>
              <w:jc w:val="center"/>
              <w:rPr>
                <w:rFonts w:cs="Times New Roman"/>
                <w:sz w:val="22"/>
              </w:rPr>
            </w:pPr>
            <w:r w:rsidRPr="004B5A04">
              <w:rPr>
                <w:rFonts w:cs="Times New Roman"/>
                <w:sz w:val="22"/>
              </w:rPr>
              <w:t>1.9</w:t>
            </w:r>
          </w:p>
        </w:tc>
        <w:tc>
          <w:tcPr>
            <w:tcW w:w="834" w:type="pct"/>
            <w:vAlign w:val="center"/>
          </w:tcPr>
          <w:p w14:paraId="35EF88FA" w14:textId="77777777" w:rsidR="005D263F" w:rsidRPr="004B5A04" w:rsidRDefault="005D263F" w:rsidP="00DD3BE4">
            <w:pPr>
              <w:spacing w:before="31" w:after="31"/>
              <w:jc w:val="center"/>
              <w:rPr>
                <w:rFonts w:cs="Times New Roman"/>
                <w:color w:val="000000"/>
                <w:sz w:val="22"/>
              </w:rPr>
            </w:pPr>
            <w:r w:rsidRPr="004B5A04">
              <w:rPr>
                <w:rFonts w:cs="Times New Roman"/>
                <w:sz w:val="22"/>
              </w:rPr>
              <w:t>12.5</w:t>
            </w:r>
          </w:p>
        </w:tc>
        <w:tc>
          <w:tcPr>
            <w:tcW w:w="834" w:type="pct"/>
            <w:vAlign w:val="center"/>
          </w:tcPr>
          <w:p w14:paraId="4166A182" w14:textId="77777777" w:rsidR="005D263F" w:rsidRPr="004B5A04" w:rsidRDefault="005D263F" w:rsidP="00DD3BE4">
            <w:pPr>
              <w:spacing w:before="31" w:after="31"/>
              <w:jc w:val="center"/>
              <w:rPr>
                <w:rFonts w:cs="Times New Roman"/>
                <w:color w:val="000000"/>
                <w:sz w:val="22"/>
              </w:rPr>
            </w:pPr>
            <w:r w:rsidRPr="004B5A04">
              <w:rPr>
                <w:rFonts w:cs="Times New Roman"/>
                <w:sz w:val="22"/>
              </w:rPr>
              <w:t>89.4</w:t>
            </w:r>
          </w:p>
        </w:tc>
        <w:tc>
          <w:tcPr>
            <w:tcW w:w="833" w:type="pct"/>
            <w:vAlign w:val="center"/>
          </w:tcPr>
          <w:p w14:paraId="194EC508" w14:textId="77777777" w:rsidR="005D263F" w:rsidRPr="004B5A04" w:rsidRDefault="005D263F" w:rsidP="00DD3BE4">
            <w:pPr>
              <w:spacing w:before="31" w:after="31"/>
              <w:jc w:val="center"/>
              <w:rPr>
                <w:rFonts w:cs="Times New Roman"/>
                <w:color w:val="000000"/>
                <w:sz w:val="22"/>
              </w:rPr>
            </w:pPr>
            <w:r w:rsidRPr="004B5A04">
              <w:rPr>
                <w:rFonts w:cs="Times New Roman"/>
                <w:sz w:val="22"/>
              </w:rPr>
              <w:t>5.6</w:t>
            </w:r>
          </w:p>
        </w:tc>
        <w:tc>
          <w:tcPr>
            <w:tcW w:w="740" w:type="pct"/>
            <w:vAlign w:val="center"/>
          </w:tcPr>
          <w:p w14:paraId="7DE97E59" w14:textId="77777777" w:rsidR="005D263F" w:rsidRPr="004B5A04" w:rsidRDefault="005D263F" w:rsidP="00DD3BE4">
            <w:pPr>
              <w:spacing w:before="31" w:after="31"/>
              <w:jc w:val="center"/>
              <w:rPr>
                <w:rFonts w:cs="Times New Roman"/>
                <w:sz w:val="22"/>
              </w:rPr>
            </w:pPr>
            <w:r w:rsidRPr="004B5A04">
              <w:rPr>
                <w:rFonts w:cs="Times New Roman"/>
                <w:sz w:val="22"/>
              </w:rPr>
              <w:t>4.4</w:t>
            </w:r>
          </w:p>
        </w:tc>
        <w:tc>
          <w:tcPr>
            <w:tcW w:w="926" w:type="pct"/>
            <w:vAlign w:val="center"/>
          </w:tcPr>
          <w:p w14:paraId="01A11040" w14:textId="77777777" w:rsidR="005D263F" w:rsidRPr="004B5A04" w:rsidRDefault="005D263F" w:rsidP="00DD3BE4">
            <w:pPr>
              <w:spacing w:before="31" w:after="31"/>
              <w:jc w:val="center"/>
              <w:rPr>
                <w:rFonts w:cs="Times New Roman"/>
                <w:sz w:val="22"/>
              </w:rPr>
            </w:pPr>
            <w:r w:rsidRPr="004B5A04">
              <w:rPr>
                <w:rFonts w:cs="Times New Roman"/>
                <w:sz w:val="22"/>
              </w:rPr>
              <w:t>119</w:t>
            </w:r>
          </w:p>
        </w:tc>
      </w:tr>
      <w:tr w:rsidR="005D263F" w:rsidRPr="004B5A04" w14:paraId="03404E7E" w14:textId="77777777" w:rsidTr="00DD3BE4">
        <w:tc>
          <w:tcPr>
            <w:tcW w:w="833" w:type="pct"/>
            <w:vAlign w:val="center"/>
          </w:tcPr>
          <w:p w14:paraId="6183233E" w14:textId="77777777" w:rsidR="005D263F" w:rsidRPr="004B5A04" w:rsidRDefault="005D263F" w:rsidP="00DD3BE4">
            <w:pPr>
              <w:spacing w:before="31" w:after="31"/>
              <w:jc w:val="center"/>
              <w:rPr>
                <w:rFonts w:cs="Times New Roman"/>
                <w:sz w:val="22"/>
              </w:rPr>
            </w:pPr>
            <w:r w:rsidRPr="004B5A04">
              <w:rPr>
                <w:rFonts w:cs="Times New Roman"/>
                <w:sz w:val="22"/>
              </w:rPr>
              <w:t>2.5</w:t>
            </w:r>
          </w:p>
        </w:tc>
        <w:tc>
          <w:tcPr>
            <w:tcW w:w="834" w:type="pct"/>
            <w:vAlign w:val="center"/>
          </w:tcPr>
          <w:p w14:paraId="7EEBE669" w14:textId="77777777" w:rsidR="005D263F" w:rsidRPr="004B5A04" w:rsidRDefault="005D263F" w:rsidP="00DD3BE4">
            <w:pPr>
              <w:spacing w:before="31" w:after="31"/>
              <w:jc w:val="center"/>
              <w:rPr>
                <w:rFonts w:cs="Times New Roman"/>
                <w:color w:val="000000"/>
                <w:sz w:val="22"/>
              </w:rPr>
            </w:pPr>
            <w:r w:rsidRPr="004B5A04">
              <w:rPr>
                <w:rFonts w:cs="Times New Roman"/>
                <w:sz w:val="22"/>
              </w:rPr>
              <w:t>12.6</w:t>
            </w:r>
          </w:p>
        </w:tc>
        <w:tc>
          <w:tcPr>
            <w:tcW w:w="834" w:type="pct"/>
            <w:vAlign w:val="center"/>
          </w:tcPr>
          <w:p w14:paraId="3AF34D6B" w14:textId="77777777" w:rsidR="005D263F" w:rsidRPr="004B5A04" w:rsidRDefault="005D263F" w:rsidP="00DD3BE4">
            <w:pPr>
              <w:spacing w:before="31" w:after="31"/>
              <w:jc w:val="center"/>
              <w:rPr>
                <w:rFonts w:cs="Times New Roman"/>
                <w:color w:val="000000"/>
                <w:sz w:val="22"/>
              </w:rPr>
            </w:pPr>
            <w:r w:rsidRPr="004B5A04">
              <w:rPr>
                <w:rFonts w:cs="Times New Roman"/>
                <w:sz w:val="22"/>
              </w:rPr>
              <w:t>88.7</w:t>
            </w:r>
          </w:p>
        </w:tc>
        <w:tc>
          <w:tcPr>
            <w:tcW w:w="833" w:type="pct"/>
            <w:vAlign w:val="center"/>
          </w:tcPr>
          <w:p w14:paraId="22EDE4B4" w14:textId="77777777" w:rsidR="005D263F" w:rsidRPr="004B5A04" w:rsidRDefault="005D263F" w:rsidP="00DD3BE4">
            <w:pPr>
              <w:spacing w:before="31" w:after="31"/>
              <w:jc w:val="center"/>
              <w:rPr>
                <w:rFonts w:cs="Times New Roman"/>
                <w:color w:val="000000"/>
                <w:sz w:val="22"/>
              </w:rPr>
            </w:pPr>
            <w:r w:rsidRPr="004B5A04">
              <w:rPr>
                <w:rFonts w:cs="Times New Roman"/>
                <w:sz w:val="22"/>
              </w:rPr>
              <w:t>5.4</w:t>
            </w:r>
          </w:p>
        </w:tc>
        <w:tc>
          <w:tcPr>
            <w:tcW w:w="740" w:type="pct"/>
            <w:vAlign w:val="center"/>
          </w:tcPr>
          <w:p w14:paraId="1B6B9746" w14:textId="77777777" w:rsidR="005D263F" w:rsidRPr="004B5A04" w:rsidRDefault="005D263F" w:rsidP="00DD3BE4">
            <w:pPr>
              <w:spacing w:before="31" w:after="31"/>
              <w:jc w:val="center"/>
              <w:rPr>
                <w:rFonts w:cs="Times New Roman"/>
                <w:sz w:val="22"/>
              </w:rPr>
            </w:pPr>
            <w:r w:rsidRPr="004B5A04">
              <w:rPr>
                <w:rFonts w:cs="Times New Roman"/>
                <w:sz w:val="22"/>
              </w:rPr>
              <w:t>6.0</w:t>
            </w:r>
          </w:p>
        </w:tc>
        <w:tc>
          <w:tcPr>
            <w:tcW w:w="926" w:type="pct"/>
            <w:vAlign w:val="center"/>
          </w:tcPr>
          <w:p w14:paraId="09970FA8" w14:textId="77777777" w:rsidR="005D263F" w:rsidRPr="004B5A04" w:rsidRDefault="005D263F" w:rsidP="00DD3BE4">
            <w:pPr>
              <w:spacing w:before="31" w:after="31"/>
              <w:jc w:val="center"/>
              <w:rPr>
                <w:rFonts w:cs="Times New Roman"/>
                <w:sz w:val="22"/>
              </w:rPr>
            </w:pPr>
            <w:r w:rsidRPr="004B5A04">
              <w:rPr>
                <w:rFonts w:cs="Times New Roman"/>
                <w:sz w:val="22"/>
              </w:rPr>
              <w:t>118</w:t>
            </w:r>
          </w:p>
        </w:tc>
      </w:tr>
      <w:tr w:rsidR="005D263F" w:rsidRPr="004B5A04" w14:paraId="58C42981" w14:textId="77777777" w:rsidTr="00DD3BE4">
        <w:tc>
          <w:tcPr>
            <w:tcW w:w="833" w:type="pct"/>
            <w:vAlign w:val="center"/>
          </w:tcPr>
          <w:p w14:paraId="550FDC90" w14:textId="77777777" w:rsidR="005D263F" w:rsidRPr="004B5A04" w:rsidRDefault="005D263F" w:rsidP="00DD3BE4">
            <w:pPr>
              <w:spacing w:before="31" w:after="31"/>
              <w:jc w:val="center"/>
              <w:rPr>
                <w:rFonts w:cs="Times New Roman"/>
                <w:sz w:val="22"/>
              </w:rPr>
            </w:pPr>
            <w:r w:rsidRPr="004B5A04">
              <w:rPr>
                <w:rFonts w:cs="Times New Roman"/>
                <w:sz w:val="22"/>
              </w:rPr>
              <w:t>3.1</w:t>
            </w:r>
          </w:p>
        </w:tc>
        <w:tc>
          <w:tcPr>
            <w:tcW w:w="834" w:type="pct"/>
            <w:vAlign w:val="center"/>
          </w:tcPr>
          <w:p w14:paraId="5C8D6145" w14:textId="77777777" w:rsidR="005D263F" w:rsidRPr="004B5A04" w:rsidRDefault="005D263F" w:rsidP="00DD3BE4">
            <w:pPr>
              <w:spacing w:before="31" w:after="31"/>
              <w:jc w:val="center"/>
              <w:rPr>
                <w:rFonts w:cs="Times New Roman"/>
                <w:color w:val="000000"/>
                <w:sz w:val="22"/>
              </w:rPr>
            </w:pPr>
            <w:r w:rsidRPr="004B5A04">
              <w:rPr>
                <w:rFonts w:cs="Times New Roman"/>
                <w:sz w:val="22"/>
              </w:rPr>
              <w:t>11.6</w:t>
            </w:r>
          </w:p>
        </w:tc>
        <w:tc>
          <w:tcPr>
            <w:tcW w:w="834" w:type="pct"/>
            <w:vAlign w:val="center"/>
          </w:tcPr>
          <w:p w14:paraId="36D9868F" w14:textId="77777777" w:rsidR="005D263F" w:rsidRPr="004B5A04" w:rsidRDefault="005D263F" w:rsidP="00DD3BE4">
            <w:pPr>
              <w:spacing w:before="31" w:after="31"/>
              <w:jc w:val="center"/>
              <w:rPr>
                <w:rFonts w:cs="Times New Roman"/>
                <w:color w:val="000000"/>
                <w:sz w:val="22"/>
              </w:rPr>
            </w:pPr>
            <w:r w:rsidRPr="004B5A04">
              <w:rPr>
                <w:rFonts w:cs="Times New Roman"/>
                <w:sz w:val="22"/>
              </w:rPr>
              <w:t>86.7</w:t>
            </w:r>
          </w:p>
        </w:tc>
        <w:tc>
          <w:tcPr>
            <w:tcW w:w="833" w:type="pct"/>
            <w:vAlign w:val="center"/>
          </w:tcPr>
          <w:p w14:paraId="520BE467" w14:textId="77777777" w:rsidR="005D263F" w:rsidRPr="004B5A04" w:rsidRDefault="005D263F" w:rsidP="00DD3BE4">
            <w:pPr>
              <w:spacing w:before="31" w:after="31"/>
              <w:jc w:val="center"/>
              <w:rPr>
                <w:rFonts w:cs="Times New Roman"/>
                <w:color w:val="000000"/>
                <w:sz w:val="22"/>
              </w:rPr>
            </w:pPr>
            <w:r w:rsidRPr="004B5A04">
              <w:rPr>
                <w:rFonts w:cs="Times New Roman"/>
                <w:sz w:val="22"/>
              </w:rPr>
              <w:t>6.3</w:t>
            </w:r>
          </w:p>
        </w:tc>
        <w:tc>
          <w:tcPr>
            <w:tcW w:w="740" w:type="pct"/>
            <w:vAlign w:val="center"/>
          </w:tcPr>
          <w:p w14:paraId="2D46360F" w14:textId="77777777" w:rsidR="005D263F" w:rsidRPr="004B5A04" w:rsidRDefault="005D263F" w:rsidP="00DD3BE4">
            <w:pPr>
              <w:spacing w:before="31" w:after="31"/>
              <w:jc w:val="center"/>
              <w:rPr>
                <w:rFonts w:cs="Times New Roman"/>
                <w:sz w:val="22"/>
              </w:rPr>
            </w:pPr>
            <w:r w:rsidRPr="004B5A04">
              <w:rPr>
                <w:rFonts w:cs="Times New Roman"/>
                <w:sz w:val="22"/>
              </w:rPr>
              <w:t>6.9</w:t>
            </w:r>
          </w:p>
        </w:tc>
        <w:tc>
          <w:tcPr>
            <w:tcW w:w="926" w:type="pct"/>
            <w:vAlign w:val="center"/>
          </w:tcPr>
          <w:p w14:paraId="7994B3D7" w14:textId="77777777" w:rsidR="005D263F" w:rsidRPr="004B5A04" w:rsidRDefault="005D263F" w:rsidP="00DD3BE4">
            <w:pPr>
              <w:spacing w:before="31" w:after="31"/>
              <w:jc w:val="center"/>
              <w:rPr>
                <w:rFonts w:cs="Times New Roman"/>
                <w:sz w:val="22"/>
              </w:rPr>
            </w:pPr>
            <w:r w:rsidRPr="004B5A04">
              <w:rPr>
                <w:rFonts w:cs="Times New Roman"/>
                <w:sz w:val="22"/>
              </w:rPr>
              <w:t>116</w:t>
            </w:r>
          </w:p>
        </w:tc>
      </w:tr>
      <w:tr w:rsidR="005D263F" w:rsidRPr="004B5A04" w14:paraId="3A85BDDF" w14:textId="77777777" w:rsidTr="00DD3BE4">
        <w:tc>
          <w:tcPr>
            <w:tcW w:w="833" w:type="pct"/>
            <w:vAlign w:val="center"/>
          </w:tcPr>
          <w:p w14:paraId="78791100" w14:textId="77777777" w:rsidR="005D263F" w:rsidRPr="004B5A04" w:rsidRDefault="005D263F" w:rsidP="00DD3BE4">
            <w:pPr>
              <w:spacing w:before="31" w:after="31"/>
              <w:jc w:val="center"/>
              <w:rPr>
                <w:rFonts w:cs="Times New Roman"/>
                <w:sz w:val="22"/>
              </w:rPr>
            </w:pPr>
            <w:r w:rsidRPr="004B5A04">
              <w:rPr>
                <w:rFonts w:cs="Times New Roman"/>
                <w:sz w:val="22"/>
              </w:rPr>
              <w:t>3.5</w:t>
            </w:r>
          </w:p>
        </w:tc>
        <w:tc>
          <w:tcPr>
            <w:tcW w:w="834" w:type="pct"/>
            <w:vAlign w:val="center"/>
          </w:tcPr>
          <w:p w14:paraId="578E36B8" w14:textId="77777777" w:rsidR="005D263F" w:rsidRPr="004B5A04" w:rsidRDefault="005D263F" w:rsidP="00DD3BE4">
            <w:pPr>
              <w:spacing w:before="31" w:after="31"/>
              <w:jc w:val="center"/>
              <w:rPr>
                <w:rFonts w:cs="Times New Roman"/>
                <w:color w:val="000000"/>
                <w:sz w:val="22"/>
              </w:rPr>
            </w:pPr>
            <w:r w:rsidRPr="004B5A04">
              <w:rPr>
                <w:rFonts w:cs="Times New Roman"/>
                <w:sz w:val="22"/>
              </w:rPr>
              <w:t>11.7</w:t>
            </w:r>
          </w:p>
        </w:tc>
        <w:tc>
          <w:tcPr>
            <w:tcW w:w="834" w:type="pct"/>
            <w:vAlign w:val="center"/>
          </w:tcPr>
          <w:p w14:paraId="05D6054B" w14:textId="77777777" w:rsidR="005D263F" w:rsidRPr="004B5A04" w:rsidRDefault="005D263F" w:rsidP="00DD3BE4">
            <w:pPr>
              <w:spacing w:before="31" w:after="31"/>
              <w:jc w:val="center"/>
              <w:rPr>
                <w:rFonts w:cs="Times New Roman"/>
                <w:color w:val="000000"/>
                <w:sz w:val="22"/>
              </w:rPr>
            </w:pPr>
            <w:r w:rsidRPr="004B5A04">
              <w:rPr>
                <w:rFonts w:cs="Times New Roman"/>
                <w:sz w:val="22"/>
              </w:rPr>
              <w:t>84.2</w:t>
            </w:r>
          </w:p>
        </w:tc>
        <w:tc>
          <w:tcPr>
            <w:tcW w:w="833" w:type="pct"/>
            <w:vAlign w:val="center"/>
          </w:tcPr>
          <w:p w14:paraId="7E95B68E" w14:textId="77777777" w:rsidR="005D263F" w:rsidRPr="004B5A04" w:rsidRDefault="005D263F" w:rsidP="00DD3BE4">
            <w:pPr>
              <w:spacing w:before="31" w:after="31"/>
              <w:jc w:val="center"/>
              <w:rPr>
                <w:rFonts w:cs="Times New Roman"/>
                <w:color w:val="000000"/>
                <w:sz w:val="22"/>
              </w:rPr>
            </w:pPr>
            <w:r w:rsidRPr="004B5A04">
              <w:rPr>
                <w:rFonts w:cs="Times New Roman"/>
                <w:sz w:val="22"/>
              </w:rPr>
              <w:t>6.1</w:t>
            </w:r>
          </w:p>
        </w:tc>
        <w:tc>
          <w:tcPr>
            <w:tcW w:w="740" w:type="pct"/>
            <w:vAlign w:val="center"/>
          </w:tcPr>
          <w:p w14:paraId="50895B26" w14:textId="77777777" w:rsidR="005D263F" w:rsidRPr="004B5A04" w:rsidRDefault="005D263F" w:rsidP="00DD3BE4">
            <w:pPr>
              <w:spacing w:before="31" w:after="31"/>
              <w:jc w:val="center"/>
              <w:rPr>
                <w:rFonts w:cs="Times New Roman"/>
                <w:sz w:val="22"/>
              </w:rPr>
            </w:pPr>
            <w:r w:rsidRPr="004B5A04">
              <w:rPr>
                <w:rFonts w:cs="Times New Roman"/>
                <w:sz w:val="22"/>
              </w:rPr>
              <w:t>8.4</w:t>
            </w:r>
          </w:p>
        </w:tc>
        <w:tc>
          <w:tcPr>
            <w:tcW w:w="926" w:type="pct"/>
            <w:vAlign w:val="center"/>
          </w:tcPr>
          <w:p w14:paraId="407A9A7F" w14:textId="77777777" w:rsidR="005D263F" w:rsidRPr="004B5A04" w:rsidRDefault="005D263F" w:rsidP="00DD3BE4">
            <w:pPr>
              <w:spacing w:before="31" w:after="31"/>
              <w:jc w:val="center"/>
              <w:rPr>
                <w:rFonts w:cs="Times New Roman"/>
                <w:sz w:val="22"/>
              </w:rPr>
            </w:pPr>
            <w:r w:rsidRPr="004B5A04">
              <w:rPr>
                <w:rFonts w:cs="Times New Roman"/>
                <w:sz w:val="22"/>
              </w:rPr>
              <w:t>115</w:t>
            </w:r>
          </w:p>
        </w:tc>
      </w:tr>
      <w:tr w:rsidR="005D263F" w:rsidRPr="004B5A04" w14:paraId="7B4472BF" w14:textId="77777777" w:rsidTr="00DD3BE4">
        <w:tc>
          <w:tcPr>
            <w:tcW w:w="833" w:type="pct"/>
            <w:vAlign w:val="center"/>
          </w:tcPr>
          <w:p w14:paraId="37D1F5A5" w14:textId="77777777" w:rsidR="005D263F" w:rsidRPr="004B5A04" w:rsidRDefault="005D263F" w:rsidP="00DD3BE4">
            <w:pPr>
              <w:spacing w:before="31" w:after="31"/>
              <w:jc w:val="center"/>
              <w:rPr>
                <w:rFonts w:cs="Times New Roman"/>
                <w:sz w:val="22"/>
              </w:rPr>
            </w:pPr>
            <w:r w:rsidRPr="004B5A04">
              <w:rPr>
                <w:rFonts w:cs="Times New Roman"/>
                <w:sz w:val="22"/>
              </w:rPr>
              <w:lastRenderedPageBreak/>
              <w:t>3.9</w:t>
            </w:r>
          </w:p>
        </w:tc>
        <w:tc>
          <w:tcPr>
            <w:tcW w:w="834" w:type="pct"/>
            <w:vAlign w:val="center"/>
          </w:tcPr>
          <w:p w14:paraId="0CC9886C" w14:textId="77777777" w:rsidR="005D263F" w:rsidRPr="004B5A04" w:rsidRDefault="005D263F" w:rsidP="00DD3BE4">
            <w:pPr>
              <w:spacing w:before="31" w:after="31"/>
              <w:jc w:val="center"/>
              <w:rPr>
                <w:rFonts w:cs="Times New Roman"/>
                <w:color w:val="000000"/>
                <w:sz w:val="22"/>
              </w:rPr>
            </w:pPr>
            <w:r w:rsidRPr="004B5A04">
              <w:rPr>
                <w:rFonts w:cs="Times New Roman"/>
                <w:sz w:val="22"/>
              </w:rPr>
              <w:t>10.5</w:t>
            </w:r>
          </w:p>
        </w:tc>
        <w:tc>
          <w:tcPr>
            <w:tcW w:w="834" w:type="pct"/>
            <w:vAlign w:val="center"/>
          </w:tcPr>
          <w:p w14:paraId="2A8343AB" w14:textId="77777777" w:rsidR="005D263F" w:rsidRPr="004B5A04" w:rsidRDefault="005D263F" w:rsidP="00DD3BE4">
            <w:pPr>
              <w:spacing w:before="31" w:after="31"/>
              <w:jc w:val="center"/>
              <w:rPr>
                <w:rFonts w:cs="Times New Roman"/>
                <w:color w:val="000000"/>
                <w:sz w:val="22"/>
              </w:rPr>
            </w:pPr>
            <w:r w:rsidRPr="004B5A04">
              <w:rPr>
                <w:rFonts w:cs="Times New Roman"/>
                <w:sz w:val="22"/>
              </w:rPr>
              <w:t>81.9</w:t>
            </w:r>
          </w:p>
        </w:tc>
        <w:tc>
          <w:tcPr>
            <w:tcW w:w="833" w:type="pct"/>
            <w:vAlign w:val="center"/>
          </w:tcPr>
          <w:p w14:paraId="08C7C5F3" w14:textId="77777777" w:rsidR="005D263F" w:rsidRPr="004B5A04" w:rsidRDefault="005D263F" w:rsidP="00DD3BE4">
            <w:pPr>
              <w:spacing w:before="31" w:after="31"/>
              <w:jc w:val="center"/>
              <w:rPr>
                <w:rFonts w:cs="Times New Roman"/>
                <w:color w:val="000000"/>
                <w:sz w:val="22"/>
              </w:rPr>
            </w:pPr>
            <w:r w:rsidRPr="004B5A04">
              <w:rPr>
                <w:rFonts w:cs="Times New Roman"/>
                <w:sz w:val="22"/>
              </w:rPr>
              <w:t>5.4</w:t>
            </w:r>
          </w:p>
        </w:tc>
        <w:tc>
          <w:tcPr>
            <w:tcW w:w="740" w:type="pct"/>
            <w:vAlign w:val="center"/>
          </w:tcPr>
          <w:p w14:paraId="7301B20C" w14:textId="77777777" w:rsidR="005D263F" w:rsidRPr="004B5A04" w:rsidRDefault="005D263F" w:rsidP="00DD3BE4">
            <w:pPr>
              <w:spacing w:before="31" w:after="31"/>
              <w:jc w:val="center"/>
              <w:rPr>
                <w:rFonts w:cs="Times New Roman"/>
                <w:sz w:val="22"/>
              </w:rPr>
            </w:pPr>
            <w:r w:rsidRPr="004B5A04">
              <w:rPr>
                <w:rFonts w:cs="Times New Roman"/>
                <w:sz w:val="22"/>
              </w:rPr>
              <w:t>11.1</w:t>
            </w:r>
          </w:p>
        </w:tc>
        <w:tc>
          <w:tcPr>
            <w:tcW w:w="926" w:type="pct"/>
            <w:vAlign w:val="center"/>
          </w:tcPr>
          <w:p w14:paraId="23186E19" w14:textId="77777777" w:rsidR="005D263F" w:rsidRPr="004B5A04" w:rsidRDefault="005D263F" w:rsidP="00DD3BE4">
            <w:pPr>
              <w:spacing w:before="31" w:after="31"/>
              <w:jc w:val="center"/>
              <w:rPr>
                <w:rFonts w:cs="Times New Roman"/>
                <w:sz w:val="22"/>
              </w:rPr>
            </w:pPr>
            <w:r w:rsidRPr="004B5A04">
              <w:rPr>
                <w:rFonts w:cs="Times New Roman"/>
                <w:sz w:val="22"/>
              </w:rPr>
              <w:t>114</w:t>
            </w:r>
          </w:p>
        </w:tc>
      </w:tr>
      <w:tr w:rsidR="005D263F" w:rsidRPr="004B5A04" w14:paraId="70E521CB" w14:textId="77777777" w:rsidTr="00DD3BE4">
        <w:tc>
          <w:tcPr>
            <w:tcW w:w="833" w:type="pct"/>
            <w:vAlign w:val="center"/>
          </w:tcPr>
          <w:p w14:paraId="0BF2F609" w14:textId="77777777" w:rsidR="005D263F" w:rsidRPr="004B5A04" w:rsidRDefault="005D263F" w:rsidP="00DD3BE4">
            <w:pPr>
              <w:spacing w:before="31" w:after="31"/>
              <w:jc w:val="center"/>
              <w:rPr>
                <w:rFonts w:cs="Times New Roman"/>
                <w:sz w:val="22"/>
              </w:rPr>
            </w:pPr>
            <w:r w:rsidRPr="004B5A04">
              <w:rPr>
                <w:rFonts w:cs="Times New Roman"/>
                <w:sz w:val="22"/>
              </w:rPr>
              <w:t>4.3</w:t>
            </w:r>
          </w:p>
        </w:tc>
        <w:tc>
          <w:tcPr>
            <w:tcW w:w="834" w:type="pct"/>
            <w:vAlign w:val="center"/>
          </w:tcPr>
          <w:p w14:paraId="02D5796F" w14:textId="77777777" w:rsidR="005D263F" w:rsidRPr="004B5A04" w:rsidRDefault="005D263F" w:rsidP="00DD3BE4">
            <w:pPr>
              <w:spacing w:before="31" w:after="31"/>
              <w:jc w:val="center"/>
              <w:rPr>
                <w:rFonts w:cs="Times New Roman"/>
                <w:color w:val="000000"/>
                <w:sz w:val="22"/>
              </w:rPr>
            </w:pPr>
            <w:r w:rsidRPr="004B5A04">
              <w:rPr>
                <w:rFonts w:cs="Times New Roman"/>
                <w:sz w:val="22"/>
              </w:rPr>
              <w:t>10.7</w:t>
            </w:r>
          </w:p>
        </w:tc>
        <w:tc>
          <w:tcPr>
            <w:tcW w:w="834" w:type="pct"/>
            <w:vAlign w:val="center"/>
          </w:tcPr>
          <w:p w14:paraId="52A059B6" w14:textId="77777777" w:rsidR="005D263F" w:rsidRPr="004B5A04" w:rsidRDefault="005D263F" w:rsidP="00DD3BE4">
            <w:pPr>
              <w:spacing w:before="31" w:after="31"/>
              <w:jc w:val="center"/>
              <w:rPr>
                <w:rFonts w:cs="Times New Roman"/>
                <w:color w:val="000000"/>
                <w:sz w:val="22"/>
              </w:rPr>
            </w:pPr>
            <w:r w:rsidRPr="004B5A04">
              <w:rPr>
                <w:rFonts w:cs="Times New Roman"/>
                <w:sz w:val="22"/>
              </w:rPr>
              <w:t>80.9</w:t>
            </w:r>
          </w:p>
        </w:tc>
        <w:tc>
          <w:tcPr>
            <w:tcW w:w="833" w:type="pct"/>
            <w:vAlign w:val="center"/>
          </w:tcPr>
          <w:p w14:paraId="6C9E7269" w14:textId="77777777" w:rsidR="005D263F" w:rsidRPr="004B5A04" w:rsidRDefault="005D263F" w:rsidP="00DD3BE4">
            <w:pPr>
              <w:spacing w:before="31" w:after="31"/>
              <w:jc w:val="center"/>
              <w:rPr>
                <w:rFonts w:cs="Times New Roman"/>
                <w:color w:val="000000"/>
                <w:sz w:val="22"/>
              </w:rPr>
            </w:pPr>
            <w:r w:rsidRPr="004B5A04">
              <w:rPr>
                <w:rFonts w:cs="Times New Roman"/>
                <w:sz w:val="22"/>
              </w:rPr>
              <w:t>5.9</w:t>
            </w:r>
          </w:p>
        </w:tc>
        <w:tc>
          <w:tcPr>
            <w:tcW w:w="740" w:type="pct"/>
            <w:vAlign w:val="center"/>
          </w:tcPr>
          <w:p w14:paraId="15980814" w14:textId="77777777" w:rsidR="005D263F" w:rsidRPr="004B5A04" w:rsidRDefault="005D263F" w:rsidP="00DD3BE4">
            <w:pPr>
              <w:spacing w:before="31" w:after="31"/>
              <w:jc w:val="center"/>
              <w:rPr>
                <w:rFonts w:cs="Times New Roman"/>
                <w:sz w:val="22"/>
              </w:rPr>
            </w:pPr>
            <w:r w:rsidRPr="004B5A04">
              <w:rPr>
                <w:rFonts w:cs="Times New Roman"/>
                <w:sz w:val="22"/>
              </w:rPr>
              <w:t>12.6</w:t>
            </w:r>
          </w:p>
        </w:tc>
        <w:tc>
          <w:tcPr>
            <w:tcW w:w="926" w:type="pct"/>
            <w:vAlign w:val="center"/>
          </w:tcPr>
          <w:p w14:paraId="047AAA55" w14:textId="77777777" w:rsidR="005D263F" w:rsidRPr="004B5A04" w:rsidRDefault="005D263F" w:rsidP="00DD3BE4">
            <w:pPr>
              <w:spacing w:before="31" w:after="31"/>
              <w:jc w:val="center"/>
              <w:rPr>
                <w:rFonts w:cs="Times New Roman"/>
                <w:sz w:val="22"/>
              </w:rPr>
            </w:pPr>
            <w:r w:rsidRPr="004B5A04">
              <w:rPr>
                <w:rFonts w:cs="Times New Roman"/>
                <w:sz w:val="22"/>
              </w:rPr>
              <w:t>114</w:t>
            </w:r>
          </w:p>
        </w:tc>
      </w:tr>
      <w:tr w:rsidR="005D263F" w:rsidRPr="004B5A04" w14:paraId="13A55EC6" w14:textId="77777777" w:rsidTr="00DD3BE4">
        <w:tc>
          <w:tcPr>
            <w:tcW w:w="833" w:type="pct"/>
            <w:vAlign w:val="center"/>
          </w:tcPr>
          <w:p w14:paraId="214E5B50" w14:textId="77777777" w:rsidR="005D263F" w:rsidRPr="004B5A04" w:rsidRDefault="005D263F" w:rsidP="00DD3BE4">
            <w:pPr>
              <w:spacing w:before="31" w:after="31"/>
              <w:jc w:val="center"/>
              <w:rPr>
                <w:rFonts w:cs="Times New Roman"/>
                <w:sz w:val="22"/>
              </w:rPr>
            </w:pPr>
            <w:r w:rsidRPr="004B5A04">
              <w:rPr>
                <w:rFonts w:cs="Times New Roman"/>
                <w:sz w:val="22"/>
              </w:rPr>
              <w:t>4.7</w:t>
            </w:r>
          </w:p>
        </w:tc>
        <w:tc>
          <w:tcPr>
            <w:tcW w:w="834" w:type="pct"/>
            <w:vAlign w:val="center"/>
          </w:tcPr>
          <w:p w14:paraId="5611DB8F" w14:textId="77777777" w:rsidR="005D263F" w:rsidRPr="004B5A04" w:rsidRDefault="005D263F" w:rsidP="00DD3BE4">
            <w:pPr>
              <w:spacing w:before="31" w:after="31"/>
              <w:jc w:val="center"/>
              <w:rPr>
                <w:rFonts w:cs="Times New Roman"/>
                <w:color w:val="000000"/>
                <w:sz w:val="22"/>
              </w:rPr>
            </w:pPr>
            <w:r w:rsidRPr="004B5A04">
              <w:rPr>
                <w:rFonts w:cs="Times New Roman"/>
                <w:sz w:val="22"/>
              </w:rPr>
              <w:t>10.6</w:t>
            </w:r>
          </w:p>
        </w:tc>
        <w:tc>
          <w:tcPr>
            <w:tcW w:w="834" w:type="pct"/>
            <w:vAlign w:val="center"/>
          </w:tcPr>
          <w:p w14:paraId="0620F271" w14:textId="77777777" w:rsidR="005D263F" w:rsidRPr="004B5A04" w:rsidRDefault="005D263F" w:rsidP="00DD3BE4">
            <w:pPr>
              <w:spacing w:before="31" w:after="31"/>
              <w:jc w:val="center"/>
              <w:rPr>
                <w:rFonts w:cs="Times New Roman"/>
                <w:color w:val="000000"/>
                <w:sz w:val="22"/>
              </w:rPr>
            </w:pPr>
            <w:r w:rsidRPr="004B5A04">
              <w:rPr>
                <w:rFonts w:cs="Times New Roman"/>
                <w:sz w:val="22"/>
              </w:rPr>
              <w:t>79.8</w:t>
            </w:r>
          </w:p>
        </w:tc>
        <w:tc>
          <w:tcPr>
            <w:tcW w:w="833" w:type="pct"/>
            <w:vAlign w:val="center"/>
          </w:tcPr>
          <w:p w14:paraId="39018556" w14:textId="77777777" w:rsidR="005D263F" w:rsidRPr="004B5A04" w:rsidRDefault="005D263F" w:rsidP="00DD3BE4">
            <w:pPr>
              <w:spacing w:before="31" w:after="31"/>
              <w:jc w:val="center"/>
              <w:rPr>
                <w:rFonts w:cs="Times New Roman"/>
                <w:color w:val="000000"/>
                <w:sz w:val="22"/>
              </w:rPr>
            </w:pPr>
            <w:r w:rsidRPr="004B5A04">
              <w:rPr>
                <w:rFonts w:cs="Times New Roman"/>
                <w:sz w:val="22"/>
              </w:rPr>
              <w:t>6.0</w:t>
            </w:r>
          </w:p>
        </w:tc>
        <w:tc>
          <w:tcPr>
            <w:tcW w:w="740" w:type="pct"/>
            <w:vAlign w:val="center"/>
          </w:tcPr>
          <w:p w14:paraId="0A64F522" w14:textId="77777777" w:rsidR="005D263F" w:rsidRPr="004B5A04" w:rsidRDefault="005D263F" w:rsidP="00DD3BE4">
            <w:pPr>
              <w:spacing w:before="31" w:after="31"/>
              <w:jc w:val="center"/>
              <w:rPr>
                <w:rFonts w:cs="Times New Roman"/>
                <w:sz w:val="22"/>
              </w:rPr>
            </w:pPr>
            <w:r w:rsidRPr="004B5A04">
              <w:rPr>
                <w:rFonts w:cs="Times New Roman"/>
                <w:sz w:val="22"/>
              </w:rPr>
              <w:t>13.8</w:t>
            </w:r>
          </w:p>
        </w:tc>
        <w:tc>
          <w:tcPr>
            <w:tcW w:w="926" w:type="pct"/>
            <w:vAlign w:val="center"/>
          </w:tcPr>
          <w:p w14:paraId="5E1CD85D" w14:textId="77777777" w:rsidR="005D263F" w:rsidRPr="004B5A04" w:rsidRDefault="005D263F" w:rsidP="00DD3BE4">
            <w:pPr>
              <w:spacing w:before="31" w:after="31"/>
              <w:jc w:val="center"/>
              <w:rPr>
                <w:rFonts w:cs="Times New Roman"/>
                <w:sz w:val="22"/>
              </w:rPr>
            </w:pPr>
            <w:r w:rsidRPr="004B5A04">
              <w:rPr>
                <w:rFonts w:cs="Times New Roman"/>
                <w:sz w:val="22"/>
              </w:rPr>
              <w:t>113</w:t>
            </w:r>
          </w:p>
        </w:tc>
      </w:tr>
      <w:tr w:rsidR="005D263F" w:rsidRPr="004B5A04" w14:paraId="66236CB6" w14:textId="77777777" w:rsidTr="00DD3BE4">
        <w:tc>
          <w:tcPr>
            <w:tcW w:w="833" w:type="pct"/>
            <w:vAlign w:val="center"/>
          </w:tcPr>
          <w:p w14:paraId="4A31967D" w14:textId="77777777" w:rsidR="005D263F" w:rsidRPr="004B5A04" w:rsidRDefault="005D263F" w:rsidP="00DD3BE4">
            <w:pPr>
              <w:spacing w:before="31" w:after="31"/>
              <w:jc w:val="center"/>
              <w:rPr>
                <w:rFonts w:cs="Times New Roman"/>
                <w:sz w:val="22"/>
              </w:rPr>
            </w:pPr>
            <w:r w:rsidRPr="004B5A04">
              <w:rPr>
                <w:rFonts w:cs="Times New Roman"/>
                <w:sz w:val="22"/>
              </w:rPr>
              <w:t>5.0</w:t>
            </w:r>
          </w:p>
        </w:tc>
        <w:tc>
          <w:tcPr>
            <w:tcW w:w="834" w:type="pct"/>
            <w:vAlign w:val="center"/>
          </w:tcPr>
          <w:p w14:paraId="6B671AF7" w14:textId="77777777" w:rsidR="005D263F" w:rsidRPr="004B5A04" w:rsidRDefault="005D263F" w:rsidP="00DD3BE4">
            <w:pPr>
              <w:spacing w:before="31" w:after="31"/>
              <w:jc w:val="center"/>
              <w:rPr>
                <w:rFonts w:cs="Times New Roman"/>
                <w:color w:val="000000"/>
                <w:sz w:val="22"/>
              </w:rPr>
            </w:pPr>
            <w:r w:rsidRPr="004B5A04">
              <w:rPr>
                <w:rFonts w:cs="Times New Roman"/>
                <w:sz w:val="22"/>
              </w:rPr>
              <w:t>10.5</w:t>
            </w:r>
          </w:p>
        </w:tc>
        <w:tc>
          <w:tcPr>
            <w:tcW w:w="834" w:type="pct"/>
            <w:vAlign w:val="center"/>
          </w:tcPr>
          <w:p w14:paraId="6D826299" w14:textId="77777777" w:rsidR="005D263F" w:rsidRPr="004B5A04" w:rsidRDefault="005D263F" w:rsidP="00DD3BE4">
            <w:pPr>
              <w:spacing w:before="31" w:after="31"/>
              <w:jc w:val="center"/>
              <w:rPr>
                <w:rFonts w:cs="Times New Roman"/>
                <w:color w:val="000000"/>
                <w:sz w:val="22"/>
              </w:rPr>
            </w:pPr>
            <w:r w:rsidRPr="004B5A04">
              <w:rPr>
                <w:rFonts w:cs="Times New Roman"/>
                <w:sz w:val="22"/>
              </w:rPr>
              <w:t>79.0</w:t>
            </w:r>
          </w:p>
        </w:tc>
        <w:tc>
          <w:tcPr>
            <w:tcW w:w="833" w:type="pct"/>
            <w:vAlign w:val="center"/>
          </w:tcPr>
          <w:p w14:paraId="3E0D84F0" w14:textId="77777777" w:rsidR="005D263F" w:rsidRPr="004B5A04" w:rsidRDefault="005D263F" w:rsidP="00DD3BE4">
            <w:pPr>
              <w:spacing w:before="31" w:after="31"/>
              <w:jc w:val="center"/>
              <w:rPr>
                <w:rFonts w:cs="Times New Roman"/>
                <w:color w:val="000000"/>
                <w:sz w:val="22"/>
              </w:rPr>
            </w:pPr>
            <w:r w:rsidRPr="004B5A04">
              <w:rPr>
                <w:rFonts w:cs="Times New Roman"/>
                <w:sz w:val="22"/>
              </w:rPr>
              <w:t>6.0</w:t>
            </w:r>
          </w:p>
        </w:tc>
        <w:tc>
          <w:tcPr>
            <w:tcW w:w="740" w:type="pct"/>
            <w:vAlign w:val="center"/>
          </w:tcPr>
          <w:p w14:paraId="27B1C0AF" w14:textId="77777777" w:rsidR="005D263F" w:rsidRPr="004B5A04" w:rsidRDefault="005D263F" w:rsidP="00DD3BE4">
            <w:pPr>
              <w:spacing w:before="31" w:after="31"/>
              <w:jc w:val="center"/>
              <w:rPr>
                <w:rFonts w:cs="Times New Roman"/>
                <w:sz w:val="22"/>
              </w:rPr>
            </w:pPr>
            <w:r w:rsidRPr="004B5A04">
              <w:rPr>
                <w:rFonts w:cs="Times New Roman"/>
                <w:sz w:val="22"/>
              </w:rPr>
              <w:t>14.8</w:t>
            </w:r>
          </w:p>
        </w:tc>
        <w:tc>
          <w:tcPr>
            <w:tcW w:w="926" w:type="pct"/>
            <w:vAlign w:val="center"/>
          </w:tcPr>
          <w:p w14:paraId="6939B6B7" w14:textId="77777777" w:rsidR="005D263F" w:rsidRPr="004B5A04" w:rsidRDefault="005D263F" w:rsidP="00DD3BE4">
            <w:pPr>
              <w:spacing w:before="31" w:after="31"/>
              <w:jc w:val="center"/>
              <w:rPr>
                <w:rFonts w:cs="Times New Roman"/>
                <w:sz w:val="22"/>
              </w:rPr>
            </w:pPr>
            <w:r w:rsidRPr="004B5A04">
              <w:rPr>
                <w:rFonts w:cs="Times New Roman"/>
                <w:sz w:val="22"/>
              </w:rPr>
              <w:t>112</w:t>
            </w:r>
          </w:p>
        </w:tc>
      </w:tr>
      <w:tr w:rsidR="005D263F" w:rsidRPr="004B5A04" w14:paraId="4F4934E3" w14:textId="77777777" w:rsidTr="00DD3BE4">
        <w:tc>
          <w:tcPr>
            <w:tcW w:w="833" w:type="pct"/>
            <w:vAlign w:val="center"/>
          </w:tcPr>
          <w:p w14:paraId="780E60F9" w14:textId="77777777" w:rsidR="005D263F" w:rsidRPr="004B5A04" w:rsidRDefault="005D263F" w:rsidP="00DD3BE4">
            <w:pPr>
              <w:spacing w:before="31" w:after="31"/>
              <w:jc w:val="center"/>
              <w:rPr>
                <w:rFonts w:cs="Times New Roman"/>
                <w:sz w:val="22"/>
              </w:rPr>
            </w:pPr>
            <w:r w:rsidRPr="004B5A04">
              <w:rPr>
                <w:rFonts w:cs="Times New Roman"/>
                <w:sz w:val="22"/>
              </w:rPr>
              <w:t>5.2</w:t>
            </w:r>
          </w:p>
        </w:tc>
        <w:tc>
          <w:tcPr>
            <w:tcW w:w="834" w:type="pct"/>
            <w:vAlign w:val="center"/>
          </w:tcPr>
          <w:p w14:paraId="5AAB2F02" w14:textId="77777777" w:rsidR="005D263F" w:rsidRPr="004B5A04" w:rsidRDefault="005D263F" w:rsidP="00DD3BE4">
            <w:pPr>
              <w:spacing w:before="31" w:after="31"/>
              <w:jc w:val="center"/>
              <w:rPr>
                <w:rFonts w:cs="Times New Roman"/>
                <w:color w:val="000000"/>
                <w:sz w:val="22"/>
              </w:rPr>
            </w:pPr>
            <w:r w:rsidRPr="004B5A04">
              <w:rPr>
                <w:rFonts w:cs="Times New Roman"/>
                <w:sz w:val="22"/>
              </w:rPr>
              <w:t>12.9</w:t>
            </w:r>
          </w:p>
        </w:tc>
        <w:tc>
          <w:tcPr>
            <w:tcW w:w="834" w:type="pct"/>
            <w:vAlign w:val="center"/>
          </w:tcPr>
          <w:p w14:paraId="743757FC" w14:textId="77777777" w:rsidR="005D263F" w:rsidRPr="004B5A04" w:rsidRDefault="005D263F" w:rsidP="00DD3BE4">
            <w:pPr>
              <w:spacing w:before="31" w:after="31"/>
              <w:jc w:val="center"/>
              <w:rPr>
                <w:rFonts w:cs="Times New Roman"/>
                <w:color w:val="000000"/>
                <w:sz w:val="22"/>
              </w:rPr>
            </w:pPr>
            <w:r w:rsidRPr="004B5A04">
              <w:rPr>
                <w:rFonts w:cs="Times New Roman"/>
                <w:sz w:val="22"/>
              </w:rPr>
              <w:t>91.1</w:t>
            </w:r>
          </w:p>
        </w:tc>
        <w:tc>
          <w:tcPr>
            <w:tcW w:w="833" w:type="pct"/>
            <w:vAlign w:val="center"/>
          </w:tcPr>
          <w:p w14:paraId="0A374CD8" w14:textId="77777777" w:rsidR="005D263F" w:rsidRPr="004B5A04" w:rsidRDefault="005D263F" w:rsidP="00DD3BE4">
            <w:pPr>
              <w:spacing w:before="31" w:after="31"/>
              <w:jc w:val="center"/>
              <w:rPr>
                <w:rFonts w:cs="Times New Roman"/>
                <w:color w:val="000000"/>
                <w:sz w:val="22"/>
              </w:rPr>
            </w:pPr>
            <w:r w:rsidRPr="004B5A04">
              <w:rPr>
                <w:rFonts w:cs="Times New Roman"/>
                <w:sz w:val="22"/>
              </w:rPr>
              <w:t>5.4</w:t>
            </w:r>
          </w:p>
        </w:tc>
        <w:tc>
          <w:tcPr>
            <w:tcW w:w="740" w:type="pct"/>
            <w:vAlign w:val="center"/>
          </w:tcPr>
          <w:p w14:paraId="068BBC56" w14:textId="77777777" w:rsidR="005D263F" w:rsidRPr="004B5A04" w:rsidRDefault="005D263F" w:rsidP="00DD3BE4">
            <w:pPr>
              <w:spacing w:before="31" w:after="31"/>
              <w:jc w:val="center"/>
              <w:rPr>
                <w:rFonts w:cs="Times New Roman"/>
                <w:sz w:val="22"/>
              </w:rPr>
            </w:pPr>
            <w:r w:rsidRPr="004B5A04">
              <w:rPr>
                <w:rFonts w:cs="Times New Roman"/>
                <w:sz w:val="22"/>
              </w:rPr>
              <w:t>3.1</w:t>
            </w:r>
          </w:p>
        </w:tc>
        <w:tc>
          <w:tcPr>
            <w:tcW w:w="926" w:type="pct"/>
            <w:vAlign w:val="center"/>
          </w:tcPr>
          <w:p w14:paraId="39C4D5C2" w14:textId="77777777" w:rsidR="005D263F" w:rsidRPr="004B5A04" w:rsidRDefault="005D263F" w:rsidP="00DD3BE4">
            <w:pPr>
              <w:spacing w:before="31" w:after="31"/>
              <w:jc w:val="center"/>
              <w:rPr>
                <w:rFonts w:cs="Times New Roman"/>
                <w:sz w:val="22"/>
              </w:rPr>
            </w:pPr>
            <w:r w:rsidRPr="004B5A04">
              <w:rPr>
                <w:rFonts w:cs="Times New Roman"/>
                <w:sz w:val="22"/>
              </w:rPr>
              <w:t>111</w:t>
            </w:r>
          </w:p>
        </w:tc>
      </w:tr>
      <w:tr w:rsidR="005D263F" w:rsidRPr="004B5A04" w14:paraId="739FB902" w14:textId="77777777" w:rsidTr="00DD3BE4">
        <w:tc>
          <w:tcPr>
            <w:tcW w:w="833" w:type="pct"/>
            <w:vAlign w:val="center"/>
          </w:tcPr>
          <w:p w14:paraId="467ED842" w14:textId="77777777" w:rsidR="005D263F" w:rsidRPr="004B5A04" w:rsidRDefault="005D263F" w:rsidP="00DD3BE4">
            <w:pPr>
              <w:spacing w:before="31" w:after="31"/>
              <w:jc w:val="center"/>
              <w:rPr>
                <w:rFonts w:cs="Times New Roman"/>
                <w:sz w:val="22"/>
              </w:rPr>
            </w:pPr>
            <w:r w:rsidRPr="004B5A04">
              <w:rPr>
                <w:rFonts w:cs="Times New Roman"/>
                <w:sz w:val="22"/>
              </w:rPr>
              <w:t>5.4</w:t>
            </w:r>
          </w:p>
        </w:tc>
        <w:tc>
          <w:tcPr>
            <w:tcW w:w="834" w:type="pct"/>
            <w:vAlign w:val="center"/>
          </w:tcPr>
          <w:p w14:paraId="0B3B361E" w14:textId="77777777" w:rsidR="005D263F" w:rsidRPr="004B5A04" w:rsidRDefault="005D263F" w:rsidP="00DD3BE4">
            <w:pPr>
              <w:spacing w:before="31" w:after="31"/>
              <w:jc w:val="center"/>
              <w:rPr>
                <w:rFonts w:cs="Times New Roman"/>
                <w:color w:val="000000"/>
                <w:sz w:val="22"/>
              </w:rPr>
            </w:pPr>
            <w:r w:rsidRPr="004B5A04">
              <w:rPr>
                <w:rFonts w:cs="Times New Roman"/>
                <w:sz w:val="22"/>
              </w:rPr>
              <w:t>13.0</w:t>
            </w:r>
          </w:p>
        </w:tc>
        <w:tc>
          <w:tcPr>
            <w:tcW w:w="834" w:type="pct"/>
            <w:vAlign w:val="center"/>
          </w:tcPr>
          <w:p w14:paraId="7997E414" w14:textId="77777777" w:rsidR="005D263F" w:rsidRPr="004B5A04" w:rsidRDefault="005D263F" w:rsidP="00DD3BE4">
            <w:pPr>
              <w:spacing w:before="31" w:after="31"/>
              <w:jc w:val="center"/>
              <w:rPr>
                <w:rFonts w:cs="Times New Roman"/>
                <w:color w:val="000000"/>
                <w:sz w:val="22"/>
              </w:rPr>
            </w:pPr>
            <w:r w:rsidRPr="004B5A04">
              <w:rPr>
                <w:rFonts w:cs="Times New Roman"/>
                <w:sz w:val="22"/>
              </w:rPr>
              <w:t>91.0</w:t>
            </w:r>
          </w:p>
        </w:tc>
        <w:tc>
          <w:tcPr>
            <w:tcW w:w="833" w:type="pct"/>
            <w:vAlign w:val="center"/>
          </w:tcPr>
          <w:p w14:paraId="5315C289" w14:textId="77777777" w:rsidR="005D263F" w:rsidRPr="004B5A04" w:rsidRDefault="005D263F" w:rsidP="00DD3BE4">
            <w:pPr>
              <w:spacing w:before="31" w:after="31"/>
              <w:jc w:val="center"/>
              <w:rPr>
                <w:rFonts w:cs="Times New Roman"/>
                <w:color w:val="000000"/>
                <w:sz w:val="22"/>
              </w:rPr>
            </w:pPr>
            <w:r w:rsidRPr="004B5A04">
              <w:rPr>
                <w:rFonts w:cs="Times New Roman"/>
                <w:sz w:val="22"/>
              </w:rPr>
              <w:t>5.3</w:t>
            </w:r>
          </w:p>
        </w:tc>
        <w:tc>
          <w:tcPr>
            <w:tcW w:w="740" w:type="pct"/>
            <w:vAlign w:val="center"/>
          </w:tcPr>
          <w:p w14:paraId="04D4D192" w14:textId="77777777" w:rsidR="005D263F" w:rsidRPr="004B5A04" w:rsidRDefault="005D263F" w:rsidP="00DD3BE4">
            <w:pPr>
              <w:spacing w:before="31" w:after="31"/>
              <w:jc w:val="center"/>
              <w:rPr>
                <w:rFonts w:cs="Times New Roman"/>
                <w:sz w:val="22"/>
              </w:rPr>
            </w:pPr>
            <w:r w:rsidRPr="004B5A04">
              <w:rPr>
                <w:rFonts w:cs="Times New Roman"/>
                <w:sz w:val="22"/>
              </w:rPr>
              <w:t>2.5</w:t>
            </w:r>
          </w:p>
        </w:tc>
        <w:tc>
          <w:tcPr>
            <w:tcW w:w="926" w:type="pct"/>
            <w:vAlign w:val="center"/>
          </w:tcPr>
          <w:p w14:paraId="737892AC" w14:textId="77777777" w:rsidR="005D263F" w:rsidRPr="004B5A04" w:rsidRDefault="005D263F" w:rsidP="00DD3BE4">
            <w:pPr>
              <w:spacing w:before="31" w:after="31"/>
              <w:jc w:val="center"/>
              <w:rPr>
                <w:rFonts w:cs="Times New Roman"/>
                <w:sz w:val="22"/>
              </w:rPr>
            </w:pPr>
            <w:r w:rsidRPr="004B5A04">
              <w:rPr>
                <w:rFonts w:cs="Times New Roman"/>
                <w:sz w:val="22"/>
              </w:rPr>
              <w:t>109</w:t>
            </w:r>
          </w:p>
        </w:tc>
      </w:tr>
      <w:tr w:rsidR="005D263F" w:rsidRPr="004B5A04" w14:paraId="4B942B47" w14:textId="77777777" w:rsidTr="00DD3BE4">
        <w:tc>
          <w:tcPr>
            <w:tcW w:w="833" w:type="pct"/>
            <w:vAlign w:val="center"/>
          </w:tcPr>
          <w:p w14:paraId="51896A8D" w14:textId="77777777" w:rsidR="005D263F" w:rsidRPr="004B5A04" w:rsidRDefault="005D263F" w:rsidP="00DD3BE4">
            <w:pPr>
              <w:spacing w:before="31" w:after="31"/>
              <w:jc w:val="center"/>
              <w:rPr>
                <w:rFonts w:cs="Times New Roman"/>
                <w:sz w:val="22"/>
              </w:rPr>
            </w:pPr>
            <w:r w:rsidRPr="004B5A04">
              <w:rPr>
                <w:rFonts w:cs="Times New Roman"/>
                <w:sz w:val="22"/>
              </w:rPr>
              <w:t>5.7</w:t>
            </w:r>
          </w:p>
        </w:tc>
        <w:tc>
          <w:tcPr>
            <w:tcW w:w="834" w:type="pct"/>
            <w:vAlign w:val="center"/>
          </w:tcPr>
          <w:p w14:paraId="1FC9818F" w14:textId="77777777" w:rsidR="005D263F" w:rsidRPr="004B5A04" w:rsidRDefault="005D263F" w:rsidP="00DD3BE4">
            <w:pPr>
              <w:spacing w:before="31" w:after="31"/>
              <w:jc w:val="center"/>
              <w:rPr>
                <w:rFonts w:cs="Times New Roman"/>
                <w:color w:val="000000"/>
                <w:sz w:val="22"/>
              </w:rPr>
            </w:pPr>
            <w:r w:rsidRPr="004B5A04">
              <w:rPr>
                <w:rFonts w:cs="Times New Roman"/>
                <w:sz w:val="22"/>
              </w:rPr>
              <w:t>12.7</w:t>
            </w:r>
          </w:p>
        </w:tc>
        <w:tc>
          <w:tcPr>
            <w:tcW w:w="834" w:type="pct"/>
            <w:vAlign w:val="center"/>
          </w:tcPr>
          <w:p w14:paraId="107C18BA" w14:textId="77777777" w:rsidR="005D263F" w:rsidRPr="004B5A04" w:rsidRDefault="005D263F" w:rsidP="00DD3BE4">
            <w:pPr>
              <w:spacing w:before="31" w:after="31"/>
              <w:jc w:val="center"/>
              <w:rPr>
                <w:rFonts w:cs="Times New Roman"/>
                <w:color w:val="000000"/>
                <w:sz w:val="22"/>
              </w:rPr>
            </w:pPr>
            <w:r w:rsidRPr="004B5A04">
              <w:rPr>
                <w:rFonts w:cs="Times New Roman"/>
                <w:sz w:val="22"/>
              </w:rPr>
              <w:t>90.9</w:t>
            </w:r>
          </w:p>
        </w:tc>
        <w:tc>
          <w:tcPr>
            <w:tcW w:w="833" w:type="pct"/>
            <w:vAlign w:val="center"/>
          </w:tcPr>
          <w:p w14:paraId="03CD5FE1" w14:textId="77777777" w:rsidR="005D263F" w:rsidRPr="004B5A04" w:rsidRDefault="005D263F" w:rsidP="00DD3BE4">
            <w:pPr>
              <w:spacing w:before="31" w:after="31"/>
              <w:jc w:val="center"/>
              <w:rPr>
                <w:rFonts w:cs="Times New Roman"/>
                <w:color w:val="000000"/>
                <w:sz w:val="22"/>
              </w:rPr>
            </w:pPr>
            <w:r w:rsidRPr="004B5A04">
              <w:rPr>
                <w:rFonts w:cs="Times New Roman"/>
                <w:sz w:val="22"/>
              </w:rPr>
              <w:t>5.2</w:t>
            </w:r>
          </w:p>
        </w:tc>
        <w:tc>
          <w:tcPr>
            <w:tcW w:w="740" w:type="pct"/>
            <w:vAlign w:val="center"/>
          </w:tcPr>
          <w:p w14:paraId="78E3F913" w14:textId="77777777" w:rsidR="005D263F" w:rsidRPr="004B5A04" w:rsidRDefault="005D263F" w:rsidP="00DD3BE4">
            <w:pPr>
              <w:spacing w:before="31" w:after="31"/>
              <w:jc w:val="center"/>
              <w:rPr>
                <w:rFonts w:cs="Times New Roman"/>
                <w:sz w:val="22"/>
              </w:rPr>
            </w:pPr>
            <w:r w:rsidRPr="004B5A04">
              <w:rPr>
                <w:rFonts w:cs="Times New Roman"/>
                <w:sz w:val="22"/>
              </w:rPr>
              <w:t>3.2</w:t>
            </w:r>
          </w:p>
        </w:tc>
        <w:tc>
          <w:tcPr>
            <w:tcW w:w="926" w:type="pct"/>
            <w:vAlign w:val="center"/>
          </w:tcPr>
          <w:p w14:paraId="5CD752E6" w14:textId="77777777" w:rsidR="005D263F" w:rsidRPr="004B5A04" w:rsidRDefault="005D263F" w:rsidP="00DD3BE4">
            <w:pPr>
              <w:spacing w:before="31" w:after="31"/>
              <w:jc w:val="center"/>
              <w:rPr>
                <w:rFonts w:cs="Times New Roman"/>
                <w:sz w:val="22"/>
              </w:rPr>
            </w:pPr>
            <w:r w:rsidRPr="004B5A04">
              <w:rPr>
                <w:rFonts w:cs="Times New Roman"/>
                <w:sz w:val="22"/>
              </w:rPr>
              <w:t>108</w:t>
            </w:r>
          </w:p>
        </w:tc>
      </w:tr>
      <w:tr w:rsidR="005D263F" w:rsidRPr="004B5A04" w14:paraId="4A0B8B21" w14:textId="77777777" w:rsidTr="00DD3BE4">
        <w:tc>
          <w:tcPr>
            <w:tcW w:w="833" w:type="pct"/>
            <w:vAlign w:val="center"/>
          </w:tcPr>
          <w:p w14:paraId="0E4D27F3" w14:textId="77777777" w:rsidR="005D263F" w:rsidRPr="004B5A04" w:rsidRDefault="005D263F" w:rsidP="00DD3BE4">
            <w:pPr>
              <w:spacing w:before="31" w:after="31"/>
              <w:jc w:val="center"/>
              <w:rPr>
                <w:rFonts w:cs="Times New Roman"/>
                <w:sz w:val="22"/>
              </w:rPr>
            </w:pPr>
            <w:r w:rsidRPr="004B5A04">
              <w:rPr>
                <w:rFonts w:cs="Times New Roman"/>
                <w:sz w:val="22"/>
              </w:rPr>
              <w:t>5.9</w:t>
            </w:r>
          </w:p>
        </w:tc>
        <w:tc>
          <w:tcPr>
            <w:tcW w:w="834" w:type="pct"/>
            <w:vAlign w:val="center"/>
          </w:tcPr>
          <w:p w14:paraId="410250FF" w14:textId="77777777" w:rsidR="005D263F" w:rsidRPr="004B5A04" w:rsidRDefault="005D263F" w:rsidP="00DD3BE4">
            <w:pPr>
              <w:spacing w:before="31" w:after="31"/>
              <w:jc w:val="center"/>
              <w:rPr>
                <w:rFonts w:cs="Times New Roman"/>
                <w:color w:val="000000"/>
                <w:sz w:val="22"/>
              </w:rPr>
            </w:pPr>
            <w:r w:rsidRPr="004B5A04">
              <w:rPr>
                <w:rFonts w:cs="Times New Roman"/>
                <w:sz w:val="22"/>
              </w:rPr>
              <w:t>12.6</w:t>
            </w:r>
          </w:p>
        </w:tc>
        <w:tc>
          <w:tcPr>
            <w:tcW w:w="834" w:type="pct"/>
            <w:vAlign w:val="center"/>
          </w:tcPr>
          <w:p w14:paraId="10EA1790" w14:textId="77777777" w:rsidR="005D263F" w:rsidRPr="004B5A04" w:rsidRDefault="005D263F" w:rsidP="00DD3BE4">
            <w:pPr>
              <w:spacing w:before="31" w:after="31"/>
              <w:jc w:val="center"/>
              <w:rPr>
                <w:rFonts w:cs="Times New Roman"/>
                <w:color w:val="000000"/>
                <w:sz w:val="22"/>
              </w:rPr>
            </w:pPr>
            <w:r w:rsidRPr="004B5A04">
              <w:rPr>
                <w:rFonts w:cs="Times New Roman"/>
                <w:sz w:val="22"/>
              </w:rPr>
              <w:t>89.2</w:t>
            </w:r>
          </w:p>
        </w:tc>
        <w:tc>
          <w:tcPr>
            <w:tcW w:w="833" w:type="pct"/>
            <w:vAlign w:val="center"/>
          </w:tcPr>
          <w:p w14:paraId="7F96A961" w14:textId="77777777" w:rsidR="005D263F" w:rsidRPr="004B5A04" w:rsidRDefault="005D263F" w:rsidP="00DD3BE4">
            <w:pPr>
              <w:spacing w:before="31" w:after="31"/>
              <w:jc w:val="center"/>
              <w:rPr>
                <w:rFonts w:cs="Times New Roman"/>
                <w:color w:val="000000"/>
                <w:sz w:val="22"/>
              </w:rPr>
            </w:pPr>
            <w:r w:rsidRPr="004B5A04">
              <w:rPr>
                <w:rFonts w:cs="Times New Roman"/>
                <w:sz w:val="22"/>
              </w:rPr>
              <w:t>5.3</w:t>
            </w:r>
          </w:p>
        </w:tc>
        <w:tc>
          <w:tcPr>
            <w:tcW w:w="740" w:type="pct"/>
            <w:vAlign w:val="center"/>
          </w:tcPr>
          <w:p w14:paraId="51ECE5AC" w14:textId="77777777" w:rsidR="005D263F" w:rsidRPr="004B5A04" w:rsidRDefault="005D263F" w:rsidP="00DD3BE4">
            <w:pPr>
              <w:spacing w:before="31" w:after="31"/>
              <w:jc w:val="center"/>
              <w:rPr>
                <w:rFonts w:cs="Times New Roman"/>
                <w:sz w:val="22"/>
              </w:rPr>
            </w:pPr>
            <w:r w:rsidRPr="004B5A04">
              <w:rPr>
                <w:rFonts w:cs="Times New Roman"/>
                <w:sz w:val="22"/>
              </w:rPr>
              <w:t>4.7</w:t>
            </w:r>
          </w:p>
        </w:tc>
        <w:tc>
          <w:tcPr>
            <w:tcW w:w="926" w:type="pct"/>
            <w:vAlign w:val="center"/>
          </w:tcPr>
          <w:p w14:paraId="0833E602" w14:textId="77777777" w:rsidR="005D263F" w:rsidRPr="004B5A04" w:rsidRDefault="005D263F" w:rsidP="00DD3BE4">
            <w:pPr>
              <w:spacing w:before="31" w:after="31"/>
              <w:jc w:val="center"/>
              <w:rPr>
                <w:rFonts w:cs="Times New Roman"/>
                <w:sz w:val="22"/>
              </w:rPr>
            </w:pPr>
            <w:r w:rsidRPr="004B5A04">
              <w:rPr>
                <w:rFonts w:cs="Times New Roman"/>
                <w:sz w:val="22"/>
              </w:rPr>
              <w:t>106</w:t>
            </w:r>
          </w:p>
        </w:tc>
      </w:tr>
      <w:tr w:rsidR="005D263F" w:rsidRPr="004B5A04" w14:paraId="57D4EBEB" w14:textId="77777777" w:rsidTr="00DD3BE4">
        <w:tc>
          <w:tcPr>
            <w:tcW w:w="833" w:type="pct"/>
            <w:vAlign w:val="center"/>
          </w:tcPr>
          <w:p w14:paraId="37E557DE" w14:textId="77777777" w:rsidR="005D263F" w:rsidRPr="004B5A04" w:rsidRDefault="005D263F" w:rsidP="00DD3BE4">
            <w:pPr>
              <w:spacing w:before="31" w:after="31"/>
              <w:jc w:val="center"/>
              <w:rPr>
                <w:rFonts w:cs="Times New Roman"/>
                <w:sz w:val="22"/>
              </w:rPr>
            </w:pPr>
            <w:r w:rsidRPr="004B5A04">
              <w:rPr>
                <w:rFonts w:cs="Times New Roman"/>
                <w:sz w:val="22"/>
              </w:rPr>
              <w:t>6.3</w:t>
            </w:r>
          </w:p>
        </w:tc>
        <w:tc>
          <w:tcPr>
            <w:tcW w:w="834" w:type="pct"/>
            <w:vAlign w:val="center"/>
          </w:tcPr>
          <w:p w14:paraId="7468A22F" w14:textId="77777777" w:rsidR="005D263F" w:rsidRPr="004B5A04" w:rsidRDefault="005D263F" w:rsidP="00DD3BE4">
            <w:pPr>
              <w:spacing w:before="31" w:after="31"/>
              <w:jc w:val="center"/>
              <w:rPr>
                <w:rFonts w:cs="Times New Roman"/>
                <w:color w:val="000000"/>
                <w:sz w:val="22"/>
              </w:rPr>
            </w:pPr>
            <w:r w:rsidRPr="004B5A04">
              <w:rPr>
                <w:rFonts w:cs="Times New Roman"/>
                <w:sz w:val="22"/>
              </w:rPr>
              <w:t>11.8</w:t>
            </w:r>
          </w:p>
        </w:tc>
        <w:tc>
          <w:tcPr>
            <w:tcW w:w="834" w:type="pct"/>
            <w:vAlign w:val="center"/>
          </w:tcPr>
          <w:p w14:paraId="6D22CA4D" w14:textId="77777777" w:rsidR="005D263F" w:rsidRPr="004B5A04" w:rsidRDefault="005D263F" w:rsidP="00DD3BE4">
            <w:pPr>
              <w:spacing w:before="31" w:after="31"/>
              <w:jc w:val="center"/>
              <w:rPr>
                <w:rFonts w:cs="Times New Roman"/>
                <w:color w:val="000000"/>
                <w:sz w:val="22"/>
              </w:rPr>
            </w:pPr>
            <w:r w:rsidRPr="004B5A04">
              <w:rPr>
                <w:rFonts w:cs="Times New Roman"/>
                <w:sz w:val="22"/>
              </w:rPr>
              <w:t>88.8</w:t>
            </w:r>
          </w:p>
        </w:tc>
        <w:tc>
          <w:tcPr>
            <w:tcW w:w="833" w:type="pct"/>
            <w:vAlign w:val="center"/>
          </w:tcPr>
          <w:p w14:paraId="6AB7D518" w14:textId="77777777" w:rsidR="005D263F" w:rsidRPr="004B5A04" w:rsidRDefault="005D263F" w:rsidP="00DD3BE4">
            <w:pPr>
              <w:spacing w:before="31" w:after="31"/>
              <w:jc w:val="center"/>
              <w:rPr>
                <w:rFonts w:cs="Times New Roman"/>
                <w:color w:val="000000"/>
                <w:sz w:val="22"/>
              </w:rPr>
            </w:pPr>
            <w:r w:rsidRPr="004B5A04">
              <w:rPr>
                <w:rFonts w:cs="Times New Roman"/>
                <w:sz w:val="22"/>
              </w:rPr>
              <w:t>5.3</w:t>
            </w:r>
          </w:p>
        </w:tc>
        <w:tc>
          <w:tcPr>
            <w:tcW w:w="740" w:type="pct"/>
            <w:vAlign w:val="center"/>
          </w:tcPr>
          <w:p w14:paraId="2976F3EE" w14:textId="77777777" w:rsidR="005D263F" w:rsidRPr="004B5A04" w:rsidRDefault="005D263F" w:rsidP="00DD3BE4">
            <w:pPr>
              <w:spacing w:before="31" w:after="31"/>
              <w:jc w:val="center"/>
              <w:rPr>
                <w:rFonts w:cs="Times New Roman"/>
                <w:sz w:val="22"/>
              </w:rPr>
            </w:pPr>
            <w:r w:rsidRPr="004B5A04">
              <w:rPr>
                <w:rFonts w:cs="Times New Roman"/>
                <w:sz w:val="22"/>
              </w:rPr>
              <w:t>6.2</w:t>
            </w:r>
          </w:p>
        </w:tc>
        <w:tc>
          <w:tcPr>
            <w:tcW w:w="926" w:type="pct"/>
            <w:vAlign w:val="center"/>
          </w:tcPr>
          <w:p w14:paraId="5378AEC0" w14:textId="77777777" w:rsidR="005D263F" w:rsidRPr="004B5A04" w:rsidRDefault="005D263F" w:rsidP="00DD3BE4">
            <w:pPr>
              <w:spacing w:before="31" w:after="31"/>
              <w:jc w:val="center"/>
              <w:rPr>
                <w:rFonts w:cs="Times New Roman"/>
                <w:sz w:val="22"/>
              </w:rPr>
            </w:pPr>
            <w:r w:rsidRPr="004B5A04">
              <w:rPr>
                <w:rFonts w:cs="Times New Roman"/>
                <w:sz w:val="22"/>
              </w:rPr>
              <w:t>105</w:t>
            </w:r>
          </w:p>
        </w:tc>
      </w:tr>
      <w:tr w:rsidR="005D263F" w:rsidRPr="004B5A04" w14:paraId="170E96E1" w14:textId="77777777" w:rsidTr="00DD3BE4">
        <w:tc>
          <w:tcPr>
            <w:tcW w:w="833" w:type="pct"/>
            <w:vAlign w:val="center"/>
          </w:tcPr>
          <w:p w14:paraId="1E6B6CFE" w14:textId="77777777" w:rsidR="005D263F" w:rsidRPr="004B5A04" w:rsidRDefault="005D263F" w:rsidP="00DD3BE4">
            <w:pPr>
              <w:spacing w:before="31" w:after="31"/>
              <w:jc w:val="center"/>
              <w:rPr>
                <w:rFonts w:cs="Times New Roman"/>
                <w:sz w:val="22"/>
              </w:rPr>
            </w:pPr>
            <w:r w:rsidRPr="004B5A04">
              <w:rPr>
                <w:rFonts w:cs="Times New Roman"/>
                <w:sz w:val="22"/>
              </w:rPr>
              <w:t>6.9</w:t>
            </w:r>
          </w:p>
        </w:tc>
        <w:tc>
          <w:tcPr>
            <w:tcW w:w="834" w:type="pct"/>
            <w:vAlign w:val="center"/>
          </w:tcPr>
          <w:p w14:paraId="1A40FEDA" w14:textId="77777777" w:rsidR="005D263F" w:rsidRPr="004B5A04" w:rsidRDefault="005D263F" w:rsidP="00DD3BE4">
            <w:pPr>
              <w:spacing w:before="31" w:after="31"/>
              <w:jc w:val="center"/>
              <w:rPr>
                <w:rFonts w:cs="Times New Roman"/>
                <w:color w:val="000000"/>
                <w:sz w:val="22"/>
              </w:rPr>
            </w:pPr>
            <w:r w:rsidRPr="004B5A04">
              <w:rPr>
                <w:rFonts w:cs="Times New Roman"/>
                <w:sz w:val="22"/>
              </w:rPr>
              <w:t>12.8</w:t>
            </w:r>
          </w:p>
        </w:tc>
        <w:tc>
          <w:tcPr>
            <w:tcW w:w="834" w:type="pct"/>
            <w:vAlign w:val="center"/>
          </w:tcPr>
          <w:p w14:paraId="4A7DBBF9" w14:textId="77777777" w:rsidR="005D263F" w:rsidRPr="004B5A04" w:rsidRDefault="005D263F" w:rsidP="00DD3BE4">
            <w:pPr>
              <w:spacing w:before="31" w:after="31"/>
              <w:jc w:val="center"/>
              <w:rPr>
                <w:rFonts w:cs="Times New Roman"/>
                <w:color w:val="000000"/>
                <w:sz w:val="22"/>
              </w:rPr>
            </w:pPr>
            <w:r w:rsidRPr="004B5A04">
              <w:rPr>
                <w:rFonts w:cs="Times New Roman"/>
                <w:sz w:val="22"/>
              </w:rPr>
              <w:t>86.0</w:t>
            </w:r>
          </w:p>
        </w:tc>
        <w:tc>
          <w:tcPr>
            <w:tcW w:w="833" w:type="pct"/>
            <w:vAlign w:val="center"/>
          </w:tcPr>
          <w:p w14:paraId="54A123EF" w14:textId="77777777" w:rsidR="005D263F" w:rsidRPr="004B5A04" w:rsidRDefault="005D263F" w:rsidP="00DD3BE4">
            <w:pPr>
              <w:spacing w:before="31" w:after="31"/>
              <w:jc w:val="center"/>
              <w:rPr>
                <w:rFonts w:cs="Times New Roman"/>
                <w:color w:val="000000"/>
                <w:sz w:val="22"/>
              </w:rPr>
            </w:pPr>
            <w:r w:rsidRPr="004B5A04">
              <w:rPr>
                <w:rFonts w:cs="Times New Roman"/>
                <w:sz w:val="22"/>
              </w:rPr>
              <w:t>5.6</w:t>
            </w:r>
          </w:p>
        </w:tc>
        <w:tc>
          <w:tcPr>
            <w:tcW w:w="740" w:type="pct"/>
            <w:vAlign w:val="center"/>
          </w:tcPr>
          <w:p w14:paraId="44EC77EB" w14:textId="77777777" w:rsidR="005D263F" w:rsidRPr="004B5A04" w:rsidRDefault="005D263F" w:rsidP="00DD3BE4">
            <w:pPr>
              <w:spacing w:before="31" w:after="31"/>
              <w:jc w:val="center"/>
              <w:rPr>
                <w:rFonts w:cs="Times New Roman"/>
                <w:sz w:val="22"/>
              </w:rPr>
            </w:pPr>
            <w:r w:rsidRPr="004B5A04">
              <w:rPr>
                <w:rFonts w:cs="Times New Roman"/>
                <w:sz w:val="22"/>
              </w:rPr>
              <w:t>7.1</w:t>
            </w:r>
          </w:p>
        </w:tc>
        <w:tc>
          <w:tcPr>
            <w:tcW w:w="926" w:type="pct"/>
            <w:vAlign w:val="center"/>
          </w:tcPr>
          <w:p w14:paraId="3EC14205" w14:textId="77777777" w:rsidR="005D263F" w:rsidRPr="004B5A04" w:rsidRDefault="005D263F" w:rsidP="00DD3BE4">
            <w:pPr>
              <w:spacing w:before="31" w:after="31"/>
              <w:jc w:val="center"/>
              <w:rPr>
                <w:rFonts w:cs="Times New Roman"/>
                <w:sz w:val="22"/>
              </w:rPr>
            </w:pPr>
            <w:r w:rsidRPr="004B5A04">
              <w:rPr>
                <w:rFonts w:cs="Times New Roman"/>
                <w:sz w:val="22"/>
              </w:rPr>
              <w:t>104</w:t>
            </w:r>
          </w:p>
        </w:tc>
      </w:tr>
      <w:tr w:rsidR="005D263F" w:rsidRPr="004B5A04" w14:paraId="15580DC1" w14:textId="77777777" w:rsidTr="00DD3BE4">
        <w:tc>
          <w:tcPr>
            <w:tcW w:w="833" w:type="pct"/>
            <w:vAlign w:val="center"/>
          </w:tcPr>
          <w:p w14:paraId="25BF0025" w14:textId="77777777" w:rsidR="005D263F" w:rsidRPr="004B5A04" w:rsidRDefault="005D263F" w:rsidP="00DD3BE4">
            <w:pPr>
              <w:spacing w:before="31" w:after="31"/>
              <w:jc w:val="center"/>
              <w:rPr>
                <w:rFonts w:cs="Times New Roman"/>
                <w:sz w:val="22"/>
              </w:rPr>
            </w:pPr>
            <w:r w:rsidRPr="004B5A04">
              <w:rPr>
                <w:rFonts w:cs="Times New Roman"/>
                <w:sz w:val="22"/>
              </w:rPr>
              <w:t>6.9</w:t>
            </w:r>
          </w:p>
        </w:tc>
        <w:tc>
          <w:tcPr>
            <w:tcW w:w="834" w:type="pct"/>
            <w:vAlign w:val="center"/>
          </w:tcPr>
          <w:p w14:paraId="2B754D15" w14:textId="77777777" w:rsidR="005D263F" w:rsidRPr="004B5A04" w:rsidRDefault="005D263F" w:rsidP="00DD3BE4">
            <w:pPr>
              <w:spacing w:before="31" w:after="31"/>
              <w:jc w:val="center"/>
              <w:rPr>
                <w:rFonts w:cs="Times New Roman"/>
                <w:color w:val="000000"/>
                <w:sz w:val="22"/>
              </w:rPr>
            </w:pPr>
            <w:r w:rsidRPr="004B5A04">
              <w:rPr>
                <w:rFonts w:cs="Times New Roman"/>
                <w:sz w:val="22"/>
              </w:rPr>
              <w:t>12.2</w:t>
            </w:r>
          </w:p>
        </w:tc>
        <w:tc>
          <w:tcPr>
            <w:tcW w:w="834" w:type="pct"/>
            <w:vAlign w:val="center"/>
          </w:tcPr>
          <w:p w14:paraId="4E1AD69A" w14:textId="77777777" w:rsidR="005D263F" w:rsidRPr="004B5A04" w:rsidRDefault="005D263F" w:rsidP="00DD3BE4">
            <w:pPr>
              <w:spacing w:before="31" w:after="31"/>
              <w:jc w:val="center"/>
              <w:rPr>
                <w:rFonts w:cs="Times New Roman"/>
                <w:color w:val="000000"/>
                <w:sz w:val="22"/>
              </w:rPr>
            </w:pPr>
            <w:r w:rsidRPr="004B5A04">
              <w:rPr>
                <w:rFonts w:cs="Times New Roman"/>
                <w:sz w:val="22"/>
              </w:rPr>
              <w:t>86.0</w:t>
            </w:r>
          </w:p>
        </w:tc>
        <w:tc>
          <w:tcPr>
            <w:tcW w:w="833" w:type="pct"/>
            <w:vAlign w:val="center"/>
          </w:tcPr>
          <w:p w14:paraId="76A79FB8" w14:textId="77777777" w:rsidR="005D263F" w:rsidRPr="004B5A04" w:rsidRDefault="005D263F" w:rsidP="00DD3BE4">
            <w:pPr>
              <w:spacing w:before="31" w:after="31"/>
              <w:jc w:val="center"/>
              <w:rPr>
                <w:rFonts w:cs="Times New Roman"/>
                <w:color w:val="000000"/>
                <w:sz w:val="22"/>
              </w:rPr>
            </w:pPr>
            <w:r w:rsidRPr="004B5A04">
              <w:rPr>
                <w:rFonts w:cs="Times New Roman"/>
                <w:sz w:val="22"/>
              </w:rPr>
              <w:t>5.1</w:t>
            </w:r>
          </w:p>
        </w:tc>
        <w:tc>
          <w:tcPr>
            <w:tcW w:w="740" w:type="pct"/>
            <w:vAlign w:val="center"/>
          </w:tcPr>
          <w:p w14:paraId="17A74484" w14:textId="77777777" w:rsidR="005D263F" w:rsidRPr="004B5A04" w:rsidRDefault="005D263F" w:rsidP="00DD3BE4">
            <w:pPr>
              <w:spacing w:before="31" w:after="31"/>
              <w:jc w:val="center"/>
              <w:rPr>
                <w:rFonts w:cs="Times New Roman"/>
                <w:sz w:val="22"/>
              </w:rPr>
            </w:pPr>
            <w:r w:rsidRPr="004B5A04">
              <w:rPr>
                <w:rFonts w:cs="Times New Roman"/>
                <w:sz w:val="22"/>
              </w:rPr>
              <w:t>8.3</w:t>
            </w:r>
          </w:p>
        </w:tc>
        <w:tc>
          <w:tcPr>
            <w:tcW w:w="926" w:type="pct"/>
            <w:vAlign w:val="center"/>
          </w:tcPr>
          <w:p w14:paraId="06FC3A5F" w14:textId="77777777" w:rsidR="005D263F" w:rsidRPr="004B5A04" w:rsidRDefault="005D263F" w:rsidP="00DD3BE4">
            <w:pPr>
              <w:spacing w:before="31" w:after="31"/>
              <w:jc w:val="center"/>
              <w:rPr>
                <w:rFonts w:cs="Times New Roman"/>
                <w:sz w:val="22"/>
              </w:rPr>
            </w:pPr>
            <w:r w:rsidRPr="004B5A04">
              <w:rPr>
                <w:rFonts w:cs="Times New Roman"/>
                <w:sz w:val="22"/>
              </w:rPr>
              <w:t>102</w:t>
            </w:r>
          </w:p>
        </w:tc>
      </w:tr>
      <w:tr w:rsidR="005D263F" w:rsidRPr="004B5A04" w14:paraId="5C2705B2" w14:textId="77777777" w:rsidTr="00DD3BE4">
        <w:tc>
          <w:tcPr>
            <w:tcW w:w="833" w:type="pct"/>
            <w:vAlign w:val="center"/>
          </w:tcPr>
          <w:p w14:paraId="6E146446" w14:textId="77777777" w:rsidR="005D263F" w:rsidRPr="004B5A04" w:rsidRDefault="005D263F" w:rsidP="00DD3BE4">
            <w:pPr>
              <w:spacing w:before="31" w:after="31"/>
              <w:jc w:val="center"/>
              <w:rPr>
                <w:rFonts w:cs="Times New Roman"/>
                <w:sz w:val="22"/>
              </w:rPr>
            </w:pPr>
            <w:r w:rsidRPr="004B5A04">
              <w:rPr>
                <w:rFonts w:cs="Times New Roman"/>
                <w:sz w:val="22"/>
              </w:rPr>
              <w:t>7.3</w:t>
            </w:r>
          </w:p>
        </w:tc>
        <w:tc>
          <w:tcPr>
            <w:tcW w:w="834" w:type="pct"/>
            <w:vAlign w:val="center"/>
          </w:tcPr>
          <w:p w14:paraId="1F57D65B" w14:textId="77777777" w:rsidR="005D263F" w:rsidRPr="004B5A04" w:rsidRDefault="005D263F" w:rsidP="00DD3BE4">
            <w:pPr>
              <w:spacing w:before="31" w:after="31"/>
              <w:jc w:val="center"/>
              <w:rPr>
                <w:rFonts w:cs="Times New Roman"/>
                <w:color w:val="000000"/>
                <w:sz w:val="22"/>
              </w:rPr>
            </w:pPr>
            <w:r w:rsidRPr="004B5A04">
              <w:rPr>
                <w:rFonts w:cs="Times New Roman"/>
                <w:sz w:val="22"/>
              </w:rPr>
              <w:t>11.6</w:t>
            </w:r>
          </w:p>
        </w:tc>
        <w:tc>
          <w:tcPr>
            <w:tcW w:w="834" w:type="pct"/>
            <w:vAlign w:val="center"/>
          </w:tcPr>
          <w:p w14:paraId="07C71D88" w14:textId="77777777" w:rsidR="005D263F" w:rsidRPr="004B5A04" w:rsidRDefault="005D263F" w:rsidP="00DD3BE4">
            <w:pPr>
              <w:spacing w:before="31" w:after="31"/>
              <w:jc w:val="center"/>
              <w:rPr>
                <w:rFonts w:cs="Times New Roman"/>
                <w:color w:val="000000"/>
                <w:sz w:val="22"/>
              </w:rPr>
            </w:pPr>
            <w:r w:rsidRPr="004B5A04">
              <w:rPr>
                <w:rFonts w:cs="Times New Roman"/>
                <w:sz w:val="22"/>
              </w:rPr>
              <w:t>84.9</w:t>
            </w:r>
          </w:p>
        </w:tc>
        <w:tc>
          <w:tcPr>
            <w:tcW w:w="833" w:type="pct"/>
            <w:vAlign w:val="center"/>
          </w:tcPr>
          <w:p w14:paraId="7CC48DEB" w14:textId="77777777" w:rsidR="005D263F" w:rsidRPr="004B5A04" w:rsidRDefault="005D263F" w:rsidP="00DD3BE4">
            <w:pPr>
              <w:spacing w:before="31" w:after="31"/>
              <w:jc w:val="center"/>
              <w:rPr>
                <w:rFonts w:cs="Times New Roman"/>
                <w:color w:val="000000"/>
                <w:sz w:val="22"/>
              </w:rPr>
            </w:pPr>
            <w:r w:rsidRPr="004B5A04">
              <w:rPr>
                <w:rFonts w:cs="Times New Roman"/>
                <w:sz w:val="22"/>
              </w:rPr>
              <w:t>5.4</w:t>
            </w:r>
          </w:p>
        </w:tc>
        <w:tc>
          <w:tcPr>
            <w:tcW w:w="740" w:type="pct"/>
            <w:vAlign w:val="center"/>
          </w:tcPr>
          <w:p w14:paraId="1B857453" w14:textId="77777777" w:rsidR="005D263F" w:rsidRPr="004B5A04" w:rsidRDefault="005D263F" w:rsidP="00DD3BE4">
            <w:pPr>
              <w:spacing w:before="31" w:after="31"/>
              <w:jc w:val="center"/>
              <w:rPr>
                <w:rFonts w:cs="Times New Roman"/>
                <w:sz w:val="22"/>
              </w:rPr>
            </w:pPr>
            <w:r w:rsidRPr="004B5A04">
              <w:rPr>
                <w:rFonts w:cs="Times New Roman"/>
                <w:sz w:val="22"/>
              </w:rPr>
              <w:t>8.7</w:t>
            </w:r>
          </w:p>
        </w:tc>
        <w:tc>
          <w:tcPr>
            <w:tcW w:w="926" w:type="pct"/>
            <w:vAlign w:val="center"/>
          </w:tcPr>
          <w:p w14:paraId="69CC42AE" w14:textId="77777777" w:rsidR="005D263F" w:rsidRPr="004B5A04" w:rsidRDefault="005D263F" w:rsidP="00DD3BE4">
            <w:pPr>
              <w:spacing w:before="31" w:after="31"/>
              <w:jc w:val="center"/>
              <w:rPr>
                <w:rFonts w:cs="Times New Roman"/>
                <w:sz w:val="22"/>
              </w:rPr>
            </w:pPr>
            <w:r w:rsidRPr="004B5A04">
              <w:rPr>
                <w:rFonts w:cs="Times New Roman"/>
                <w:sz w:val="22"/>
              </w:rPr>
              <w:t>101</w:t>
            </w:r>
          </w:p>
        </w:tc>
      </w:tr>
      <w:tr w:rsidR="005D263F" w:rsidRPr="004B5A04" w14:paraId="71F96A05" w14:textId="77777777" w:rsidTr="00DD3BE4">
        <w:tc>
          <w:tcPr>
            <w:tcW w:w="833" w:type="pct"/>
            <w:vAlign w:val="center"/>
          </w:tcPr>
          <w:p w14:paraId="60125A80" w14:textId="77777777" w:rsidR="005D263F" w:rsidRPr="004B5A04" w:rsidRDefault="005D263F" w:rsidP="00DD3BE4">
            <w:pPr>
              <w:spacing w:before="31" w:after="31"/>
              <w:jc w:val="center"/>
              <w:rPr>
                <w:rFonts w:cs="Times New Roman"/>
                <w:sz w:val="22"/>
              </w:rPr>
            </w:pPr>
            <w:r w:rsidRPr="004B5A04">
              <w:rPr>
                <w:rFonts w:cs="Times New Roman"/>
                <w:sz w:val="22"/>
              </w:rPr>
              <w:t>7.6</w:t>
            </w:r>
          </w:p>
        </w:tc>
        <w:tc>
          <w:tcPr>
            <w:tcW w:w="834" w:type="pct"/>
            <w:vAlign w:val="center"/>
          </w:tcPr>
          <w:p w14:paraId="3B26BC5D" w14:textId="77777777" w:rsidR="005D263F" w:rsidRPr="004B5A04" w:rsidRDefault="005D263F" w:rsidP="00DD3BE4">
            <w:pPr>
              <w:spacing w:before="31" w:after="31"/>
              <w:jc w:val="center"/>
              <w:rPr>
                <w:rFonts w:cs="Times New Roman"/>
                <w:color w:val="000000"/>
                <w:sz w:val="22"/>
              </w:rPr>
            </w:pPr>
            <w:r w:rsidRPr="004B5A04">
              <w:rPr>
                <w:rFonts w:cs="Times New Roman"/>
                <w:sz w:val="22"/>
              </w:rPr>
              <w:t>11.5</w:t>
            </w:r>
          </w:p>
        </w:tc>
        <w:tc>
          <w:tcPr>
            <w:tcW w:w="834" w:type="pct"/>
            <w:vAlign w:val="center"/>
          </w:tcPr>
          <w:p w14:paraId="581509C9" w14:textId="77777777" w:rsidR="005D263F" w:rsidRPr="004B5A04" w:rsidRDefault="005D263F" w:rsidP="00DD3BE4">
            <w:pPr>
              <w:spacing w:before="31" w:after="31"/>
              <w:jc w:val="center"/>
              <w:rPr>
                <w:rFonts w:cs="Times New Roman"/>
                <w:color w:val="000000"/>
                <w:sz w:val="22"/>
              </w:rPr>
            </w:pPr>
            <w:r w:rsidRPr="004B5A04">
              <w:rPr>
                <w:rFonts w:cs="Times New Roman"/>
                <w:sz w:val="22"/>
              </w:rPr>
              <w:t>82.9</w:t>
            </w:r>
          </w:p>
        </w:tc>
        <w:tc>
          <w:tcPr>
            <w:tcW w:w="833" w:type="pct"/>
            <w:vAlign w:val="center"/>
          </w:tcPr>
          <w:p w14:paraId="3A25413B" w14:textId="77777777" w:rsidR="005D263F" w:rsidRPr="004B5A04" w:rsidRDefault="005D263F" w:rsidP="00DD3BE4">
            <w:pPr>
              <w:spacing w:before="31" w:after="31"/>
              <w:jc w:val="center"/>
              <w:rPr>
                <w:rFonts w:cs="Times New Roman"/>
                <w:color w:val="000000"/>
                <w:sz w:val="22"/>
              </w:rPr>
            </w:pPr>
            <w:r w:rsidRPr="004B5A04">
              <w:rPr>
                <w:rFonts w:cs="Times New Roman"/>
                <w:sz w:val="22"/>
              </w:rPr>
              <w:t>5.6</w:t>
            </w:r>
          </w:p>
        </w:tc>
        <w:tc>
          <w:tcPr>
            <w:tcW w:w="740" w:type="pct"/>
            <w:vAlign w:val="center"/>
          </w:tcPr>
          <w:p w14:paraId="42444CC6" w14:textId="77777777" w:rsidR="005D263F" w:rsidRPr="004B5A04" w:rsidRDefault="005D263F" w:rsidP="00DD3BE4">
            <w:pPr>
              <w:spacing w:before="31" w:after="31"/>
              <w:jc w:val="center"/>
              <w:rPr>
                <w:rFonts w:cs="Times New Roman"/>
                <w:sz w:val="22"/>
              </w:rPr>
            </w:pPr>
            <w:r w:rsidRPr="004B5A04">
              <w:rPr>
                <w:rFonts w:cs="Times New Roman"/>
                <w:sz w:val="22"/>
              </w:rPr>
              <w:t>10.1</w:t>
            </w:r>
          </w:p>
        </w:tc>
        <w:tc>
          <w:tcPr>
            <w:tcW w:w="926" w:type="pct"/>
            <w:vAlign w:val="center"/>
          </w:tcPr>
          <w:p w14:paraId="514227B0" w14:textId="77777777" w:rsidR="005D263F" w:rsidRPr="004B5A04" w:rsidRDefault="005D263F" w:rsidP="00DD3BE4">
            <w:pPr>
              <w:spacing w:before="31" w:after="31"/>
              <w:jc w:val="center"/>
              <w:rPr>
                <w:rFonts w:cs="Times New Roman"/>
                <w:sz w:val="22"/>
              </w:rPr>
            </w:pPr>
            <w:r w:rsidRPr="004B5A04">
              <w:rPr>
                <w:rFonts w:cs="Times New Roman"/>
                <w:sz w:val="22"/>
              </w:rPr>
              <w:t>105</w:t>
            </w:r>
          </w:p>
        </w:tc>
      </w:tr>
      <w:tr w:rsidR="005D263F" w:rsidRPr="004B5A04" w14:paraId="72482358" w14:textId="77777777" w:rsidTr="00DD3BE4">
        <w:tc>
          <w:tcPr>
            <w:tcW w:w="833" w:type="pct"/>
            <w:vAlign w:val="center"/>
          </w:tcPr>
          <w:p w14:paraId="08652EEA" w14:textId="77777777" w:rsidR="005D263F" w:rsidRPr="004B5A04" w:rsidRDefault="005D263F" w:rsidP="00DD3BE4">
            <w:pPr>
              <w:spacing w:before="31" w:after="31"/>
              <w:jc w:val="center"/>
              <w:rPr>
                <w:rFonts w:cs="Times New Roman"/>
                <w:sz w:val="22"/>
              </w:rPr>
            </w:pPr>
            <w:r w:rsidRPr="004B5A04">
              <w:rPr>
                <w:rFonts w:cs="Times New Roman"/>
                <w:sz w:val="22"/>
              </w:rPr>
              <w:t>8.0</w:t>
            </w:r>
          </w:p>
        </w:tc>
        <w:tc>
          <w:tcPr>
            <w:tcW w:w="834" w:type="pct"/>
            <w:vAlign w:val="center"/>
          </w:tcPr>
          <w:p w14:paraId="2CC58C78" w14:textId="77777777" w:rsidR="005D263F" w:rsidRPr="004B5A04" w:rsidRDefault="005D263F" w:rsidP="00DD3BE4">
            <w:pPr>
              <w:spacing w:before="31" w:after="31"/>
              <w:jc w:val="center"/>
              <w:rPr>
                <w:rFonts w:cs="Times New Roman"/>
                <w:color w:val="000000"/>
                <w:sz w:val="22"/>
              </w:rPr>
            </w:pPr>
            <w:r w:rsidRPr="004B5A04">
              <w:rPr>
                <w:rFonts w:cs="Times New Roman"/>
                <w:sz w:val="22"/>
              </w:rPr>
              <w:t>11.4</w:t>
            </w:r>
          </w:p>
        </w:tc>
        <w:tc>
          <w:tcPr>
            <w:tcW w:w="834" w:type="pct"/>
            <w:vAlign w:val="center"/>
          </w:tcPr>
          <w:p w14:paraId="31AA99AF" w14:textId="77777777" w:rsidR="005D263F" w:rsidRPr="004B5A04" w:rsidRDefault="005D263F" w:rsidP="00DD3BE4">
            <w:pPr>
              <w:spacing w:before="31" w:after="31"/>
              <w:jc w:val="center"/>
              <w:rPr>
                <w:rFonts w:cs="Times New Roman"/>
                <w:color w:val="000000"/>
                <w:sz w:val="22"/>
              </w:rPr>
            </w:pPr>
            <w:r w:rsidRPr="004B5A04">
              <w:rPr>
                <w:rFonts w:cs="Times New Roman"/>
                <w:sz w:val="22"/>
              </w:rPr>
              <w:t>80.7</w:t>
            </w:r>
          </w:p>
        </w:tc>
        <w:tc>
          <w:tcPr>
            <w:tcW w:w="833" w:type="pct"/>
            <w:vAlign w:val="center"/>
          </w:tcPr>
          <w:p w14:paraId="78D689FD" w14:textId="77777777" w:rsidR="005D263F" w:rsidRPr="004B5A04" w:rsidRDefault="005D263F" w:rsidP="00DD3BE4">
            <w:pPr>
              <w:spacing w:before="31" w:after="31"/>
              <w:jc w:val="center"/>
              <w:rPr>
                <w:rFonts w:cs="Times New Roman"/>
                <w:color w:val="000000"/>
                <w:sz w:val="22"/>
              </w:rPr>
            </w:pPr>
            <w:r w:rsidRPr="004B5A04">
              <w:rPr>
                <w:rFonts w:cs="Times New Roman"/>
                <w:sz w:val="22"/>
              </w:rPr>
              <w:t>5.6</w:t>
            </w:r>
          </w:p>
        </w:tc>
        <w:tc>
          <w:tcPr>
            <w:tcW w:w="740" w:type="pct"/>
            <w:vAlign w:val="center"/>
          </w:tcPr>
          <w:p w14:paraId="5978B0AF" w14:textId="77777777" w:rsidR="005D263F" w:rsidRPr="004B5A04" w:rsidRDefault="005D263F" w:rsidP="00DD3BE4">
            <w:pPr>
              <w:spacing w:before="31" w:after="31"/>
              <w:jc w:val="center"/>
              <w:rPr>
                <w:rFonts w:cs="Times New Roman"/>
                <w:sz w:val="22"/>
              </w:rPr>
            </w:pPr>
            <w:r w:rsidRPr="004B5A04">
              <w:rPr>
                <w:rFonts w:cs="Times New Roman"/>
                <w:sz w:val="22"/>
              </w:rPr>
              <w:t>10.8</w:t>
            </w:r>
          </w:p>
        </w:tc>
        <w:tc>
          <w:tcPr>
            <w:tcW w:w="926" w:type="pct"/>
            <w:vAlign w:val="center"/>
          </w:tcPr>
          <w:p w14:paraId="061F1A7F" w14:textId="77777777" w:rsidR="005D263F" w:rsidRPr="004B5A04" w:rsidRDefault="005D263F" w:rsidP="00DD3BE4">
            <w:pPr>
              <w:spacing w:before="31" w:after="31"/>
              <w:jc w:val="center"/>
              <w:rPr>
                <w:rFonts w:cs="Times New Roman"/>
                <w:sz w:val="22"/>
              </w:rPr>
            </w:pPr>
            <w:r w:rsidRPr="004B5A04">
              <w:rPr>
                <w:rFonts w:cs="Times New Roman"/>
                <w:sz w:val="22"/>
              </w:rPr>
              <w:t>111</w:t>
            </w:r>
          </w:p>
        </w:tc>
      </w:tr>
      <w:tr w:rsidR="005D263F" w:rsidRPr="004B5A04" w14:paraId="107216BB" w14:textId="77777777" w:rsidTr="00DD3BE4">
        <w:tc>
          <w:tcPr>
            <w:tcW w:w="833" w:type="pct"/>
            <w:vAlign w:val="center"/>
          </w:tcPr>
          <w:p w14:paraId="5480E36C" w14:textId="77777777" w:rsidR="005D263F" w:rsidRPr="004B5A04" w:rsidRDefault="005D263F" w:rsidP="00DD3BE4">
            <w:pPr>
              <w:spacing w:before="31" w:after="31"/>
              <w:jc w:val="center"/>
              <w:rPr>
                <w:rFonts w:cs="Times New Roman"/>
                <w:sz w:val="22"/>
              </w:rPr>
            </w:pPr>
            <w:r w:rsidRPr="004B5A04">
              <w:rPr>
                <w:rFonts w:cs="Times New Roman"/>
                <w:sz w:val="22"/>
              </w:rPr>
              <w:t>8.7</w:t>
            </w:r>
          </w:p>
        </w:tc>
        <w:tc>
          <w:tcPr>
            <w:tcW w:w="834" w:type="pct"/>
            <w:vAlign w:val="center"/>
          </w:tcPr>
          <w:p w14:paraId="6FA19B32" w14:textId="77777777" w:rsidR="005D263F" w:rsidRPr="004B5A04" w:rsidRDefault="005D263F" w:rsidP="00DD3BE4">
            <w:pPr>
              <w:spacing w:before="31" w:after="31"/>
              <w:jc w:val="center"/>
              <w:rPr>
                <w:rFonts w:cs="Times New Roman"/>
                <w:color w:val="000000"/>
                <w:sz w:val="22"/>
              </w:rPr>
            </w:pPr>
            <w:r w:rsidRPr="004B5A04">
              <w:rPr>
                <w:rFonts w:cs="Times New Roman"/>
                <w:sz w:val="22"/>
              </w:rPr>
              <w:t>12.5</w:t>
            </w:r>
          </w:p>
        </w:tc>
        <w:tc>
          <w:tcPr>
            <w:tcW w:w="834" w:type="pct"/>
            <w:vAlign w:val="center"/>
          </w:tcPr>
          <w:p w14:paraId="25CBBBC3" w14:textId="77777777" w:rsidR="005D263F" w:rsidRPr="004B5A04" w:rsidRDefault="005D263F" w:rsidP="00DD3BE4">
            <w:pPr>
              <w:spacing w:before="31" w:after="31"/>
              <w:jc w:val="center"/>
              <w:rPr>
                <w:rFonts w:cs="Times New Roman"/>
                <w:color w:val="000000"/>
                <w:sz w:val="22"/>
              </w:rPr>
            </w:pPr>
            <w:r w:rsidRPr="004B5A04">
              <w:rPr>
                <w:rFonts w:cs="Times New Roman"/>
                <w:sz w:val="22"/>
              </w:rPr>
              <w:t>79.5</w:t>
            </w:r>
          </w:p>
        </w:tc>
        <w:tc>
          <w:tcPr>
            <w:tcW w:w="833" w:type="pct"/>
            <w:vAlign w:val="center"/>
          </w:tcPr>
          <w:p w14:paraId="13EEDF37" w14:textId="77777777" w:rsidR="005D263F" w:rsidRPr="004B5A04" w:rsidRDefault="005D263F" w:rsidP="00DD3BE4">
            <w:pPr>
              <w:spacing w:before="31" w:after="31"/>
              <w:jc w:val="center"/>
              <w:rPr>
                <w:rFonts w:cs="Times New Roman"/>
                <w:color w:val="000000"/>
                <w:sz w:val="22"/>
              </w:rPr>
            </w:pPr>
            <w:r w:rsidRPr="004B5A04">
              <w:rPr>
                <w:rFonts w:cs="Times New Roman"/>
                <w:sz w:val="22"/>
              </w:rPr>
              <w:t>5.0</w:t>
            </w:r>
          </w:p>
        </w:tc>
        <w:tc>
          <w:tcPr>
            <w:tcW w:w="740" w:type="pct"/>
            <w:vAlign w:val="center"/>
          </w:tcPr>
          <w:p w14:paraId="4DF5FD5F" w14:textId="77777777" w:rsidR="005D263F" w:rsidRPr="004B5A04" w:rsidRDefault="005D263F" w:rsidP="00DD3BE4">
            <w:pPr>
              <w:spacing w:before="31" w:after="31"/>
              <w:jc w:val="center"/>
              <w:rPr>
                <w:rFonts w:cs="Times New Roman"/>
                <w:sz w:val="22"/>
              </w:rPr>
            </w:pPr>
            <w:r w:rsidRPr="004B5A04">
              <w:rPr>
                <w:rFonts w:cs="Times New Roman"/>
                <w:sz w:val="22"/>
              </w:rPr>
              <w:t>11.9</w:t>
            </w:r>
          </w:p>
        </w:tc>
        <w:tc>
          <w:tcPr>
            <w:tcW w:w="926" w:type="pct"/>
            <w:vAlign w:val="center"/>
          </w:tcPr>
          <w:p w14:paraId="71060EC9" w14:textId="77777777" w:rsidR="005D263F" w:rsidRPr="004B5A04" w:rsidRDefault="005D263F" w:rsidP="00DD3BE4">
            <w:pPr>
              <w:spacing w:before="31" w:after="31"/>
              <w:jc w:val="center"/>
              <w:rPr>
                <w:rFonts w:cs="Times New Roman"/>
                <w:sz w:val="22"/>
              </w:rPr>
            </w:pPr>
            <w:r w:rsidRPr="004B5A04">
              <w:rPr>
                <w:rFonts w:cs="Times New Roman"/>
                <w:sz w:val="22"/>
              </w:rPr>
              <w:t>106</w:t>
            </w:r>
          </w:p>
        </w:tc>
      </w:tr>
      <w:tr w:rsidR="005D263F" w:rsidRPr="004B5A04" w14:paraId="594F3661" w14:textId="77777777" w:rsidTr="00DD3BE4">
        <w:tc>
          <w:tcPr>
            <w:tcW w:w="833" w:type="pct"/>
            <w:vAlign w:val="center"/>
          </w:tcPr>
          <w:p w14:paraId="03DEB205" w14:textId="77777777" w:rsidR="005D263F" w:rsidRPr="004B5A04" w:rsidRDefault="005D263F" w:rsidP="00DD3BE4">
            <w:pPr>
              <w:spacing w:before="31" w:after="31"/>
              <w:jc w:val="center"/>
              <w:rPr>
                <w:rFonts w:cs="Times New Roman"/>
                <w:sz w:val="22"/>
              </w:rPr>
            </w:pPr>
            <w:r w:rsidRPr="004B5A04">
              <w:rPr>
                <w:rFonts w:cs="Times New Roman"/>
                <w:sz w:val="22"/>
              </w:rPr>
              <w:t>8.9</w:t>
            </w:r>
          </w:p>
        </w:tc>
        <w:tc>
          <w:tcPr>
            <w:tcW w:w="834" w:type="pct"/>
            <w:vAlign w:val="center"/>
          </w:tcPr>
          <w:p w14:paraId="11601222" w14:textId="77777777" w:rsidR="005D263F" w:rsidRPr="004B5A04" w:rsidRDefault="005D263F" w:rsidP="00DD3BE4">
            <w:pPr>
              <w:spacing w:before="31" w:after="31"/>
              <w:jc w:val="center"/>
              <w:rPr>
                <w:rFonts w:cs="Times New Roman"/>
                <w:color w:val="000000"/>
                <w:sz w:val="22"/>
              </w:rPr>
            </w:pPr>
            <w:r w:rsidRPr="004B5A04">
              <w:rPr>
                <w:rFonts w:cs="Times New Roman"/>
                <w:sz w:val="22"/>
              </w:rPr>
              <w:t>12.8</w:t>
            </w:r>
          </w:p>
        </w:tc>
        <w:tc>
          <w:tcPr>
            <w:tcW w:w="834" w:type="pct"/>
            <w:vAlign w:val="center"/>
          </w:tcPr>
          <w:p w14:paraId="2DA44B30" w14:textId="77777777" w:rsidR="005D263F" w:rsidRPr="004B5A04" w:rsidRDefault="005D263F" w:rsidP="00DD3BE4">
            <w:pPr>
              <w:spacing w:before="31" w:after="31"/>
              <w:jc w:val="center"/>
              <w:rPr>
                <w:rFonts w:cs="Times New Roman"/>
                <w:color w:val="000000"/>
                <w:sz w:val="22"/>
              </w:rPr>
            </w:pPr>
            <w:r w:rsidRPr="004B5A04">
              <w:rPr>
                <w:rFonts w:cs="Times New Roman"/>
                <w:sz w:val="22"/>
              </w:rPr>
              <w:t>79.9</w:t>
            </w:r>
          </w:p>
        </w:tc>
        <w:tc>
          <w:tcPr>
            <w:tcW w:w="833" w:type="pct"/>
            <w:vAlign w:val="center"/>
          </w:tcPr>
          <w:p w14:paraId="12E54A0E" w14:textId="77777777" w:rsidR="005D263F" w:rsidRPr="004B5A04" w:rsidRDefault="005D263F" w:rsidP="00DD3BE4">
            <w:pPr>
              <w:spacing w:before="31" w:after="31"/>
              <w:jc w:val="center"/>
              <w:rPr>
                <w:rFonts w:cs="Times New Roman"/>
                <w:color w:val="000000"/>
                <w:sz w:val="22"/>
              </w:rPr>
            </w:pPr>
            <w:r w:rsidRPr="004B5A04">
              <w:rPr>
                <w:rFonts w:cs="Times New Roman"/>
                <w:sz w:val="22"/>
              </w:rPr>
              <w:t>5.3</w:t>
            </w:r>
          </w:p>
        </w:tc>
        <w:tc>
          <w:tcPr>
            <w:tcW w:w="740" w:type="pct"/>
            <w:vAlign w:val="center"/>
          </w:tcPr>
          <w:p w14:paraId="0156B7DB" w14:textId="77777777" w:rsidR="005D263F" w:rsidRPr="004B5A04" w:rsidRDefault="005D263F" w:rsidP="00DD3BE4">
            <w:pPr>
              <w:spacing w:before="31" w:after="31"/>
              <w:jc w:val="center"/>
              <w:rPr>
                <w:rFonts w:cs="Times New Roman"/>
                <w:sz w:val="22"/>
              </w:rPr>
            </w:pPr>
            <w:r w:rsidRPr="004B5A04">
              <w:rPr>
                <w:rFonts w:cs="Times New Roman"/>
                <w:sz w:val="22"/>
              </w:rPr>
              <w:t>12.8</w:t>
            </w:r>
          </w:p>
        </w:tc>
        <w:tc>
          <w:tcPr>
            <w:tcW w:w="926" w:type="pct"/>
            <w:vAlign w:val="center"/>
          </w:tcPr>
          <w:p w14:paraId="76D80BF2" w14:textId="77777777" w:rsidR="005D263F" w:rsidRPr="004B5A04" w:rsidRDefault="005D263F" w:rsidP="00DD3BE4">
            <w:pPr>
              <w:spacing w:before="31" w:after="31"/>
              <w:jc w:val="center"/>
              <w:rPr>
                <w:rFonts w:cs="Times New Roman"/>
                <w:sz w:val="22"/>
              </w:rPr>
            </w:pPr>
            <w:r w:rsidRPr="004B5A04">
              <w:rPr>
                <w:rFonts w:cs="Times New Roman"/>
                <w:sz w:val="22"/>
              </w:rPr>
              <w:t>108</w:t>
            </w:r>
          </w:p>
        </w:tc>
      </w:tr>
      <w:tr w:rsidR="005D263F" w:rsidRPr="004B5A04" w14:paraId="2D4E7408" w14:textId="77777777" w:rsidTr="00DD3BE4">
        <w:tc>
          <w:tcPr>
            <w:tcW w:w="833" w:type="pct"/>
            <w:vAlign w:val="center"/>
          </w:tcPr>
          <w:p w14:paraId="4EE6092B" w14:textId="77777777" w:rsidR="005D263F" w:rsidRPr="004B5A04" w:rsidRDefault="005D263F" w:rsidP="00DD3BE4">
            <w:pPr>
              <w:spacing w:before="31" w:after="31"/>
              <w:jc w:val="center"/>
              <w:rPr>
                <w:rFonts w:cs="Times New Roman"/>
                <w:sz w:val="22"/>
              </w:rPr>
            </w:pPr>
            <w:r w:rsidRPr="004B5A04">
              <w:rPr>
                <w:rFonts w:cs="Times New Roman"/>
                <w:sz w:val="22"/>
              </w:rPr>
              <w:t>9.4</w:t>
            </w:r>
          </w:p>
        </w:tc>
        <w:tc>
          <w:tcPr>
            <w:tcW w:w="834" w:type="pct"/>
            <w:vAlign w:val="center"/>
          </w:tcPr>
          <w:p w14:paraId="69FA9FF8" w14:textId="77777777" w:rsidR="005D263F" w:rsidRPr="004B5A04" w:rsidRDefault="005D263F" w:rsidP="00DD3BE4">
            <w:pPr>
              <w:spacing w:before="31" w:after="31"/>
              <w:jc w:val="center"/>
              <w:rPr>
                <w:rFonts w:cs="Times New Roman"/>
                <w:color w:val="000000"/>
                <w:sz w:val="22"/>
              </w:rPr>
            </w:pPr>
            <w:r w:rsidRPr="004B5A04">
              <w:rPr>
                <w:rFonts w:cs="Times New Roman"/>
                <w:sz w:val="22"/>
              </w:rPr>
              <w:t>13.4</w:t>
            </w:r>
          </w:p>
        </w:tc>
        <w:tc>
          <w:tcPr>
            <w:tcW w:w="834" w:type="pct"/>
            <w:vAlign w:val="center"/>
          </w:tcPr>
          <w:p w14:paraId="4ED7D5C5" w14:textId="77777777" w:rsidR="005D263F" w:rsidRPr="004B5A04" w:rsidRDefault="005D263F" w:rsidP="00DD3BE4">
            <w:pPr>
              <w:spacing w:before="31" w:after="31"/>
              <w:jc w:val="center"/>
              <w:rPr>
                <w:rFonts w:cs="Times New Roman"/>
                <w:color w:val="000000"/>
                <w:sz w:val="22"/>
              </w:rPr>
            </w:pPr>
            <w:r w:rsidRPr="004B5A04">
              <w:rPr>
                <w:rFonts w:cs="Times New Roman"/>
                <w:sz w:val="22"/>
              </w:rPr>
              <w:t>88.3</w:t>
            </w:r>
          </w:p>
        </w:tc>
        <w:tc>
          <w:tcPr>
            <w:tcW w:w="833" w:type="pct"/>
            <w:vAlign w:val="center"/>
          </w:tcPr>
          <w:p w14:paraId="4930B6E4" w14:textId="77777777" w:rsidR="005D263F" w:rsidRPr="004B5A04" w:rsidRDefault="005D263F" w:rsidP="00DD3BE4">
            <w:pPr>
              <w:spacing w:before="31" w:after="31"/>
              <w:jc w:val="center"/>
              <w:rPr>
                <w:rFonts w:cs="Times New Roman"/>
                <w:color w:val="000000"/>
                <w:sz w:val="22"/>
              </w:rPr>
            </w:pPr>
            <w:r w:rsidRPr="004B5A04">
              <w:rPr>
                <w:rFonts w:cs="Times New Roman"/>
                <w:sz w:val="22"/>
              </w:rPr>
              <w:t>5.3</w:t>
            </w:r>
          </w:p>
        </w:tc>
        <w:tc>
          <w:tcPr>
            <w:tcW w:w="740" w:type="pct"/>
            <w:vAlign w:val="center"/>
          </w:tcPr>
          <w:p w14:paraId="6CE517E0" w14:textId="77777777" w:rsidR="005D263F" w:rsidRPr="004B5A04" w:rsidRDefault="005D263F" w:rsidP="00DD3BE4">
            <w:pPr>
              <w:spacing w:before="31" w:after="31"/>
              <w:jc w:val="center"/>
              <w:rPr>
                <w:rFonts w:cs="Times New Roman"/>
                <w:sz w:val="22"/>
              </w:rPr>
            </w:pPr>
            <w:r w:rsidRPr="004B5A04">
              <w:rPr>
                <w:rFonts w:cs="Times New Roman"/>
                <w:sz w:val="22"/>
              </w:rPr>
              <w:t>5.9</w:t>
            </w:r>
          </w:p>
        </w:tc>
        <w:tc>
          <w:tcPr>
            <w:tcW w:w="926" w:type="pct"/>
            <w:vAlign w:val="center"/>
          </w:tcPr>
          <w:p w14:paraId="2BD1DE6B" w14:textId="77777777" w:rsidR="005D263F" w:rsidRPr="004B5A04" w:rsidRDefault="005D263F" w:rsidP="00DD3BE4">
            <w:pPr>
              <w:spacing w:before="31" w:after="31"/>
              <w:jc w:val="center"/>
              <w:rPr>
                <w:rFonts w:cs="Times New Roman"/>
                <w:sz w:val="22"/>
              </w:rPr>
            </w:pPr>
            <w:r w:rsidRPr="004B5A04">
              <w:rPr>
                <w:rFonts w:cs="Times New Roman"/>
                <w:sz w:val="22"/>
              </w:rPr>
              <w:t>108</w:t>
            </w:r>
          </w:p>
        </w:tc>
      </w:tr>
      <w:tr w:rsidR="005D263F" w:rsidRPr="004B5A04" w14:paraId="61AB1F8F" w14:textId="77777777" w:rsidTr="00DD3BE4">
        <w:tc>
          <w:tcPr>
            <w:tcW w:w="833" w:type="pct"/>
            <w:vAlign w:val="center"/>
          </w:tcPr>
          <w:p w14:paraId="35C6237C" w14:textId="77777777" w:rsidR="005D263F" w:rsidRPr="004B5A04" w:rsidRDefault="005D263F" w:rsidP="00DD3BE4">
            <w:pPr>
              <w:spacing w:before="31" w:after="31"/>
              <w:jc w:val="center"/>
              <w:rPr>
                <w:rFonts w:cs="Times New Roman"/>
                <w:sz w:val="22"/>
              </w:rPr>
            </w:pPr>
            <w:r w:rsidRPr="004B5A04">
              <w:rPr>
                <w:rFonts w:cs="Times New Roman"/>
                <w:sz w:val="22"/>
              </w:rPr>
              <w:t>9.8</w:t>
            </w:r>
          </w:p>
        </w:tc>
        <w:tc>
          <w:tcPr>
            <w:tcW w:w="834" w:type="pct"/>
            <w:vAlign w:val="center"/>
          </w:tcPr>
          <w:p w14:paraId="0D4C17F4" w14:textId="77777777" w:rsidR="005D263F" w:rsidRPr="004B5A04" w:rsidRDefault="005D263F" w:rsidP="00DD3BE4">
            <w:pPr>
              <w:spacing w:before="31" w:after="31"/>
              <w:jc w:val="center"/>
              <w:rPr>
                <w:rFonts w:cs="Times New Roman"/>
                <w:color w:val="000000"/>
                <w:sz w:val="22"/>
              </w:rPr>
            </w:pPr>
            <w:r w:rsidRPr="004B5A04">
              <w:rPr>
                <w:rFonts w:cs="Times New Roman"/>
                <w:sz w:val="22"/>
              </w:rPr>
              <w:t>12.7</w:t>
            </w:r>
          </w:p>
        </w:tc>
        <w:tc>
          <w:tcPr>
            <w:tcW w:w="834" w:type="pct"/>
            <w:vAlign w:val="center"/>
          </w:tcPr>
          <w:p w14:paraId="3B3F9F31" w14:textId="77777777" w:rsidR="005D263F" w:rsidRPr="004B5A04" w:rsidRDefault="005D263F" w:rsidP="00DD3BE4">
            <w:pPr>
              <w:spacing w:before="31" w:after="31"/>
              <w:jc w:val="center"/>
              <w:rPr>
                <w:rFonts w:cs="Times New Roman"/>
                <w:color w:val="000000"/>
                <w:sz w:val="22"/>
              </w:rPr>
            </w:pPr>
            <w:r w:rsidRPr="004B5A04">
              <w:rPr>
                <w:rFonts w:cs="Times New Roman"/>
                <w:sz w:val="22"/>
              </w:rPr>
              <w:t>87.8</w:t>
            </w:r>
          </w:p>
        </w:tc>
        <w:tc>
          <w:tcPr>
            <w:tcW w:w="833" w:type="pct"/>
            <w:vAlign w:val="center"/>
          </w:tcPr>
          <w:p w14:paraId="12CAF372" w14:textId="77777777" w:rsidR="005D263F" w:rsidRPr="004B5A04" w:rsidRDefault="005D263F" w:rsidP="00DD3BE4">
            <w:pPr>
              <w:spacing w:before="31" w:after="31"/>
              <w:jc w:val="center"/>
              <w:rPr>
                <w:rFonts w:cs="Times New Roman"/>
                <w:color w:val="000000"/>
                <w:sz w:val="22"/>
              </w:rPr>
            </w:pPr>
            <w:r w:rsidRPr="004B5A04">
              <w:rPr>
                <w:rFonts w:cs="Times New Roman"/>
                <w:sz w:val="22"/>
              </w:rPr>
              <w:t>5.4</w:t>
            </w:r>
          </w:p>
        </w:tc>
        <w:tc>
          <w:tcPr>
            <w:tcW w:w="740" w:type="pct"/>
            <w:vAlign w:val="center"/>
          </w:tcPr>
          <w:p w14:paraId="0EEA0B53" w14:textId="77777777" w:rsidR="005D263F" w:rsidRPr="004B5A04" w:rsidRDefault="005D263F" w:rsidP="00DD3BE4">
            <w:pPr>
              <w:spacing w:before="31" w:after="31"/>
              <w:jc w:val="center"/>
              <w:rPr>
                <w:rFonts w:cs="Times New Roman"/>
                <w:sz w:val="22"/>
              </w:rPr>
            </w:pPr>
            <w:r w:rsidRPr="004B5A04">
              <w:rPr>
                <w:rFonts w:cs="Times New Roman"/>
                <w:sz w:val="22"/>
              </w:rPr>
              <w:t>6.6</w:t>
            </w:r>
          </w:p>
        </w:tc>
        <w:tc>
          <w:tcPr>
            <w:tcW w:w="926" w:type="pct"/>
            <w:vAlign w:val="center"/>
          </w:tcPr>
          <w:p w14:paraId="43C11764" w14:textId="77777777" w:rsidR="005D263F" w:rsidRPr="004B5A04" w:rsidRDefault="005D263F" w:rsidP="00DD3BE4">
            <w:pPr>
              <w:spacing w:before="31" w:after="31"/>
              <w:jc w:val="center"/>
              <w:rPr>
                <w:rFonts w:cs="Times New Roman"/>
                <w:sz w:val="22"/>
              </w:rPr>
            </w:pPr>
            <w:r w:rsidRPr="004B5A04">
              <w:rPr>
                <w:rFonts w:cs="Times New Roman"/>
                <w:sz w:val="22"/>
              </w:rPr>
              <w:t>110</w:t>
            </w:r>
          </w:p>
        </w:tc>
      </w:tr>
      <w:tr w:rsidR="005D263F" w:rsidRPr="004B5A04" w14:paraId="51B033C8" w14:textId="77777777" w:rsidTr="00DD3BE4">
        <w:tc>
          <w:tcPr>
            <w:tcW w:w="833" w:type="pct"/>
            <w:vAlign w:val="center"/>
          </w:tcPr>
          <w:p w14:paraId="7CE68EAE" w14:textId="77777777" w:rsidR="005D263F" w:rsidRPr="004B5A04" w:rsidRDefault="005D263F" w:rsidP="00DD3BE4">
            <w:pPr>
              <w:spacing w:before="31" w:after="31"/>
              <w:jc w:val="center"/>
              <w:rPr>
                <w:rFonts w:cs="Times New Roman"/>
                <w:sz w:val="22"/>
              </w:rPr>
            </w:pPr>
            <w:r w:rsidRPr="004B5A04">
              <w:rPr>
                <w:rFonts w:cs="Times New Roman"/>
                <w:sz w:val="22"/>
              </w:rPr>
              <w:t>10.4</w:t>
            </w:r>
          </w:p>
        </w:tc>
        <w:tc>
          <w:tcPr>
            <w:tcW w:w="834" w:type="pct"/>
            <w:vAlign w:val="center"/>
          </w:tcPr>
          <w:p w14:paraId="33FCB255" w14:textId="77777777" w:rsidR="005D263F" w:rsidRPr="004B5A04" w:rsidRDefault="005D263F" w:rsidP="00DD3BE4">
            <w:pPr>
              <w:spacing w:before="31" w:after="31"/>
              <w:jc w:val="center"/>
              <w:rPr>
                <w:rFonts w:cs="Times New Roman"/>
                <w:sz w:val="22"/>
              </w:rPr>
            </w:pPr>
            <w:r w:rsidRPr="004B5A04">
              <w:rPr>
                <w:rFonts w:cs="Times New Roman"/>
                <w:sz w:val="22"/>
              </w:rPr>
              <w:t>12.4</w:t>
            </w:r>
          </w:p>
        </w:tc>
        <w:tc>
          <w:tcPr>
            <w:tcW w:w="834" w:type="pct"/>
            <w:vAlign w:val="center"/>
          </w:tcPr>
          <w:p w14:paraId="005229F2" w14:textId="77777777" w:rsidR="005D263F" w:rsidRPr="004B5A04" w:rsidRDefault="005D263F" w:rsidP="00DD3BE4">
            <w:pPr>
              <w:spacing w:before="31" w:after="31"/>
              <w:jc w:val="center"/>
              <w:rPr>
                <w:rFonts w:cs="Times New Roman"/>
                <w:color w:val="000000"/>
                <w:sz w:val="22"/>
              </w:rPr>
            </w:pPr>
            <w:r w:rsidRPr="004B5A04">
              <w:rPr>
                <w:rFonts w:cs="Times New Roman"/>
                <w:sz w:val="22"/>
              </w:rPr>
              <w:t>85.5</w:t>
            </w:r>
          </w:p>
        </w:tc>
        <w:tc>
          <w:tcPr>
            <w:tcW w:w="833" w:type="pct"/>
            <w:vAlign w:val="center"/>
          </w:tcPr>
          <w:p w14:paraId="6B1FCBD4" w14:textId="77777777" w:rsidR="005D263F" w:rsidRPr="004B5A04" w:rsidRDefault="005D263F" w:rsidP="00DD3BE4">
            <w:pPr>
              <w:spacing w:before="31" w:after="31"/>
              <w:jc w:val="center"/>
              <w:rPr>
                <w:rFonts w:cs="Times New Roman"/>
                <w:color w:val="000000"/>
                <w:sz w:val="22"/>
              </w:rPr>
            </w:pPr>
            <w:r w:rsidRPr="004B5A04">
              <w:rPr>
                <w:rFonts w:cs="Times New Roman"/>
                <w:sz w:val="22"/>
              </w:rPr>
              <w:t>5.4</w:t>
            </w:r>
          </w:p>
        </w:tc>
        <w:tc>
          <w:tcPr>
            <w:tcW w:w="740" w:type="pct"/>
            <w:vAlign w:val="center"/>
          </w:tcPr>
          <w:p w14:paraId="3DDB7695" w14:textId="77777777" w:rsidR="005D263F" w:rsidRPr="004B5A04" w:rsidRDefault="005D263F" w:rsidP="00DD3BE4">
            <w:pPr>
              <w:spacing w:before="31" w:after="31"/>
              <w:jc w:val="center"/>
              <w:rPr>
                <w:rFonts w:cs="Times New Roman"/>
                <w:sz w:val="22"/>
              </w:rPr>
            </w:pPr>
            <w:r w:rsidRPr="004B5A04">
              <w:rPr>
                <w:rFonts w:cs="Times New Roman"/>
                <w:sz w:val="22"/>
              </w:rPr>
              <w:t>7.8</w:t>
            </w:r>
          </w:p>
        </w:tc>
        <w:tc>
          <w:tcPr>
            <w:tcW w:w="926" w:type="pct"/>
            <w:vAlign w:val="center"/>
          </w:tcPr>
          <w:p w14:paraId="27611004" w14:textId="77777777" w:rsidR="005D263F" w:rsidRPr="004B5A04" w:rsidRDefault="005D263F" w:rsidP="00DD3BE4">
            <w:pPr>
              <w:spacing w:before="31" w:after="31"/>
              <w:jc w:val="center"/>
              <w:rPr>
                <w:rFonts w:cs="Times New Roman"/>
                <w:sz w:val="22"/>
              </w:rPr>
            </w:pPr>
            <w:r w:rsidRPr="004B5A04">
              <w:rPr>
                <w:rFonts w:cs="Times New Roman"/>
                <w:sz w:val="22"/>
              </w:rPr>
              <w:t>112</w:t>
            </w:r>
          </w:p>
        </w:tc>
      </w:tr>
      <w:tr w:rsidR="005D263F" w:rsidRPr="004B5A04" w14:paraId="52CE66DD" w14:textId="77777777" w:rsidTr="00DD3BE4">
        <w:tc>
          <w:tcPr>
            <w:tcW w:w="833" w:type="pct"/>
            <w:vAlign w:val="center"/>
          </w:tcPr>
          <w:p w14:paraId="6FBF60B0" w14:textId="77777777" w:rsidR="005D263F" w:rsidRPr="004B5A04" w:rsidRDefault="005D263F" w:rsidP="00DD3BE4">
            <w:pPr>
              <w:spacing w:before="31" w:after="31"/>
              <w:jc w:val="center"/>
              <w:rPr>
                <w:rFonts w:cs="Times New Roman"/>
                <w:sz w:val="22"/>
              </w:rPr>
            </w:pPr>
            <w:r w:rsidRPr="004B5A04">
              <w:rPr>
                <w:rFonts w:cs="Times New Roman"/>
                <w:sz w:val="22"/>
              </w:rPr>
              <w:t>10.9</w:t>
            </w:r>
          </w:p>
        </w:tc>
        <w:tc>
          <w:tcPr>
            <w:tcW w:w="834" w:type="pct"/>
            <w:vAlign w:val="center"/>
          </w:tcPr>
          <w:p w14:paraId="1BED2265" w14:textId="77777777" w:rsidR="005D263F" w:rsidRPr="004B5A04" w:rsidRDefault="005D263F" w:rsidP="00DD3BE4">
            <w:pPr>
              <w:spacing w:before="31" w:after="31"/>
              <w:jc w:val="center"/>
              <w:rPr>
                <w:rFonts w:cs="Times New Roman"/>
                <w:sz w:val="22"/>
              </w:rPr>
            </w:pPr>
            <w:r w:rsidRPr="004B5A04">
              <w:rPr>
                <w:rFonts w:cs="Times New Roman"/>
                <w:sz w:val="22"/>
              </w:rPr>
              <w:t>12.1</w:t>
            </w:r>
          </w:p>
        </w:tc>
        <w:tc>
          <w:tcPr>
            <w:tcW w:w="834" w:type="pct"/>
            <w:vAlign w:val="center"/>
          </w:tcPr>
          <w:p w14:paraId="734D4A3D" w14:textId="77777777" w:rsidR="005D263F" w:rsidRPr="004B5A04" w:rsidRDefault="005D263F" w:rsidP="00DD3BE4">
            <w:pPr>
              <w:spacing w:before="31" w:after="31"/>
              <w:jc w:val="center"/>
              <w:rPr>
                <w:rFonts w:cs="Times New Roman"/>
                <w:color w:val="000000"/>
                <w:sz w:val="22"/>
              </w:rPr>
            </w:pPr>
            <w:r w:rsidRPr="004B5A04">
              <w:rPr>
                <w:rFonts w:cs="Times New Roman"/>
                <w:sz w:val="22"/>
              </w:rPr>
              <w:t>81.7</w:t>
            </w:r>
          </w:p>
        </w:tc>
        <w:tc>
          <w:tcPr>
            <w:tcW w:w="833" w:type="pct"/>
            <w:vAlign w:val="center"/>
          </w:tcPr>
          <w:p w14:paraId="77260649" w14:textId="77777777" w:rsidR="005D263F" w:rsidRPr="004B5A04" w:rsidRDefault="005D263F" w:rsidP="00DD3BE4">
            <w:pPr>
              <w:spacing w:before="31" w:after="31"/>
              <w:jc w:val="center"/>
              <w:rPr>
                <w:rFonts w:cs="Times New Roman"/>
                <w:color w:val="000000"/>
                <w:sz w:val="22"/>
              </w:rPr>
            </w:pPr>
            <w:r w:rsidRPr="004B5A04">
              <w:rPr>
                <w:rFonts w:cs="Times New Roman"/>
                <w:sz w:val="22"/>
              </w:rPr>
              <w:t>5.5</w:t>
            </w:r>
          </w:p>
        </w:tc>
        <w:tc>
          <w:tcPr>
            <w:tcW w:w="740" w:type="pct"/>
            <w:vAlign w:val="center"/>
          </w:tcPr>
          <w:p w14:paraId="08CC0FBD" w14:textId="77777777" w:rsidR="005D263F" w:rsidRPr="004B5A04" w:rsidRDefault="005D263F" w:rsidP="00DD3BE4">
            <w:pPr>
              <w:spacing w:before="31" w:after="31"/>
              <w:jc w:val="center"/>
              <w:rPr>
                <w:rFonts w:cs="Times New Roman"/>
                <w:sz w:val="22"/>
              </w:rPr>
            </w:pPr>
            <w:r w:rsidRPr="004B5A04">
              <w:rPr>
                <w:rFonts w:cs="Times New Roman"/>
                <w:sz w:val="22"/>
              </w:rPr>
              <w:t>9.4</w:t>
            </w:r>
          </w:p>
        </w:tc>
        <w:tc>
          <w:tcPr>
            <w:tcW w:w="926" w:type="pct"/>
            <w:vAlign w:val="center"/>
          </w:tcPr>
          <w:p w14:paraId="17848AD2" w14:textId="77777777" w:rsidR="005D263F" w:rsidRPr="004B5A04" w:rsidRDefault="005D263F" w:rsidP="00DD3BE4">
            <w:pPr>
              <w:spacing w:before="31" w:after="31"/>
              <w:jc w:val="center"/>
              <w:rPr>
                <w:rFonts w:cs="Times New Roman"/>
                <w:sz w:val="22"/>
              </w:rPr>
            </w:pPr>
            <w:r w:rsidRPr="004B5A04">
              <w:rPr>
                <w:rFonts w:cs="Times New Roman"/>
                <w:sz w:val="22"/>
              </w:rPr>
              <w:t>114</w:t>
            </w:r>
          </w:p>
        </w:tc>
      </w:tr>
      <w:tr w:rsidR="005D263F" w:rsidRPr="004B5A04" w14:paraId="4E5F53B9" w14:textId="77777777" w:rsidTr="00DD3BE4">
        <w:tc>
          <w:tcPr>
            <w:tcW w:w="833" w:type="pct"/>
            <w:vAlign w:val="center"/>
          </w:tcPr>
          <w:p w14:paraId="534D1E8D" w14:textId="77777777" w:rsidR="005D263F" w:rsidRPr="004B5A04" w:rsidRDefault="005D263F" w:rsidP="00DD3BE4">
            <w:pPr>
              <w:spacing w:before="31" w:after="31"/>
              <w:jc w:val="center"/>
              <w:rPr>
                <w:rFonts w:cs="Times New Roman"/>
                <w:sz w:val="22"/>
              </w:rPr>
            </w:pPr>
            <w:r w:rsidRPr="004B5A04">
              <w:rPr>
                <w:rFonts w:cs="Times New Roman"/>
                <w:sz w:val="22"/>
              </w:rPr>
              <w:t>11.4</w:t>
            </w:r>
          </w:p>
        </w:tc>
        <w:tc>
          <w:tcPr>
            <w:tcW w:w="834" w:type="pct"/>
            <w:vAlign w:val="center"/>
          </w:tcPr>
          <w:p w14:paraId="5099E123" w14:textId="77777777" w:rsidR="005D263F" w:rsidRPr="004B5A04" w:rsidRDefault="005D263F" w:rsidP="00DD3BE4">
            <w:pPr>
              <w:spacing w:before="31" w:after="31"/>
              <w:jc w:val="center"/>
              <w:rPr>
                <w:rFonts w:cs="Times New Roman"/>
                <w:sz w:val="22"/>
              </w:rPr>
            </w:pPr>
            <w:r w:rsidRPr="004B5A04">
              <w:rPr>
                <w:rFonts w:cs="Times New Roman"/>
                <w:sz w:val="22"/>
              </w:rPr>
              <w:t>11.8</w:t>
            </w:r>
          </w:p>
        </w:tc>
        <w:tc>
          <w:tcPr>
            <w:tcW w:w="834" w:type="pct"/>
            <w:vAlign w:val="center"/>
          </w:tcPr>
          <w:p w14:paraId="3A5ED45B" w14:textId="77777777" w:rsidR="005D263F" w:rsidRPr="004B5A04" w:rsidRDefault="005D263F" w:rsidP="00DD3BE4">
            <w:pPr>
              <w:spacing w:before="31" w:after="31"/>
              <w:jc w:val="center"/>
              <w:rPr>
                <w:rFonts w:cs="Times New Roman"/>
                <w:color w:val="000000"/>
                <w:sz w:val="22"/>
              </w:rPr>
            </w:pPr>
            <w:r w:rsidRPr="004B5A04">
              <w:rPr>
                <w:rFonts w:cs="Times New Roman"/>
                <w:sz w:val="22"/>
              </w:rPr>
              <w:t>81.7</w:t>
            </w:r>
          </w:p>
        </w:tc>
        <w:tc>
          <w:tcPr>
            <w:tcW w:w="833" w:type="pct"/>
            <w:vAlign w:val="center"/>
          </w:tcPr>
          <w:p w14:paraId="63057C53" w14:textId="77777777" w:rsidR="005D263F" w:rsidRPr="004B5A04" w:rsidRDefault="005D263F" w:rsidP="00DD3BE4">
            <w:pPr>
              <w:spacing w:before="31" w:after="31"/>
              <w:jc w:val="center"/>
              <w:rPr>
                <w:rFonts w:cs="Times New Roman"/>
                <w:color w:val="000000"/>
                <w:sz w:val="22"/>
              </w:rPr>
            </w:pPr>
            <w:r w:rsidRPr="004B5A04">
              <w:rPr>
                <w:rFonts w:cs="Times New Roman"/>
                <w:sz w:val="22"/>
              </w:rPr>
              <w:t>5.2</w:t>
            </w:r>
          </w:p>
        </w:tc>
        <w:tc>
          <w:tcPr>
            <w:tcW w:w="740" w:type="pct"/>
            <w:vAlign w:val="center"/>
          </w:tcPr>
          <w:p w14:paraId="647F711D" w14:textId="77777777" w:rsidR="005D263F" w:rsidRPr="004B5A04" w:rsidRDefault="005D263F" w:rsidP="00DD3BE4">
            <w:pPr>
              <w:spacing w:before="31" w:after="31"/>
              <w:jc w:val="center"/>
              <w:rPr>
                <w:rFonts w:cs="Times New Roman"/>
                <w:sz w:val="22"/>
              </w:rPr>
            </w:pPr>
            <w:r w:rsidRPr="004B5A04">
              <w:rPr>
                <w:rFonts w:cs="Times New Roman"/>
                <w:sz w:val="22"/>
              </w:rPr>
              <w:t>12.4</w:t>
            </w:r>
          </w:p>
        </w:tc>
        <w:tc>
          <w:tcPr>
            <w:tcW w:w="926" w:type="pct"/>
            <w:vAlign w:val="center"/>
          </w:tcPr>
          <w:p w14:paraId="08235422" w14:textId="77777777" w:rsidR="005D263F" w:rsidRPr="004B5A04" w:rsidRDefault="005D263F" w:rsidP="00DD3BE4">
            <w:pPr>
              <w:spacing w:before="31" w:after="31"/>
              <w:jc w:val="center"/>
              <w:rPr>
                <w:rFonts w:cs="Times New Roman"/>
                <w:sz w:val="22"/>
              </w:rPr>
            </w:pPr>
            <w:r w:rsidRPr="004B5A04">
              <w:rPr>
                <w:rFonts w:cs="Times New Roman"/>
                <w:sz w:val="22"/>
              </w:rPr>
              <w:t>118</w:t>
            </w:r>
          </w:p>
        </w:tc>
      </w:tr>
      <w:tr w:rsidR="005D263F" w:rsidRPr="004B5A04" w14:paraId="4E9345CC" w14:textId="77777777" w:rsidTr="00DD3BE4">
        <w:tc>
          <w:tcPr>
            <w:tcW w:w="833" w:type="pct"/>
            <w:vAlign w:val="center"/>
          </w:tcPr>
          <w:p w14:paraId="3A1BC2F7" w14:textId="77777777" w:rsidR="005D263F" w:rsidRPr="004B5A04" w:rsidRDefault="005D263F" w:rsidP="00DD3BE4">
            <w:pPr>
              <w:spacing w:before="31" w:after="31"/>
              <w:jc w:val="center"/>
              <w:rPr>
                <w:rFonts w:cs="Times New Roman"/>
                <w:sz w:val="22"/>
              </w:rPr>
            </w:pPr>
            <w:r w:rsidRPr="004B5A04">
              <w:rPr>
                <w:rFonts w:cs="Times New Roman"/>
                <w:sz w:val="22"/>
              </w:rPr>
              <w:t>11.7</w:t>
            </w:r>
          </w:p>
        </w:tc>
        <w:tc>
          <w:tcPr>
            <w:tcW w:w="834" w:type="pct"/>
            <w:vAlign w:val="center"/>
          </w:tcPr>
          <w:p w14:paraId="561340A4" w14:textId="77777777" w:rsidR="005D263F" w:rsidRPr="004B5A04" w:rsidRDefault="005D263F" w:rsidP="00DD3BE4">
            <w:pPr>
              <w:spacing w:before="31" w:after="31"/>
              <w:jc w:val="center"/>
              <w:rPr>
                <w:rFonts w:cs="Times New Roman"/>
                <w:sz w:val="22"/>
              </w:rPr>
            </w:pPr>
            <w:r w:rsidRPr="004B5A04">
              <w:rPr>
                <w:rFonts w:cs="Times New Roman"/>
                <w:sz w:val="22"/>
              </w:rPr>
              <w:t>13.2</w:t>
            </w:r>
          </w:p>
        </w:tc>
        <w:tc>
          <w:tcPr>
            <w:tcW w:w="834" w:type="pct"/>
            <w:vAlign w:val="center"/>
          </w:tcPr>
          <w:p w14:paraId="3BA3B549" w14:textId="77777777" w:rsidR="005D263F" w:rsidRPr="004B5A04" w:rsidRDefault="005D263F" w:rsidP="00DD3BE4">
            <w:pPr>
              <w:spacing w:before="31" w:after="31"/>
              <w:jc w:val="center"/>
              <w:rPr>
                <w:rFonts w:cs="Times New Roman"/>
                <w:color w:val="000000"/>
                <w:sz w:val="22"/>
              </w:rPr>
            </w:pPr>
            <w:r w:rsidRPr="004B5A04">
              <w:rPr>
                <w:rFonts w:cs="Times New Roman"/>
                <w:sz w:val="22"/>
              </w:rPr>
              <w:t>79.9</w:t>
            </w:r>
          </w:p>
        </w:tc>
        <w:tc>
          <w:tcPr>
            <w:tcW w:w="833" w:type="pct"/>
            <w:vAlign w:val="center"/>
          </w:tcPr>
          <w:p w14:paraId="126E85F8" w14:textId="77777777" w:rsidR="005D263F" w:rsidRPr="004B5A04" w:rsidRDefault="005D263F" w:rsidP="00DD3BE4">
            <w:pPr>
              <w:spacing w:before="31" w:after="31"/>
              <w:jc w:val="center"/>
              <w:rPr>
                <w:rFonts w:cs="Times New Roman"/>
                <w:color w:val="000000"/>
                <w:sz w:val="22"/>
              </w:rPr>
            </w:pPr>
            <w:r w:rsidRPr="004B5A04">
              <w:rPr>
                <w:rFonts w:cs="Times New Roman"/>
                <w:sz w:val="22"/>
              </w:rPr>
              <w:t>4.5</w:t>
            </w:r>
          </w:p>
        </w:tc>
        <w:tc>
          <w:tcPr>
            <w:tcW w:w="740" w:type="pct"/>
            <w:vAlign w:val="center"/>
          </w:tcPr>
          <w:p w14:paraId="35162368" w14:textId="77777777" w:rsidR="005D263F" w:rsidRPr="004B5A04" w:rsidRDefault="005D263F" w:rsidP="00DD3BE4">
            <w:pPr>
              <w:spacing w:before="31" w:after="31"/>
              <w:jc w:val="center"/>
              <w:rPr>
                <w:rFonts w:cs="Times New Roman"/>
                <w:sz w:val="22"/>
              </w:rPr>
            </w:pPr>
            <w:r w:rsidRPr="004B5A04">
              <w:rPr>
                <w:rFonts w:cs="Times New Roman"/>
                <w:sz w:val="22"/>
              </w:rPr>
              <w:t>13.5</w:t>
            </w:r>
          </w:p>
        </w:tc>
        <w:tc>
          <w:tcPr>
            <w:tcW w:w="926" w:type="pct"/>
            <w:vAlign w:val="center"/>
          </w:tcPr>
          <w:p w14:paraId="2D591BFB" w14:textId="77777777" w:rsidR="005D263F" w:rsidRPr="004B5A04" w:rsidRDefault="005D263F" w:rsidP="00DD3BE4">
            <w:pPr>
              <w:spacing w:before="31" w:after="31"/>
              <w:jc w:val="center"/>
              <w:rPr>
                <w:rFonts w:cs="Times New Roman"/>
                <w:sz w:val="22"/>
              </w:rPr>
            </w:pPr>
            <w:r w:rsidRPr="004B5A04">
              <w:rPr>
                <w:rFonts w:cs="Times New Roman"/>
                <w:sz w:val="22"/>
              </w:rPr>
              <w:t>115</w:t>
            </w:r>
          </w:p>
        </w:tc>
      </w:tr>
      <w:tr w:rsidR="005D263F" w:rsidRPr="004B5A04" w14:paraId="4AF5ED61" w14:textId="77777777" w:rsidTr="00DD3BE4">
        <w:tc>
          <w:tcPr>
            <w:tcW w:w="833" w:type="pct"/>
            <w:vAlign w:val="center"/>
          </w:tcPr>
          <w:p w14:paraId="02E9863E" w14:textId="77777777" w:rsidR="005D263F" w:rsidRPr="004B5A04" w:rsidRDefault="005D263F" w:rsidP="00DD3BE4">
            <w:pPr>
              <w:spacing w:before="31" w:after="31"/>
              <w:jc w:val="center"/>
              <w:rPr>
                <w:rFonts w:cs="Times New Roman"/>
                <w:sz w:val="22"/>
              </w:rPr>
            </w:pPr>
            <w:r w:rsidRPr="004B5A04">
              <w:rPr>
                <w:rFonts w:cs="Times New Roman"/>
                <w:sz w:val="22"/>
              </w:rPr>
              <w:t>12.0</w:t>
            </w:r>
          </w:p>
        </w:tc>
        <w:tc>
          <w:tcPr>
            <w:tcW w:w="834" w:type="pct"/>
            <w:vAlign w:val="center"/>
          </w:tcPr>
          <w:p w14:paraId="53CFB7E9" w14:textId="77777777" w:rsidR="005D263F" w:rsidRPr="004B5A04" w:rsidRDefault="005D263F" w:rsidP="00DD3BE4">
            <w:pPr>
              <w:spacing w:before="31" w:after="31"/>
              <w:jc w:val="center"/>
              <w:rPr>
                <w:rFonts w:cs="Times New Roman"/>
                <w:sz w:val="22"/>
              </w:rPr>
            </w:pPr>
            <w:r w:rsidRPr="004B5A04">
              <w:rPr>
                <w:rFonts w:cs="Times New Roman"/>
                <w:sz w:val="22"/>
              </w:rPr>
              <w:t>13.4</w:t>
            </w:r>
          </w:p>
        </w:tc>
        <w:tc>
          <w:tcPr>
            <w:tcW w:w="834" w:type="pct"/>
            <w:vAlign w:val="center"/>
          </w:tcPr>
          <w:p w14:paraId="62CF591C" w14:textId="77777777" w:rsidR="005D263F" w:rsidRPr="004B5A04" w:rsidRDefault="005D263F" w:rsidP="00DD3BE4">
            <w:pPr>
              <w:spacing w:before="31" w:after="31"/>
              <w:jc w:val="center"/>
              <w:rPr>
                <w:rFonts w:cs="Times New Roman"/>
                <w:color w:val="000000"/>
                <w:sz w:val="22"/>
              </w:rPr>
            </w:pPr>
            <w:r w:rsidRPr="004B5A04">
              <w:rPr>
                <w:rFonts w:cs="Times New Roman"/>
                <w:sz w:val="22"/>
              </w:rPr>
              <w:t>81.6</w:t>
            </w:r>
          </w:p>
        </w:tc>
        <w:tc>
          <w:tcPr>
            <w:tcW w:w="833" w:type="pct"/>
            <w:vAlign w:val="center"/>
          </w:tcPr>
          <w:p w14:paraId="479A747E" w14:textId="77777777" w:rsidR="005D263F" w:rsidRPr="004B5A04" w:rsidRDefault="005D263F" w:rsidP="00DD3BE4">
            <w:pPr>
              <w:spacing w:before="31" w:after="31"/>
              <w:jc w:val="center"/>
              <w:rPr>
                <w:rFonts w:cs="Times New Roman"/>
                <w:color w:val="000000"/>
                <w:sz w:val="22"/>
              </w:rPr>
            </w:pPr>
            <w:r w:rsidRPr="004B5A04">
              <w:rPr>
                <w:rFonts w:cs="Times New Roman"/>
                <w:sz w:val="22"/>
              </w:rPr>
              <w:t>4.3</w:t>
            </w:r>
          </w:p>
        </w:tc>
        <w:tc>
          <w:tcPr>
            <w:tcW w:w="740" w:type="pct"/>
            <w:vAlign w:val="center"/>
          </w:tcPr>
          <w:p w14:paraId="0B73E024" w14:textId="77777777" w:rsidR="005D263F" w:rsidRPr="004B5A04" w:rsidRDefault="005D263F" w:rsidP="00DD3BE4">
            <w:pPr>
              <w:spacing w:before="31" w:after="31"/>
              <w:jc w:val="center"/>
              <w:rPr>
                <w:rFonts w:cs="Times New Roman"/>
                <w:sz w:val="22"/>
              </w:rPr>
            </w:pPr>
            <w:r w:rsidRPr="004B5A04">
              <w:rPr>
                <w:rFonts w:cs="Times New Roman"/>
                <w:sz w:val="22"/>
              </w:rPr>
              <w:t>14.4</w:t>
            </w:r>
          </w:p>
        </w:tc>
        <w:tc>
          <w:tcPr>
            <w:tcW w:w="926" w:type="pct"/>
            <w:vAlign w:val="center"/>
          </w:tcPr>
          <w:p w14:paraId="776A7ACC" w14:textId="77777777" w:rsidR="005D263F" w:rsidRPr="004B5A04" w:rsidRDefault="005D263F" w:rsidP="00DD3BE4">
            <w:pPr>
              <w:spacing w:before="31" w:after="31"/>
              <w:jc w:val="center"/>
              <w:rPr>
                <w:rFonts w:cs="Times New Roman"/>
                <w:sz w:val="22"/>
              </w:rPr>
            </w:pPr>
            <w:r w:rsidRPr="004B5A04">
              <w:rPr>
                <w:rFonts w:cs="Times New Roman"/>
                <w:sz w:val="22"/>
              </w:rPr>
              <w:t>114</w:t>
            </w:r>
          </w:p>
        </w:tc>
      </w:tr>
    </w:tbl>
    <w:p w14:paraId="18879A1A" w14:textId="451D009E" w:rsidR="007662C9" w:rsidRDefault="007662C9">
      <w:pPr>
        <w:widowControl/>
        <w:rPr>
          <w:rFonts w:cs="Times New Roman"/>
          <w:b/>
          <w:bCs/>
          <w:kern w:val="32"/>
          <w:szCs w:val="24"/>
          <w:lang w:eastAsia="en-US"/>
        </w:rPr>
      </w:pPr>
      <w:r>
        <w:br w:type="page"/>
      </w:r>
    </w:p>
    <w:p w14:paraId="7FD2EC06" w14:textId="7F637CDC" w:rsidR="003530AC" w:rsidRPr="003252FF" w:rsidRDefault="003530AC" w:rsidP="003530AC">
      <w:pPr>
        <w:pStyle w:val="Heading1"/>
      </w:pPr>
      <w:bookmarkStart w:id="75" w:name="_Toc130805668"/>
      <w:r>
        <w:lastRenderedPageBreak/>
        <w:t xml:space="preserve">Supplementary </w:t>
      </w:r>
      <w:r w:rsidRPr="007F2EAE">
        <w:t xml:space="preserve">Table </w:t>
      </w:r>
      <w:r w:rsidR="007662C9">
        <w:t>2</w:t>
      </w:r>
      <w:r w:rsidR="009A0879">
        <w:t>4</w:t>
      </w:r>
      <w:r w:rsidRPr="007F2EAE">
        <w:t xml:space="preserve"> | </w:t>
      </w:r>
      <w:r>
        <w:t>Techno-economic model parameters</w:t>
      </w:r>
      <w:bookmarkEnd w:id="75"/>
    </w:p>
    <w:tbl>
      <w:tblPr>
        <w:tblStyle w:val="TableGrid"/>
        <w:tblW w:w="5000" w:type="pct"/>
        <w:tblLook w:val="04A0" w:firstRow="1" w:lastRow="0" w:firstColumn="1" w:lastColumn="0" w:noHBand="0" w:noVBand="1"/>
      </w:tblPr>
      <w:tblGrid>
        <w:gridCol w:w="3855"/>
        <w:gridCol w:w="3653"/>
        <w:gridCol w:w="2228"/>
      </w:tblGrid>
      <w:tr w:rsidR="003530AC" w:rsidRPr="004F4CFE" w14:paraId="61663A79" w14:textId="77777777" w:rsidTr="00B077D3">
        <w:tc>
          <w:tcPr>
            <w:tcW w:w="1980" w:type="pct"/>
          </w:tcPr>
          <w:p w14:paraId="59B593FF" w14:textId="77777777" w:rsidR="003530AC" w:rsidRPr="004B3D20" w:rsidRDefault="003530AC" w:rsidP="00B077D3">
            <w:pPr>
              <w:spacing w:before="31" w:after="31"/>
              <w:rPr>
                <w:rFonts w:cs="Times New Roman"/>
                <w:b/>
                <w:bCs/>
                <w:sz w:val="22"/>
              </w:rPr>
            </w:pPr>
            <w:r>
              <w:rPr>
                <w:rFonts w:cs="Times New Roman"/>
                <w:b/>
                <w:bCs/>
                <w:sz w:val="22"/>
              </w:rPr>
              <w:t>Input Costs</w:t>
            </w:r>
          </w:p>
        </w:tc>
        <w:tc>
          <w:tcPr>
            <w:tcW w:w="1876" w:type="pct"/>
          </w:tcPr>
          <w:p w14:paraId="25FB742E" w14:textId="77777777" w:rsidR="003530AC" w:rsidRPr="004B3D20" w:rsidRDefault="003530AC" w:rsidP="00B077D3">
            <w:pPr>
              <w:spacing w:before="31" w:after="31"/>
              <w:jc w:val="center"/>
              <w:rPr>
                <w:rFonts w:cs="Times New Roman"/>
                <w:b/>
                <w:bCs/>
                <w:sz w:val="22"/>
              </w:rPr>
            </w:pPr>
            <w:r w:rsidRPr="004B3D20">
              <w:rPr>
                <w:rFonts w:cs="Times New Roman"/>
                <w:b/>
                <w:bCs/>
                <w:sz w:val="22"/>
              </w:rPr>
              <w:t>Value</w:t>
            </w:r>
          </w:p>
        </w:tc>
        <w:tc>
          <w:tcPr>
            <w:tcW w:w="1144" w:type="pct"/>
          </w:tcPr>
          <w:p w14:paraId="3AA4DAAF" w14:textId="77777777" w:rsidR="003530AC" w:rsidRPr="004B3D20" w:rsidRDefault="003530AC" w:rsidP="00B077D3">
            <w:pPr>
              <w:spacing w:before="31" w:after="31"/>
              <w:jc w:val="center"/>
              <w:rPr>
                <w:rFonts w:cs="Times New Roman"/>
                <w:b/>
                <w:bCs/>
                <w:sz w:val="22"/>
              </w:rPr>
            </w:pPr>
            <w:r>
              <w:rPr>
                <w:rFonts w:cs="Times New Roman"/>
                <w:b/>
                <w:bCs/>
                <w:sz w:val="22"/>
              </w:rPr>
              <w:t>Reference</w:t>
            </w:r>
          </w:p>
        </w:tc>
      </w:tr>
      <w:tr w:rsidR="003530AC" w:rsidRPr="004F4CFE" w14:paraId="5545CC5D" w14:textId="77777777" w:rsidTr="00B077D3">
        <w:tc>
          <w:tcPr>
            <w:tcW w:w="1980" w:type="pct"/>
          </w:tcPr>
          <w:p w14:paraId="29DE1810" w14:textId="77777777" w:rsidR="003530AC" w:rsidRPr="004F4CFE" w:rsidRDefault="003530AC" w:rsidP="00B077D3">
            <w:pPr>
              <w:spacing w:before="31" w:after="31"/>
              <w:rPr>
                <w:rFonts w:cs="Times New Roman"/>
                <w:sz w:val="22"/>
              </w:rPr>
            </w:pPr>
            <w:r>
              <w:rPr>
                <w:rFonts w:cs="Times New Roman"/>
                <w:sz w:val="22"/>
              </w:rPr>
              <w:t>CO ($/tonne)</w:t>
            </w:r>
          </w:p>
        </w:tc>
        <w:tc>
          <w:tcPr>
            <w:tcW w:w="1876" w:type="pct"/>
            <w:vAlign w:val="center"/>
          </w:tcPr>
          <w:p w14:paraId="484DEB10" w14:textId="77777777" w:rsidR="003530AC" w:rsidRPr="004F4CFE" w:rsidRDefault="003530AC" w:rsidP="00B077D3">
            <w:pPr>
              <w:spacing w:before="31" w:after="31"/>
              <w:jc w:val="center"/>
              <w:rPr>
                <w:rFonts w:cs="Times New Roman"/>
                <w:sz w:val="22"/>
              </w:rPr>
            </w:pPr>
            <w:r>
              <w:rPr>
                <w:rFonts w:cs="Times New Roman"/>
                <w:sz w:val="22"/>
              </w:rPr>
              <w:t>300.00</w:t>
            </w:r>
          </w:p>
        </w:tc>
        <w:tc>
          <w:tcPr>
            <w:tcW w:w="1144" w:type="pct"/>
            <w:vAlign w:val="center"/>
          </w:tcPr>
          <w:p w14:paraId="703FA910" w14:textId="6549F25F"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-1","issue":"3","issued":{"date-parts":[["2021"]]},"page":"706-719","title":"Cascade CO2 electroreduction enables efficient carbonate-free production of ethylene","type":"article-journal","volume":"5"},"uris":["http://www.mendeley.com/documents/?uuid=fb640630-6361-4aac-9385-0e36422b6bea"]}],"mendeley":{"formattedCitation":"&lt;sup&gt;7&lt;/sup&gt;","plainTextFormattedCitation":"7","previouslyFormattedCitation":"&lt;sup&gt;7&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7</w:t>
            </w:r>
            <w:r>
              <w:rPr>
                <w:rFonts w:cs="Times New Roman"/>
                <w:sz w:val="22"/>
              </w:rPr>
              <w:fldChar w:fldCharType="end"/>
            </w:r>
          </w:p>
        </w:tc>
      </w:tr>
      <w:tr w:rsidR="003530AC" w:rsidRPr="004F4CFE" w14:paraId="10191DD0" w14:textId="77777777" w:rsidTr="00B077D3">
        <w:tc>
          <w:tcPr>
            <w:tcW w:w="1980" w:type="pct"/>
          </w:tcPr>
          <w:p w14:paraId="71BDE7DF" w14:textId="77777777" w:rsidR="003530AC" w:rsidRDefault="003530AC" w:rsidP="00B077D3">
            <w:pPr>
              <w:spacing w:before="31" w:after="31"/>
              <w:rPr>
                <w:rFonts w:cs="Times New Roman"/>
                <w:sz w:val="22"/>
              </w:rPr>
            </w:pPr>
            <w:r>
              <w:rPr>
                <w:rFonts w:cs="Times New Roman"/>
                <w:sz w:val="22"/>
              </w:rPr>
              <w:t>Water ($/tonne)</w:t>
            </w:r>
          </w:p>
        </w:tc>
        <w:tc>
          <w:tcPr>
            <w:tcW w:w="1876" w:type="pct"/>
            <w:vAlign w:val="center"/>
          </w:tcPr>
          <w:p w14:paraId="1D7538EB" w14:textId="77777777" w:rsidR="003530AC" w:rsidRDefault="003530AC" w:rsidP="00B077D3">
            <w:pPr>
              <w:spacing w:before="31" w:after="31"/>
              <w:jc w:val="center"/>
              <w:rPr>
                <w:rFonts w:cs="Times New Roman"/>
                <w:sz w:val="22"/>
              </w:rPr>
            </w:pPr>
            <w:r>
              <w:rPr>
                <w:rFonts w:cs="Times New Roman"/>
                <w:sz w:val="22"/>
              </w:rPr>
              <w:t>5.00</w:t>
            </w:r>
          </w:p>
        </w:tc>
        <w:tc>
          <w:tcPr>
            <w:tcW w:w="1144" w:type="pct"/>
            <w:vAlign w:val="center"/>
          </w:tcPr>
          <w:p w14:paraId="35156038" w14:textId="577CDB51"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-1","issue":"3","issued":{"date-parts":[["2021"]]},"page":"706-719","title":"Cascade CO2 electroreduction enables efficient carbonate-free production of ethylene","type":"article-journal","volume":"5"},"uris":["http://www.mendeley.com/documents/?uuid=fb640630-6361-4aac-9385-0e36422b6bea"]}],"mendeley":{"formattedCitation":"&lt;sup&gt;7&lt;/sup&gt;","plainTextFormattedCitation":"7","previouslyFormattedCitation":"&lt;sup&gt;7&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7</w:t>
            </w:r>
            <w:r>
              <w:rPr>
                <w:rFonts w:cs="Times New Roman"/>
                <w:sz w:val="22"/>
              </w:rPr>
              <w:fldChar w:fldCharType="end"/>
            </w:r>
          </w:p>
        </w:tc>
      </w:tr>
      <w:tr w:rsidR="003530AC" w:rsidRPr="004F4CFE" w14:paraId="0436A73A" w14:textId="77777777" w:rsidTr="00B077D3">
        <w:tc>
          <w:tcPr>
            <w:tcW w:w="1980" w:type="pct"/>
          </w:tcPr>
          <w:p w14:paraId="2E996365" w14:textId="77777777" w:rsidR="003530AC" w:rsidRDefault="003530AC" w:rsidP="00B077D3">
            <w:pPr>
              <w:spacing w:before="31" w:after="31"/>
              <w:rPr>
                <w:rFonts w:cs="Times New Roman"/>
                <w:sz w:val="22"/>
              </w:rPr>
            </w:pPr>
            <w:r>
              <w:rPr>
                <w:rFonts w:cs="Times New Roman"/>
                <w:sz w:val="22"/>
              </w:rPr>
              <w:t>Electricity ($/kWh)</w:t>
            </w:r>
          </w:p>
        </w:tc>
        <w:tc>
          <w:tcPr>
            <w:tcW w:w="1876" w:type="pct"/>
            <w:vAlign w:val="center"/>
          </w:tcPr>
          <w:p w14:paraId="4D86E153" w14:textId="77777777" w:rsidR="003530AC" w:rsidRDefault="003530AC" w:rsidP="00B077D3">
            <w:pPr>
              <w:spacing w:before="31" w:after="31"/>
              <w:jc w:val="center"/>
              <w:rPr>
                <w:rFonts w:cs="Times New Roman"/>
                <w:sz w:val="22"/>
              </w:rPr>
            </w:pPr>
            <w:r>
              <w:rPr>
                <w:rFonts w:cs="Times New Roman"/>
                <w:sz w:val="22"/>
              </w:rPr>
              <w:t>0.02</w:t>
            </w:r>
          </w:p>
        </w:tc>
        <w:tc>
          <w:tcPr>
            <w:tcW w:w="1144" w:type="pct"/>
            <w:vAlign w:val="center"/>
          </w:tcPr>
          <w:p w14:paraId="4A7EF981" w14:textId="099AB9CC"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-1","issue":"3","issued":{"date-parts":[["2021"]]},"page":"706-719","title":"Cascade CO2 electroreduction enables efficient carbonate-free production of ethylene","type":"article-journal","volume":"5"},"uris":["http://www.mendeley.com/documents/?uuid=fb640630-6361-4aac-9385-0e36422b6bea"]}],"mendeley":{"formattedCitation":"&lt;sup&gt;7&lt;/sup&gt;","plainTextFormattedCitation":"7","previouslyFormattedCitation":"&lt;sup&gt;7&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7</w:t>
            </w:r>
            <w:r>
              <w:rPr>
                <w:rFonts w:cs="Times New Roman"/>
                <w:sz w:val="22"/>
              </w:rPr>
              <w:fldChar w:fldCharType="end"/>
            </w:r>
          </w:p>
        </w:tc>
      </w:tr>
      <w:tr w:rsidR="003530AC" w:rsidRPr="004F4CFE" w14:paraId="74D4EAFE" w14:textId="77777777" w:rsidTr="00B077D3">
        <w:tc>
          <w:tcPr>
            <w:tcW w:w="1980" w:type="pct"/>
          </w:tcPr>
          <w:p w14:paraId="3FBA1BFC" w14:textId="77777777" w:rsidR="003530AC" w:rsidRDefault="003530AC" w:rsidP="00B077D3">
            <w:pPr>
              <w:spacing w:before="31" w:after="31"/>
              <w:rPr>
                <w:rFonts w:cs="Times New Roman"/>
                <w:sz w:val="22"/>
              </w:rPr>
            </w:pPr>
            <w:r>
              <w:rPr>
                <w:rFonts w:cs="Times New Roman"/>
                <w:sz w:val="22"/>
              </w:rPr>
              <w:t>KOH ($/tonne)</w:t>
            </w:r>
          </w:p>
        </w:tc>
        <w:tc>
          <w:tcPr>
            <w:tcW w:w="1876" w:type="pct"/>
            <w:vAlign w:val="center"/>
          </w:tcPr>
          <w:p w14:paraId="61D06A10" w14:textId="77777777" w:rsidR="003530AC" w:rsidRDefault="003530AC" w:rsidP="00B077D3">
            <w:pPr>
              <w:spacing w:before="31" w:after="31"/>
              <w:jc w:val="center"/>
              <w:rPr>
                <w:rFonts w:cs="Times New Roman"/>
                <w:sz w:val="22"/>
              </w:rPr>
            </w:pPr>
            <w:r>
              <w:rPr>
                <w:rFonts w:cs="Times New Roman"/>
                <w:sz w:val="22"/>
              </w:rPr>
              <w:t>790.00</w:t>
            </w:r>
          </w:p>
        </w:tc>
        <w:tc>
          <w:tcPr>
            <w:tcW w:w="1144" w:type="pct"/>
            <w:vAlign w:val="center"/>
          </w:tcPr>
          <w:p w14:paraId="1381C7A6" w14:textId="333D12A2"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{"citationItems":[{"id":"ITEM-1","itemData":{"id":"ITEM-1","issued":{"date-parts":[["2021"]]},"page":"1-2","title":"Caustic Potash Price Trend and Forecast. https://www.chemanalyst.com/Pricing-data/caustic-potash-1212","type":"article-journal"},"uris":["http://www.mendeley.com/documents/?uuid=56b6a1e7-376b-4f56-a3be-2ff1fc3d2874"]}],"mendeley":{"formattedCitation":"&lt;sup&gt;28&lt;/sup&gt;","plainTextFormattedCitation":"28","previouslyFormattedCitation":"&lt;sup&gt;29&lt;/sup&gt;"},"properties":{"noteIndex":0},"schema":"https://github.com/citation-style-language/schema/raw/master/csl-citation.json"}</w:instrText>
            </w:r>
            <w:r>
              <w:rPr>
                <w:rFonts w:cs="Times New Roman"/>
                <w:sz w:val="22"/>
              </w:rPr>
              <w:fldChar w:fldCharType="separate"/>
            </w:r>
            <w:r w:rsidR="001D13D9" w:rsidRPr="001D13D9">
              <w:rPr>
                <w:rFonts w:cs="Times New Roman"/>
                <w:noProof/>
                <w:sz w:val="22"/>
                <w:vertAlign w:val="superscript"/>
              </w:rPr>
              <w:t>28</w:t>
            </w:r>
            <w:r>
              <w:rPr>
                <w:rFonts w:cs="Times New Roman"/>
                <w:sz w:val="22"/>
              </w:rPr>
              <w:fldChar w:fldCharType="end"/>
            </w:r>
          </w:p>
        </w:tc>
      </w:tr>
      <w:tr w:rsidR="003530AC" w:rsidRPr="004F4CFE" w14:paraId="4B703304" w14:textId="77777777" w:rsidTr="00B077D3">
        <w:tc>
          <w:tcPr>
            <w:tcW w:w="1980" w:type="pct"/>
          </w:tcPr>
          <w:p w14:paraId="2747FB40" w14:textId="77777777" w:rsidR="003530AC" w:rsidRDefault="003530AC" w:rsidP="00B077D3">
            <w:pPr>
              <w:spacing w:before="31" w:after="31"/>
              <w:rPr>
                <w:rFonts w:cs="Times New Roman"/>
                <w:sz w:val="22"/>
              </w:rPr>
            </w:pPr>
            <w:r>
              <w:rPr>
                <w:rFonts w:cs="Times New Roman"/>
                <w:sz w:val="22"/>
              </w:rPr>
              <w:t>Electrolyte Concentration (M)</w:t>
            </w:r>
          </w:p>
        </w:tc>
        <w:tc>
          <w:tcPr>
            <w:tcW w:w="1876" w:type="pct"/>
            <w:vAlign w:val="center"/>
          </w:tcPr>
          <w:p w14:paraId="0F7E8C29" w14:textId="77777777" w:rsidR="003530AC" w:rsidRDefault="003530AC" w:rsidP="00B077D3">
            <w:pPr>
              <w:spacing w:before="31" w:after="31"/>
              <w:jc w:val="center"/>
              <w:rPr>
                <w:rFonts w:cs="Times New Roman"/>
                <w:sz w:val="22"/>
              </w:rPr>
            </w:pPr>
            <w:r>
              <w:rPr>
                <w:rFonts w:cs="Times New Roman"/>
                <w:sz w:val="22"/>
              </w:rPr>
              <w:t>5</w:t>
            </w:r>
          </w:p>
        </w:tc>
        <w:tc>
          <w:tcPr>
            <w:tcW w:w="1144" w:type="pct"/>
            <w:vAlign w:val="center"/>
          </w:tcPr>
          <w:p w14:paraId="04D3C66F" w14:textId="77777777" w:rsidR="003530AC" w:rsidRDefault="003530AC" w:rsidP="00B077D3">
            <w:pPr>
              <w:spacing w:before="31" w:after="31"/>
              <w:jc w:val="center"/>
              <w:rPr>
                <w:rFonts w:cs="Times New Roman"/>
                <w:sz w:val="22"/>
              </w:rPr>
            </w:pPr>
            <w:r>
              <w:rPr>
                <w:rFonts w:cs="Times New Roman"/>
                <w:sz w:val="22"/>
              </w:rPr>
              <w:t>This work</w:t>
            </w:r>
          </w:p>
        </w:tc>
      </w:tr>
      <w:tr w:rsidR="003530AC" w:rsidRPr="004F4CFE" w14:paraId="2DA6B168" w14:textId="77777777" w:rsidTr="00B077D3">
        <w:tc>
          <w:tcPr>
            <w:tcW w:w="1980" w:type="pct"/>
          </w:tcPr>
          <w:p w14:paraId="2A61FE1D" w14:textId="77777777" w:rsidR="003530AC" w:rsidRDefault="003530AC" w:rsidP="00B077D3">
            <w:pPr>
              <w:spacing w:before="31" w:after="31"/>
              <w:rPr>
                <w:rFonts w:cs="Times New Roman"/>
                <w:sz w:val="22"/>
              </w:rPr>
            </w:pPr>
            <w:r>
              <w:rPr>
                <w:rFonts w:cs="Times New Roman"/>
                <w:sz w:val="22"/>
              </w:rPr>
              <w:t>Target Production of Potassium Acetate (tonne/day)</w:t>
            </w:r>
          </w:p>
        </w:tc>
        <w:tc>
          <w:tcPr>
            <w:tcW w:w="1876" w:type="pct"/>
            <w:vAlign w:val="center"/>
          </w:tcPr>
          <w:p w14:paraId="0C5E7A53" w14:textId="77777777" w:rsidR="003530AC" w:rsidRDefault="003530AC" w:rsidP="00B077D3">
            <w:pPr>
              <w:spacing w:before="31" w:after="31"/>
              <w:jc w:val="center"/>
              <w:rPr>
                <w:rFonts w:cs="Times New Roman"/>
                <w:sz w:val="22"/>
              </w:rPr>
            </w:pPr>
            <w:r>
              <w:rPr>
                <w:rFonts w:cs="Times New Roman"/>
                <w:sz w:val="22"/>
              </w:rPr>
              <w:t>100</w:t>
            </w:r>
          </w:p>
        </w:tc>
        <w:tc>
          <w:tcPr>
            <w:tcW w:w="1144" w:type="pct"/>
            <w:vAlign w:val="center"/>
          </w:tcPr>
          <w:p w14:paraId="1F878930" w14:textId="77777777" w:rsidR="003530AC" w:rsidRDefault="003530AC" w:rsidP="00B077D3">
            <w:pPr>
              <w:spacing w:before="31" w:after="31"/>
              <w:jc w:val="center"/>
              <w:rPr>
                <w:rFonts w:cs="Times New Roman"/>
                <w:sz w:val="22"/>
              </w:rPr>
            </w:pPr>
            <w:r>
              <w:rPr>
                <w:rFonts w:cs="Times New Roman"/>
                <w:sz w:val="22"/>
              </w:rPr>
              <w:t>This work</w:t>
            </w:r>
          </w:p>
        </w:tc>
      </w:tr>
      <w:tr w:rsidR="003530AC" w:rsidRPr="004F4CFE" w14:paraId="2CD92D82" w14:textId="77777777" w:rsidTr="00B077D3">
        <w:tc>
          <w:tcPr>
            <w:tcW w:w="1980" w:type="pct"/>
          </w:tcPr>
          <w:p w14:paraId="6EF0BABF" w14:textId="77777777" w:rsidR="003530AC" w:rsidRPr="005D25AC" w:rsidRDefault="003530AC" w:rsidP="00B077D3">
            <w:pPr>
              <w:spacing w:before="31" w:after="31"/>
              <w:rPr>
                <w:rFonts w:cs="Times New Roman"/>
                <w:b/>
                <w:bCs/>
                <w:sz w:val="22"/>
              </w:rPr>
            </w:pPr>
            <w:r w:rsidRPr="005D25AC">
              <w:rPr>
                <w:rFonts w:cs="Times New Roman"/>
                <w:b/>
                <w:bCs/>
                <w:sz w:val="22"/>
              </w:rPr>
              <w:t>Reactor Performance</w:t>
            </w:r>
          </w:p>
        </w:tc>
        <w:tc>
          <w:tcPr>
            <w:tcW w:w="1876" w:type="pct"/>
            <w:vAlign w:val="center"/>
          </w:tcPr>
          <w:p w14:paraId="243914AB" w14:textId="77777777" w:rsidR="003530AC" w:rsidRDefault="003530AC" w:rsidP="00B077D3">
            <w:pPr>
              <w:spacing w:before="31" w:after="31"/>
              <w:jc w:val="center"/>
              <w:rPr>
                <w:rFonts w:cs="Times New Roman"/>
                <w:sz w:val="22"/>
              </w:rPr>
            </w:pPr>
            <w:r>
              <w:rPr>
                <w:rFonts w:cs="Times New Roman"/>
                <w:sz w:val="22"/>
              </w:rPr>
              <w:t>---</w:t>
            </w:r>
          </w:p>
        </w:tc>
        <w:tc>
          <w:tcPr>
            <w:tcW w:w="1144" w:type="pct"/>
            <w:vAlign w:val="center"/>
          </w:tcPr>
          <w:p w14:paraId="3CDAB186" w14:textId="77777777" w:rsidR="003530AC" w:rsidRDefault="003530AC" w:rsidP="00B077D3">
            <w:pPr>
              <w:spacing w:before="31" w:after="31"/>
              <w:jc w:val="center"/>
              <w:rPr>
                <w:rFonts w:cs="Times New Roman"/>
                <w:sz w:val="22"/>
              </w:rPr>
            </w:pPr>
          </w:p>
        </w:tc>
      </w:tr>
      <w:tr w:rsidR="003530AC" w:rsidRPr="004F4CFE" w14:paraId="78431746" w14:textId="77777777" w:rsidTr="00B077D3">
        <w:tc>
          <w:tcPr>
            <w:tcW w:w="1980" w:type="pct"/>
          </w:tcPr>
          <w:p w14:paraId="22B3A72D" w14:textId="77777777" w:rsidR="003530AC" w:rsidRDefault="003530AC" w:rsidP="00B077D3">
            <w:pPr>
              <w:spacing w:before="31" w:after="31"/>
              <w:rPr>
                <w:rFonts w:cs="Times New Roman"/>
                <w:sz w:val="22"/>
              </w:rPr>
            </w:pPr>
            <w:r>
              <w:rPr>
                <w:rFonts w:cs="Times New Roman"/>
                <w:sz w:val="22"/>
              </w:rPr>
              <w:t>Acetate Faradaic Efficiency (%)</w:t>
            </w:r>
          </w:p>
        </w:tc>
        <w:tc>
          <w:tcPr>
            <w:tcW w:w="1876" w:type="pct"/>
            <w:vAlign w:val="center"/>
          </w:tcPr>
          <w:p w14:paraId="61211FBE" w14:textId="77777777" w:rsidR="003530AC" w:rsidRDefault="003530AC" w:rsidP="00B077D3">
            <w:pPr>
              <w:spacing w:before="31" w:after="31"/>
              <w:jc w:val="center"/>
              <w:rPr>
                <w:rFonts w:cs="Times New Roman"/>
                <w:sz w:val="22"/>
              </w:rPr>
            </w:pPr>
            <w:r>
              <w:rPr>
                <w:rFonts w:cs="Times New Roman"/>
                <w:sz w:val="22"/>
              </w:rPr>
              <w:t>91</w:t>
            </w:r>
          </w:p>
        </w:tc>
        <w:tc>
          <w:tcPr>
            <w:tcW w:w="1144" w:type="pct"/>
            <w:vAlign w:val="center"/>
          </w:tcPr>
          <w:p w14:paraId="4ECBB748" w14:textId="77777777" w:rsidR="003530AC" w:rsidRDefault="003530AC" w:rsidP="00B077D3">
            <w:pPr>
              <w:spacing w:before="31" w:after="31"/>
              <w:jc w:val="center"/>
              <w:rPr>
                <w:rFonts w:cs="Times New Roman"/>
                <w:sz w:val="22"/>
              </w:rPr>
            </w:pPr>
            <w:r>
              <w:rPr>
                <w:rFonts w:cs="Times New Roman"/>
                <w:sz w:val="22"/>
              </w:rPr>
              <w:t>This work</w:t>
            </w:r>
          </w:p>
        </w:tc>
      </w:tr>
      <w:tr w:rsidR="003530AC" w:rsidRPr="004F4CFE" w14:paraId="5B88F8C4" w14:textId="77777777" w:rsidTr="00B077D3">
        <w:tc>
          <w:tcPr>
            <w:tcW w:w="1980" w:type="pct"/>
          </w:tcPr>
          <w:p w14:paraId="40E0DBA1" w14:textId="77777777" w:rsidR="003530AC" w:rsidRDefault="003530AC" w:rsidP="00B077D3">
            <w:pPr>
              <w:spacing w:before="31" w:after="31"/>
              <w:rPr>
                <w:rFonts w:cs="Times New Roman"/>
                <w:sz w:val="22"/>
              </w:rPr>
            </w:pPr>
            <w:r>
              <w:rPr>
                <w:rFonts w:cs="Times New Roman"/>
                <w:sz w:val="22"/>
              </w:rPr>
              <w:t>Current Density (mA/cm</w:t>
            </w:r>
            <w:r w:rsidRPr="005D25AC">
              <w:rPr>
                <w:rFonts w:cs="Times New Roman"/>
                <w:sz w:val="22"/>
                <w:vertAlign w:val="superscript"/>
              </w:rPr>
              <w:t>2</w:t>
            </w:r>
            <w:r>
              <w:rPr>
                <w:rFonts w:cs="Times New Roman"/>
                <w:sz w:val="22"/>
              </w:rPr>
              <w:t>)</w:t>
            </w:r>
          </w:p>
        </w:tc>
        <w:tc>
          <w:tcPr>
            <w:tcW w:w="1876" w:type="pct"/>
            <w:vAlign w:val="center"/>
          </w:tcPr>
          <w:p w14:paraId="0D568B6E" w14:textId="77777777" w:rsidR="003530AC" w:rsidRDefault="003530AC" w:rsidP="00B077D3">
            <w:pPr>
              <w:spacing w:before="31" w:after="31"/>
              <w:jc w:val="center"/>
              <w:rPr>
                <w:rFonts w:cs="Times New Roman"/>
                <w:sz w:val="22"/>
              </w:rPr>
            </w:pPr>
            <w:r>
              <w:rPr>
                <w:rFonts w:cs="Times New Roman"/>
                <w:sz w:val="22"/>
              </w:rPr>
              <w:t>123 (flow cell); 100 (MEA cell)</w:t>
            </w:r>
          </w:p>
        </w:tc>
        <w:tc>
          <w:tcPr>
            <w:tcW w:w="1144" w:type="pct"/>
            <w:vAlign w:val="center"/>
          </w:tcPr>
          <w:p w14:paraId="4C2FA991" w14:textId="77777777" w:rsidR="003530AC" w:rsidRDefault="003530AC" w:rsidP="00B077D3">
            <w:pPr>
              <w:spacing w:before="31" w:after="31"/>
              <w:jc w:val="center"/>
              <w:rPr>
                <w:rFonts w:cs="Times New Roman"/>
                <w:sz w:val="22"/>
              </w:rPr>
            </w:pPr>
            <w:r>
              <w:rPr>
                <w:rFonts w:cs="Times New Roman"/>
                <w:sz w:val="22"/>
              </w:rPr>
              <w:t>This work</w:t>
            </w:r>
          </w:p>
        </w:tc>
      </w:tr>
      <w:tr w:rsidR="003530AC" w:rsidRPr="004F4CFE" w14:paraId="07C3B5C7" w14:textId="77777777" w:rsidTr="00B077D3">
        <w:tc>
          <w:tcPr>
            <w:tcW w:w="1980" w:type="pct"/>
          </w:tcPr>
          <w:p w14:paraId="30BC4FEB" w14:textId="77777777" w:rsidR="003530AC" w:rsidRDefault="003530AC" w:rsidP="00B077D3">
            <w:pPr>
              <w:spacing w:before="31" w:after="31"/>
              <w:rPr>
                <w:rFonts w:cs="Times New Roman"/>
                <w:sz w:val="22"/>
              </w:rPr>
            </w:pPr>
            <w:r>
              <w:rPr>
                <w:rFonts w:cs="Times New Roman"/>
                <w:sz w:val="22"/>
              </w:rPr>
              <w:t>Cell Voltage (V)</w:t>
            </w:r>
          </w:p>
        </w:tc>
        <w:tc>
          <w:tcPr>
            <w:tcW w:w="1876" w:type="pct"/>
            <w:vAlign w:val="center"/>
          </w:tcPr>
          <w:p w14:paraId="4352C69C" w14:textId="77777777" w:rsidR="003530AC" w:rsidRDefault="003530AC" w:rsidP="00B077D3">
            <w:pPr>
              <w:spacing w:before="31" w:after="31"/>
              <w:jc w:val="center"/>
              <w:rPr>
                <w:rFonts w:cs="Times New Roman"/>
                <w:sz w:val="22"/>
              </w:rPr>
            </w:pPr>
            <w:r>
              <w:rPr>
                <w:rFonts w:cs="Times New Roman"/>
                <w:sz w:val="22"/>
              </w:rPr>
              <w:t>3.1 (flow cell); 2.3 (MEA cell)</w:t>
            </w:r>
          </w:p>
        </w:tc>
        <w:tc>
          <w:tcPr>
            <w:tcW w:w="1144" w:type="pct"/>
            <w:vAlign w:val="center"/>
          </w:tcPr>
          <w:p w14:paraId="599A1926" w14:textId="77777777" w:rsidR="003530AC" w:rsidRDefault="003530AC" w:rsidP="00B077D3">
            <w:pPr>
              <w:spacing w:before="31" w:after="31"/>
              <w:jc w:val="center"/>
              <w:rPr>
                <w:rFonts w:cs="Times New Roman"/>
                <w:sz w:val="22"/>
              </w:rPr>
            </w:pPr>
            <w:r>
              <w:rPr>
                <w:rFonts w:cs="Times New Roman"/>
                <w:sz w:val="22"/>
              </w:rPr>
              <w:t>This work</w:t>
            </w:r>
          </w:p>
        </w:tc>
      </w:tr>
      <w:tr w:rsidR="003530AC" w:rsidRPr="004F4CFE" w14:paraId="58FCF655" w14:textId="77777777" w:rsidTr="00B077D3">
        <w:tc>
          <w:tcPr>
            <w:tcW w:w="1980" w:type="pct"/>
          </w:tcPr>
          <w:p w14:paraId="7A214724" w14:textId="77777777" w:rsidR="003530AC" w:rsidRDefault="003530AC" w:rsidP="00B077D3">
            <w:pPr>
              <w:spacing w:before="31" w:after="31"/>
              <w:rPr>
                <w:rFonts w:cs="Times New Roman"/>
                <w:sz w:val="22"/>
              </w:rPr>
            </w:pPr>
            <w:r>
              <w:rPr>
                <w:rFonts w:cs="Times New Roman"/>
                <w:sz w:val="22"/>
              </w:rPr>
              <w:t>Single-Pass Utilization (%)</w:t>
            </w:r>
          </w:p>
        </w:tc>
        <w:tc>
          <w:tcPr>
            <w:tcW w:w="1876" w:type="pct"/>
            <w:vAlign w:val="center"/>
          </w:tcPr>
          <w:p w14:paraId="69B32497" w14:textId="77777777" w:rsidR="003530AC" w:rsidRDefault="003530AC" w:rsidP="00B077D3">
            <w:pPr>
              <w:spacing w:before="31" w:after="31"/>
              <w:jc w:val="center"/>
              <w:rPr>
                <w:rFonts w:cs="Times New Roman"/>
                <w:sz w:val="22"/>
              </w:rPr>
            </w:pPr>
            <w:r>
              <w:rPr>
                <w:rFonts w:cs="Times New Roman"/>
                <w:sz w:val="22"/>
              </w:rPr>
              <w:t>70</w:t>
            </w:r>
          </w:p>
        </w:tc>
        <w:tc>
          <w:tcPr>
            <w:tcW w:w="1144" w:type="pct"/>
            <w:vAlign w:val="center"/>
          </w:tcPr>
          <w:p w14:paraId="188FA015" w14:textId="77777777" w:rsidR="003530AC" w:rsidRDefault="003530AC" w:rsidP="00B077D3">
            <w:pPr>
              <w:spacing w:before="31" w:after="31"/>
              <w:jc w:val="center"/>
              <w:rPr>
                <w:rFonts w:cs="Times New Roman"/>
                <w:sz w:val="22"/>
              </w:rPr>
            </w:pPr>
            <w:r>
              <w:rPr>
                <w:rFonts w:cs="Times New Roman"/>
                <w:sz w:val="22"/>
              </w:rPr>
              <w:t>This work</w:t>
            </w:r>
          </w:p>
        </w:tc>
      </w:tr>
      <w:tr w:rsidR="003530AC" w:rsidRPr="004F4CFE" w14:paraId="52B66A16" w14:textId="77777777" w:rsidTr="00B077D3">
        <w:tc>
          <w:tcPr>
            <w:tcW w:w="1980" w:type="pct"/>
          </w:tcPr>
          <w:p w14:paraId="7B82F743" w14:textId="77777777" w:rsidR="003530AC" w:rsidRDefault="003530AC" w:rsidP="00B077D3">
            <w:pPr>
              <w:spacing w:before="31" w:after="31"/>
              <w:rPr>
                <w:rFonts w:cs="Times New Roman"/>
                <w:sz w:val="22"/>
              </w:rPr>
            </w:pPr>
            <w:r>
              <w:rPr>
                <w:rFonts w:cs="Times New Roman"/>
                <w:sz w:val="22"/>
              </w:rPr>
              <w:t>Product Concentration (%)</w:t>
            </w:r>
          </w:p>
        </w:tc>
        <w:tc>
          <w:tcPr>
            <w:tcW w:w="1876" w:type="pct"/>
            <w:vAlign w:val="center"/>
          </w:tcPr>
          <w:p w14:paraId="6A54C41E" w14:textId="77777777" w:rsidR="003530AC" w:rsidRDefault="003530AC" w:rsidP="00B077D3">
            <w:pPr>
              <w:spacing w:before="31" w:after="31"/>
              <w:jc w:val="center"/>
              <w:rPr>
                <w:rFonts w:cs="Times New Roman"/>
                <w:sz w:val="22"/>
              </w:rPr>
            </w:pPr>
            <w:r>
              <w:rPr>
                <w:rFonts w:cs="Times New Roman"/>
                <w:sz w:val="22"/>
              </w:rPr>
              <w:t>10</w:t>
            </w:r>
          </w:p>
        </w:tc>
        <w:tc>
          <w:tcPr>
            <w:tcW w:w="1144" w:type="pct"/>
            <w:vAlign w:val="center"/>
          </w:tcPr>
          <w:p w14:paraId="50F499A0" w14:textId="77777777" w:rsidR="003530AC" w:rsidRDefault="003530AC" w:rsidP="00B077D3">
            <w:pPr>
              <w:spacing w:before="31" w:after="31"/>
              <w:jc w:val="center"/>
              <w:rPr>
                <w:rFonts w:cs="Times New Roman"/>
                <w:sz w:val="22"/>
              </w:rPr>
            </w:pPr>
          </w:p>
        </w:tc>
      </w:tr>
      <w:tr w:rsidR="003530AC" w:rsidRPr="004F4CFE" w14:paraId="3147FFE3" w14:textId="77777777" w:rsidTr="00B077D3">
        <w:tc>
          <w:tcPr>
            <w:tcW w:w="1980" w:type="pct"/>
          </w:tcPr>
          <w:p w14:paraId="3B10BB77" w14:textId="77777777" w:rsidR="003530AC" w:rsidRPr="005D25AC" w:rsidRDefault="003530AC" w:rsidP="00B077D3">
            <w:pPr>
              <w:spacing w:before="31" w:after="31"/>
              <w:rPr>
                <w:rFonts w:cs="Times New Roman"/>
                <w:b/>
                <w:bCs/>
                <w:sz w:val="22"/>
              </w:rPr>
            </w:pPr>
            <w:r w:rsidRPr="005D25AC">
              <w:rPr>
                <w:rFonts w:cs="Times New Roman"/>
                <w:b/>
                <w:bCs/>
                <w:sz w:val="22"/>
              </w:rPr>
              <w:t>Plant Parameters</w:t>
            </w:r>
          </w:p>
        </w:tc>
        <w:tc>
          <w:tcPr>
            <w:tcW w:w="1876" w:type="pct"/>
            <w:vAlign w:val="center"/>
          </w:tcPr>
          <w:p w14:paraId="0BF4862C" w14:textId="77777777" w:rsidR="003530AC" w:rsidRDefault="003530AC" w:rsidP="00B077D3">
            <w:pPr>
              <w:spacing w:before="31" w:after="31"/>
              <w:jc w:val="center"/>
              <w:rPr>
                <w:rFonts w:cs="Times New Roman"/>
                <w:sz w:val="22"/>
              </w:rPr>
            </w:pPr>
            <w:r>
              <w:rPr>
                <w:rFonts w:cs="Times New Roman"/>
                <w:sz w:val="22"/>
              </w:rPr>
              <w:t>---</w:t>
            </w:r>
          </w:p>
        </w:tc>
        <w:tc>
          <w:tcPr>
            <w:tcW w:w="1144" w:type="pct"/>
            <w:vAlign w:val="center"/>
          </w:tcPr>
          <w:p w14:paraId="3ECBF377" w14:textId="77777777" w:rsidR="003530AC" w:rsidRDefault="003530AC" w:rsidP="00B077D3">
            <w:pPr>
              <w:spacing w:before="31" w:after="31"/>
              <w:jc w:val="center"/>
              <w:rPr>
                <w:rFonts w:cs="Times New Roman"/>
                <w:sz w:val="22"/>
              </w:rPr>
            </w:pPr>
          </w:p>
        </w:tc>
      </w:tr>
      <w:tr w:rsidR="003530AC" w:rsidRPr="004F4CFE" w14:paraId="2FA3A6BC" w14:textId="77777777" w:rsidTr="00B077D3">
        <w:tc>
          <w:tcPr>
            <w:tcW w:w="1980" w:type="pct"/>
          </w:tcPr>
          <w:p w14:paraId="32307145" w14:textId="77777777" w:rsidR="003530AC" w:rsidRDefault="003530AC" w:rsidP="00B077D3">
            <w:pPr>
              <w:spacing w:before="31" w:after="31"/>
              <w:rPr>
                <w:rFonts w:cs="Times New Roman"/>
                <w:sz w:val="22"/>
              </w:rPr>
            </w:pPr>
            <w:r>
              <w:rPr>
                <w:rFonts w:cs="Times New Roman"/>
                <w:sz w:val="22"/>
              </w:rPr>
              <w:t>Reference Electrolyzer Cost ($/kW)</w:t>
            </w:r>
          </w:p>
        </w:tc>
        <w:tc>
          <w:tcPr>
            <w:tcW w:w="1876" w:type="pct"/>
            <w:vAlign w:val="center"/>
          </w:tcPr>
          <w:p w14:paraId="07763AB0" w14:textId="77777777" w:rsidR="003530AC" w:rsidRDefault="003530AC" w:rsidP="00B077D3">
            <w:pPr>
              <w:spacing w:before="31" w:after="31"/>
              <w:jc w:val="center"/>
              <w:rPr>
                <w:rFonts w:cs="Times New Roman"/>
                <w:sz w:val="22"/>
              </w:rPr>
            </w:pPr>
            <w:r>
              <w:rPr>
                <w:rFonts w:cs="Times New Roman"/>
                <w:sz w:val="22"/>
              </w:rPr>
              <w:t>450</w:t>
            </w:r>
          </w:p>
        </w:tc>
        <w:tc>
          <w:tcPr>
            <w:tcW w:w="1144" w:type="pct"/>
            <w:vAlign w:val="center"/>
          </w:tcPr>
          <w:p w14:paraId="5DB62483" w14:textId="540DC787"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{"citationItems":[{"id":"ITEM-1","itemData":{"author":[{"dropping-particle":"","family":"Ruth, M.; Mayyas, A.; Mann","given":"M.","non-dropping-particle":"","parse-names":false,"suffix":""}],"container-title":"In Fuel Cell Seminar and Energy Expo","id":"ITEM-1","issued":{"date-parts":[["2017"]]},"title":"National Renewable Energy Laboratory. Manufacturing Competitiveness Analysis for PEM and Alkaline Water Electrolysis Systems","type":"article-journal"},"uris":["http://www.mendeley.com/documents/?uuid=175e98a0-7811-4cd6-ab5c-69697a6cc163"]}],"mendeley":{"formattedCitation":"&lt;sup&gt;2&lt;/sup&gt;","plainTextFormattedCitation":"2","previouslyFormattedCitation":"&lt;sup&gt;2&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2</w:t>
            </w:r>
            <w:r>
              <w:rPr>
                <w:rFonts w:cs="Times New Roman"/>
                <w:sz w:val="22"/>
              </w:rPr>
              <w:fldChar w:fldCharType="end"/>
            </w:r>
          </w:p>
        </w:tc>
      </w:tr>
      <w:tr w:rsidR="003530AC" w:rsidRPr="004F4CFE" w14:paraId="55B74D42" w14:textId="77777777" w:rsidTr="00B077D3">
        <w:tc>
          <w:tcPr>
            <w:tcW w:w="1980" w:type="pct"/>
          </w:tcPr>
          <w:p w14:paraId="3440386A" w14:textId="77777777" w:rsidR="003530AC" w:rsidRPr="009C3FBD" w:rsidRDefault="003530AC" w:rsidP="00B077D3">
            <w:pPr>
              <w:spacing w:before="31" w:after="31"/>
              <w:rPr>
                <w:rFonts w:cs="Times New Roman"/>
                <w:sz w:val="22"/>
              </w:rPr>
            </w:pPr>
            <w:r>
              <w:rPr>
                <w:rFonts w:cs="Times New Roman"/>
                <w:sz w:val="22"/>
              </w:rPr>
              <w:t>Reference Current Density (mA/cm</w:t>
            </w:r>
            <w:r>
              <w:rPr>
                <w:rFonts w:cs="Times New Roman"/>
                <w:sz w:val="22"/>
                <w:vertAlign w:val="superscript"/>
              </w:rPr>
              <w:t>2</w:t>
            </w:r>
            <w:r>
              <w:rPr>
                <w:rFonts w:cs="Times New Roman"/>
                <w:sz w:val="22"/>
              </w:rPr>
              <w:t>)</w:t>
            </w:r>
          </w:p>
        </w:tc>
        <w:tc>
          <w:tcPr>
            <w:tcW w:w="1876" w:type="pct"/>
            <w:vAlign w:val="center"/>
          </w:tcPr>
          <w:p w14:paraId="1EC1043D" w14:textId="77777777" w:rsidR="003530AC" w:rsidRDefault="003530AC" w:rsidP="00B077D3">
            <w:pPr>
              <w:spacing w:before="31" w:after="31"/>
              <w:jc w:val="center"/>
              <w:rPr>
                <w:rFonts w:cs="Times New Roman"/>
                <w:sz w:val="22"/>
              </w:rPr>
            </w:pPr>
            <w:r>
              <w:rPr>
                <w:rFonts w:cs="Times New Roman"/>
                <w:sz w:val="22"/>
              </w:rPr>
              <w:t>400</w:t>
            </w:r>
          </w:p>
        </w:tc>
        <w:tc>
          <w:tcPr>
            <w:tcW w:w="1144" w:type="pct"/>
            <w:vAlign w:val="center"/>
          </w:tcPr>
          <w:p w14:paraId="6DCC67CE" w14:textId="7AC0F472"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{"citationItems":[{"id":"ITEM-1","itemData":{"author":[{"dropping-particle":"","family":"Ruth, M.; Mayyas, A.; Mann","given":"M.","non-dropping-particle":"","parse-names":false,"suffix":""}],"container-title":"In Fuel Cell Seminar and Energy Expo","id":"ITEM-1","issued":{"date-parts":[["2017"]]},"title":"National Renewable Energy Laboratory. Manufacturing Competitiveness Analysis for PEM and Alkaline Water Electrolysis Systems","type":"article-journal"},"uris":["http://www.mendeley.com/documents/?uuid=175e98a0-7811-4cd6-ab5c-69697a6cc163"]}],"mendeley":{"formattedCitation":"&lt;sup&gt;2&lt;/sup&gt;","plainTextFormattedCitation":"2","previouslyFormattedCitation":"&lt;sup&gt;2&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2</w:t>
            </w:r>
            <w:r>
              <w:rPr>
                <w:rFonts w:cs="Times New Roman"/>
                <w:sz w:val="22"/>
              </w:rPr>
              <w:fldChar w:fldCharType="end"/>
            </w:r>
          </w:p>
        </w:tc>
      </w:tr>
      <w:tr w:rsidR="003530AC" w:rsidRPr="004F4CFE" w14:paraId="33A453E0" w14:textId="77777777" w:rsidTr="00B077D3">
        <w:tc>
          <w:tcPr>
            <w:tcW w:w="1980" w:type="pct"/>
          </w:tcPr>
          <w:p w14:paraId="741BCDE4" w14:textId="77777777" w:rsidR="003530AC" w:rsidRDefault="003530AC" w:rsidP="00B077D3">
            <w:pPr>
              <w:spacing w:before="31" w:after="31"/>
              <w:rPr>
                <w:rFonts w:cs="Times New Roman"/>
                <w:sz w:val="22"/>
              </w:rPr>
            </w:pPr>
            <w:r>
              <w:rPr>
                <w:rFonts w:cs="Times New Roman"/>
                <w:sz w:val="22"/>
              </w:rPr>
              <w:t>Balance of Plant, BOP (%)</w:t>
            </w:r>
          </w:p>
        </w:tc>
        <w:tc>
          <w:tcPr>
            <w:tcW w:w="1876" w:type="pct"/>
            <w:vAlign w:val="center"/>
          </w:tcPr>
          <w:p w14:paraId="69B699C3" w14:textId="77777777" w:rsidR="003530AC" w:rsidRDefault="003530AC" w:rsidP="00B077D3">
            <w:pPr>
              <w:spacing w:before="31" w:after="31"/>
              <w:jc w:val="center"/>
              <w:rPr>
                <w:rFonts w:cs="Times New Roman"/>
                <w:sz w:val="22"/>
              </w:rPr>
            </w:pPr>
            <w:r>
              <w:rPr>
                <w:rFonts w:cs="Times New Roman"/>
                <w:sz w:val="22"/>
              </w:rPr>
              <w:t>50</w:t>
            </w:r>
          </w:p>
        </w:tc>
        <w:tc>
          <w:tcPr>
            <w:tcW w:w="1144" w:type="pct"/>
            <w:vAlign w:val="center"/>
          </w:tcPr>
          <w:p w14:paraId="1D35CA73" w14:textId="2418419C"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Pr>
                <w:rFonts w:cs="Times New Roman"/>
                <w:sz w:val="22"/>
              </w:rPr>
              <w:fldChar w:fldCharType="separate"/>
            </w:r>
            <w:r w:rsidR="001D13D9" w:rsidRPr="001D13D9">
              <w:rPr>
                <w:rFonts w:cs="Times New Roman"/>
                <w:noProof/>
                <w:sz w:val="22"/>
                <w:vertAlign w:val="superscript"/>
              </w:rPr>
              <w:t>7,29</w:t>
            </w:r>
            <w:r>
              <w:rPr>
                <w:rFonts w:cs="Times New Roman"/>
                <w:sz w:val="22"/>
              </w:rPr>
              <w:fldChar w:fldCharType="end"/>
            </w:r>
          </w:p>
        </w:tc>
      </w:tr>
      <w:tr w:rsidR="003530AC" w:rsidRPr="004F4CFE" w14:paraId="2EC93DAE" w14:textId="77777777" w:rsidTr="00B077D3">
        <w:tc>
          <w:tcPr>
            <w:tcW w:w="1980" w:type="pct"/>
          </w:tcPr>
          <w:p w14:paraId="423297C2" w14:textId="77777777" w:rsidR="003530AC" w:rsidRDefault="003530AC" w:rsidP="00B077D3">
            <w:pPr>
              <w:spacing w:before="31" w:after="31"/>
              <w:rPr>
                <w:rFonts w:cs="Times New Roman"/>
                <w:sz w:val="22"/>
              </w:rPr>
            </w:pPr>
            <w:r>
              <w:rPr>
                <w:rFonts w:cs="Times New Roman"/>
                <w:sz w:val="22"/>
              </w:rPr>
              <w:t>Lang Factor</w:t>
            </w:r>
          </w:p>
        </w:tc>
        <w:tc>
          <w:tcPr>
            <w:tcW w:w="1876" w:type="pct"/>
            <w:vAlign w:val="center"/>
          </w:tcPr>
          <w:p w14:paraId="29F4D015" w14:textId="77777777" w:rsidR="003530AC" w:rsidRDefault="003530AC" w:rsidP="00B077D3">
            <w:pPr>
              <w:spacing w:before="31" w:after="31"/>
              <w:jc w:val="center"/>
              <w:rPr>
                <w:rFonts w:cs="Times New Roman"/>
                <w:sz w:val="22"/>
              </w:rPr>
            </w:pPr>
            <w:r>
              <w:rPr>
                <w:rFonts w:cs="Times New Roman"/>
                <w:sz w:val="22"/>
              </w:rPr>
              <w:t>1</w:t>
            </w:r>
          </w:p>
        </w:tc>
        <w:tc>
          <w:tcPr>
            <w:tcW w:w="1144" w:type="pct"/>
          </w:tcPr>
          <w:p w14:paraId="2FDF90F8" w14:textId="0E38190B"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003D213B" w14:textId="77777777" w:rsidTr="00B077D3">
        <w:tc>
          <w:tcPr>
            <w:tcW w:w="1980" w:type="pct"/>
          </w:tcPr>
          <w:p w14:paraId="79500FE7" w14:textId="77777777" w:rsidR="003530AC" w:rsidRDefault="003530AC" w:rsidP="00B077D3">
            <w:pPr>
              <w:spacing w:before="31" w:after="31"/>
              <w:rPr>
                <w:rFonts w:cs="Times New Roman"/>
                <w:sz w:val="22"/>
              </w:rPr>
            </w:pPr>
            <w:r>
              <w:rPr>
                <w:rFonts w:cs="Times New Roman"/>
                <w:sz w:val="22"/>
              </w:rPr>
              <w:t>Capacity Factor (%)</w:t>
            </w:r>
          </w:p>
        </w:tc>
        <w:tc>
          <w:tcPr>
            <w:tcW w:w="1876" w:type="pct"/>
            <w:vAlign w:val="center"/>
          </w:tcPr>
          <w:p w14:paraId="0F7F0D01" w14:textId="77777777" w:rsidR="003530AC" w:rsidRDefault="003530AC" w:rsidP="00B077D3">
            <w:pPr>
              <w:spacing w:before="31" w:after="31"/>
              <w:jc w:val="center"/>
              <w:rPr>
                <w:rFonts w:cs="Times New Roman"/>
                <w:sz w:val="22"/>
              </w:rPr>
            </w:pPr>
            <w:r>
              <w:rPr>
                <w:rFonts w:cs="Times New Roman"/>
                <w:sz w:val="22"/>
              </w:rPr>
              <w:t>90</w:t>
            </w:r>
          </w:p>
        </w:tc>
        <w:tc>
          <w:tcPr>
            <w:tcW w:w="1144" w:type="pct"/>
          </w:tcPr>
          <w:p w14:paraId="18228B0D" w14:textId="1582F235"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16F282F3" w14:textId="77777777" w:rsidTr="00B077D3">
        <w:tc>
          <w:tcPr>
            <w:tcW w:w="1980" w:type="pct"/>
          </w:tcPr>
          <w:p w14:paraId="44308E0E" w14:textId="77777777" w:rsidR="003530AC" w:rsidRDefault="003530AC" w:rsidP="00B077D3">
            <w:pPr>
              <w:spacing w:before="31" w:after="31"/>
              <w:rPr>
                <w:rFonts w:cs="Times New Roman"/>
                <w:sz w:val="22"/>
              </w:rPr>
            </w:pPr>
            <w:r>
              <w:rPr>
                <w:rFonts w:cs="Times New Roman"/>
                <w:sz w:val="22"/>
              </w:rPr>
              <w:t>Electrolyzer Lifetime (years)</w:t>
            </w:r>
          </w:p>
        </w:tc>
        <w:tc>
          <w:tcPr>
            <w:tcW w:w="1876" w:type="pct"/>
            <w:vAlign w:val="center"/>
          </w:tcPr>
          <w:p w14:paraId="15C67CB7" w14:textId="77777777" w:rsidR="003530AC" w:rsidRDefault="003530AC" w:rsidP="00B077D3">
            <w:pPr>
              <w:spacing w:before="31" w:after="31"/>
              <w:jc w:val="center"/>
              <w:rPr>
                <w:rFonts w:cs="Times New Roman"/>
                <w:sz w:val="22"/>
              </w:rPr>
            </w:pPr>
            <w:r>
              <w:rPr>
                <w:rFonts w:cs="Times New Roman"/>
                <w:sz w:val="22"/>
              </w:rPr>
              <w:t>20</w:t>
            </w:r>
          </w:p>
        </w:tc>
        <w:tc>
          <w:tcPr>
            <w:tcW w:w="1144" w:type="pct"/>
          </w:tcPr>
          <w:p w14:paraId="7AAB413C" w14:textId="4AA01603"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0FB22C66" w14:textId="77777777" w:rsidTr="00B077D3">
        <w:tc>
          <w:tcPr>
            <w:tcW w:w="1980" w:type="pct"/>
          </w:tcPr>
          <w:p w14:paraId="70966A55" w14:textId="77777777" w:rsidR="003530AC" w:rsidRDefault="003530AC" w:rsidP="00B077D3">
            <w:pPr>
              <w:spacing w:before="31" w:after="31"/>
              <w:rPr>
                <w:rFonts w:cs="Times New Roman"/>
                <w:sz w:val="22"/>
              </w:rPr>
            </w:pPr>
            <w:r>
              <w:rPr>
                <w:rFonts w:cs="Times New Roman"/>
                <w:sz w:val="22"/>
              </w:rPr>
              <w:t>Catalyst + Membrane Lifetime (years)</w:t>
            </w:r>
          </w:p>
        </w:tc>
        <w:tc>
          <w:tcPr>
            <w:tcW w:w="1876" w:type="pct"/>
            <w:vAlign w:val="center"/>
          </w:tcPr>
          <w:p w14:paraId="557A38B6" w14:textId="77777777" w:rsidR="003530AC" w:rsidRDefault="003530AC" w:rsidP="00B077D3">
            <w:pPr>
              <w:spacing w:before="31" w:after="31"/>
              <w:jc w:val="center"/>
              <w:rPr>
                <w:rFonts w:cs="Times New Roman"/>
                <w:sz w:val="22"/>
              </w:rPr>
            </w:pPr>
            <w:r>
              <w:rPr>
                <w:rFonts w:cs="Times New Roman"/>
                <w:sz w:val="22"/>
              </w:rPr>
              <w:t>5</w:t>
            </w:r>
          </w:p>
        </w:tc>
        <w:tc>
          <w:tcPr>
            <w:tcW w:w="1144" w:type="pct"/>
          </w:tcPr>
          <w:p w14:paraId="4CDE8571" w14:textId="453CFA7B"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0CD5F9FC" w14:textId="77777777" w:rsidTr="00B077D3">
        <w:tc>
          <w:tcPr>
            <w:tcW w:w="1980" w:type="pct"/>
          </w:tcPr>
          <w:p w14:paraId="415E118F" w14:textId="77777777" w:rsidR="003530AC" w:rsidRDefault="003530AC" w:rsidP="00B077D3">
            <w:pPr>
              <w:spacing w:before="31" w:after="31"/>
              <w:rPr>
                <w:rFonts w:cs="Times New Roman"/>
                <w:sz w:val="22"/>
              </w:rPr>
            </w:pPr>
            <w:r>
              <w:rPr>
                <w:rFonts w:cs="Times New Roman"/>
                <w:sz w:val="22"/>
              </w:rPr>
              <w:t>Electrolyte Lifetime (years)</w:t>
            </w:r>
          </w:p>
        </w:tc>
        <w:tc>
          <w:tcPr>
            <w:tcW w:w="1876" w:type="pct"/>
            <w:vAlign w:val="center"/>
          </w:tcPr>
          <w:p w14:paraId="50D45FE2" w14:textId="77777777" w:rsidR="003530AC" w:rsidRDefault="003530AC" w:rsidP="00B077D3">
            <w:pPr>
              <w:spacing w:before="31" w:after="31"/>
              <w:jc w:val="center"/>
              <w:rPr>
                <w:rFonts w:cs="Times New Roman"/>
                <w:sz w:val="22"/>
              </w:rPr>
            </w:pPr>
            <w:r>
              <w:rPr>
                <w:rFonts w:cs="Times New Roman"/>
                <w:sz w:val="22"/>
              </w:rPr>
              <w:t>1</w:t>
            </w:r>
          </w:p>
        </w:tc>
        <w:tc>
          <w:tcPr>
            <w:tcW w:w="1144" w:type="pct"/>
          </w:tcPr>
          <w:p w14:paraId="7E6F3F22" w14:textId="0F500F9A"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3763C549" w14:textId="77777777" w:rsidTr="00B077D3">
        <w:tc>
          <w:tcPr>
            <w:tcW w:w="1980" w:type="pct"/>
          </w:tcPr>
          <w:p w14:paraId="07E3EB21" w14:textId="77777777" w:rsidR="003530AC" w:rsidRDefault="003530AC" w:rsidP="00B077D3">
            <w:pPr>
              <w:spacing w:before="31" w:after="31"/>
              <w:rPr>
                <w:rFonts w:cs="Times New Roman"/>
                <w:sz w:val="22"/>
              </w:rPr>
            </w:pPr>
            <w:r>
              <w:rPr>
                <w:rFonts w:cs="Times New Roman"/>
                <w:sz w:val="22"/>
              </w:rPr>
              <w:t>Discount Rate (%)</w:t>
            </w:r>
          </w:p>
        </w:tc>
        <w:tc>
          <w:tcPr>
            <w:tcW w:w="1876" w:type="pct"/>
            <w:vAlign w:val="center"/>
          </w:tcPr>
          <w:p w14:paraId="4DBFF567" w14:textId="77777777" w:rsidR="003530AC" w:rsidRDefault="003530AC" w:rsidP="00B077D3">
            <w:pPr>
              <w:spacing w:before="31" w:after="31"/>
              <w:jc w:val="center"/>
              <w:rPr>
                <w:rFonts w:cs="Times New Roman"/>
                <w:sz w:val="22"/>
              </w:rPr>
            </w:pPr>
            <w:r>
              <w:rPr>
                <w:rFonts w:cs="Times New Roman"/>
                <w:sz w:val="22"/>
              </w:rPr>
              <w:t>7</w:t>
            </w:r>
          </w:p>
        </w:tc>
        <w:tc>
          <w:tcPr>
            <w:tcW w:w="1144" w:type="pct"/>
          </w:tcPr>
          <w:p w14:paraId="583654E5" w14:textId="086674C8"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49BC48D2" w14:textId="77777777" w:rsidTr="00B077D3">
        <w:tc>
          <w:tcPr>
            <w:tcW w:w="1980" w:type="pct"/>
          </w:tcPr>
          <w:p w14:paraId="0994512C" w14:textId="77777777" w:rsidR="003530AC" w:rsidRPr="00907898" w:rsidRDefault="003530AC" w:rsidP="00B077D3">
            <w:pPr>
              <w:spacing w:before="31" w:after="31"/>
              <w:rPr>
                <w:rFonts w:cs="Times New Roman"/>
                <w:sz w:val="22"/>
              </w:rPr>
            </w:pPr>
            <w:r>
              <w:rPr>
                <w:rFonts w:cs="Times New Roman"/>
                <w:sz w:val="22"/>
              </w:rPr>
              <w:t>Maintenance Frequency (years</w:t>
            </w:r>
            <w:r>
              <w:rPr>
                <w:rFonts w:cs="Times New Roman"/>
                <w:sz w:val="22"/>
                <w:vertAlign w:val="superscript"/>
              </w:rPr>
              <w:t>-1</w:t>
            </w:r>
            <w:r>
              <w:rPr>
                <w:rFonts w:cs="Times New Roman"/>
                <w:sz w:val="22"/>
              </w:rPr>
              <w:t>)</w:t>
            </w:r>
          </w:p>
        </w:tc>
        <w:tc>
          <w:tcPr>
            <w:tcW w:w="1876" w:type="pct"/>
            <w:vAlign w:val="center"/>
          </w:tcPr>
          <w:p w14:paraId="19FABBAF" w14:textId="77777777" w:rsidR="003530AC" w:rsidRDefault="003530AC" w:rsidP="00B077D3">
            <w:pPr>
              <w:spacing w:before="31" w:after="31"/>
              <w:jc w:val="center"/>
              <w:rPr>
                <w:rFonts w:cs="Times New Roman"/>
                <w:sz w:val="22"/>
              </w:rPr>
            </w:pPr>
            <w:r>
              <w:rPr>
                <w:rFonts w:cs="Times New Roman"/>
                <w:sz w:val="22"/>
              </w:rPr>
              <w:t>5</w:t>
            </w:r>
          </w:p>
        </w:tc>
        <w:tc>
          <w:tcPr>
            <w:tcW w:w="1144" w:type="pct"/>
          </w:tcPr>
          <w:p w14:paraId="42FEF2FA" w14:textId="7D8AA141"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74F93268" w14:textId="77777777" w:rsidTr="00B077D3">
        <w:tc>
          <w:tcPr>
            <w:tcW w:w="1980" w:type="pct"/>
          </w:tcPr>
          <w:p w14:paraId="57427E9F" w14:textId="77777777" w:rsidR="003530AC" w:rsidRDefault="003530AC" w:rsidP="00B077D3">
            <w:pPr>
              <w:spacing w:before="31" w:after="31"/>
              <w:rPr>
                <w:rFonts w:cs="Times New Roman"/>
                <w:sz w:val="22"/>
              </w:rPr>
            </w:pPr>
            <w:r>
              <w:rPr>
                <w:rFonts w:cs="Times New Roman"/>
                <w:sz w:val="22"/>
              </w:rPr>
              <w:t>Maintenance Factor (%)</w:t>
            </w:r>
          </w:p>
        </w:tc>
        <w:tc>
          <w:tcPr>
            <w:tcW w:w="1876" w:type="pct"/>
            <w:vAlign w:val="center"/>
          </w:tcPr>
          <w:p w14:paraId="2D008DE7" w14:textId="77777777" w:rsidR="003530AC" w:rsidRDefault="003530AC" w:rsidP="00B077D3">
            <w:pPr>
              <w:spacing w:before="31" w:after="31"/>
              <w:jc w:val="center"/>
              <w:rPr>
                <w:rFonts w:cs="Times New Roman"/>
                <w:sz w:val="22"/>
              </w:rPr>
            </w:pPr>
            <w:r>
              <w:rPr>
                <w:rFonts w:cs="Times New Roman"/>
                <w:sz w:val="22"/>
              </w:rPr>
              <w:t>10</w:t>
            </w:r>
          </w:p>
        </w:tc>
        <w:tc>
          <w:tcPr>
            <w:tcW w:w="1144" w:type="pct"/>
          </w:tcPr>
          <w:p w14:paraId="09509F3A" w14:textId="494D1FFD"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65875263" w14:textId="77777777" w:rsidTr="00B077D3">
        <w:tc>
          <w:tcPr>
            <w:tcW w:w="1980" w:type="pct"/>
          </w:tcPr>
          <w:p w14:paraId="170FC4C8" w14:textId="77777777" w:rsidR="003530AC" w:rsidRPr="00907898" w:rsidRDefault="003530AC" w:rsidP="00B077D3">
            <w:pPr>
              <w:spacing w:before="31" w:after="31"/>
              <w:rPr>
                <w:rFonts w:cs="Times New Roman"/>
                <w:sz w:val="22"/>
              </w:rPr>
            </w:pPr>
            <w:r>
              <w:rPr>
                <w:rFonts w:cs="Times New Roman"/>
                <w:sz w:val="22"/>
              </w:rPr>
              <w:t>Anolyte Volume (L/m</w:t>
            </w:r>
            <w:r>
              <w:rPr>
                <w:rFonts w:cs="Times New Roman"/>
                <w:sz w:val="22"/>
                <w:vertAlign w:val="superscript"/>
              </w:rPr>
              <w:t>2</w:t>
            </w:r>
            <w:r>
              <w:rPr>
                <w:rFonts w:cs="Times New Roman"/>
                <w:sz w:val="22"/>
              </w:rPr>
              <w:t>)</w:t>
            </w:r>
          </w:p>
        </w:tc>
        <w:tc>
          <w:tcPr>
            <w:tcW w:w="1876" w:type="pct"/>
            <w:vAlign w:val="center"/>
          </w:tcPr>
          <w:p w14:paraId="52FCF004" w14:textId="77777777" w:rsidR="003530AC" w:rsidRDefault="003530AC" w:rsidP="00B077D3">
            <w:pPr>
              <w:spacing w:before="31" w:after="31"/>
              <w:jc w:val="center"/>
              <w:rPr>
                <w:rFonts w:cs="Times New Roman"/>
                <w:sz w:val="22"/>
              </w:rPr>
            </w:pPr>
            <w:r>
              <w:rPr>
                <w:rFonts w:cs="Times New Roman"/>
                <w:sz w:val="22"/>
              </w:rPr>
              <w:t>100</w:t>
            </w:r>
          </w:p>
        </w:tc>
        <w:tc>
          <w:tcPr>
            <w:tcW w:w="1144" w:type="pct"/>
          </w:tcPr>
          <w:p w14:paraId="4C90AE9B" w14:textId="331377C4" w:rsidR="003530AC" w:rsidRDefault="003530AC" w:rsidP="00B077D3">
            <w:pPr>
              <w:spacing w:before="31" w:after="31"/>
              <w:jc w:val="center"/>
              <w:rPr>
                <w:rFonts w:cs="Times New Roman"/>
                <w:sz w:val="22"/>
              </w:rPr>
            </w:pPr>
            <w:r w:rsidRPr="006C2CC5">
              <w:rPr>
                <w:rFonts w:cs="Times New Roman"/>
                <w:sz w:val="22"/>
              </w:rPr>
              <w:fldChar w:fldCharType="begin" w:fldLock="1"/>
            </w:r>
            <w:r w:rsidR="001D13D9">
              <w:rPr>
                <w:rFonts w:cs="Times New Roman"/>
                <w:sz w:val="22"/>
              </w:rPr>
              <w:instrText>ADDIN CSL_CITATION {"citationItems":[{"id":"ITEM-1","itemData":{"DOI":"10.1038/s41560-021-00967-7","ISSN":"20587546","abstract":"The high-energy-density C3 fuel n-propanol is desired from CO2/CO electroreduction, as evidenced by propanol’s high market price per tonne (approximately US$ 1,400–1,600). However, CO electroreduction to n-propanol has shown low selectivity, limited production rates and poor stability. Here we report catalysts, identified using computational screening, that simultaneously facilitate multiple carbon–carbon coupling, stabilize C2 intermediates and promote CO adsorption, all leading to improved n-propanol electrosynthesis. Experimentally we construct the predicted optimal electrocatalyst based on silver–ruthenium co-doped copper. We achieve, at 300 mA cm−2, a high n-propanol Faradaic efficiency of 36% ± 3%, a C2+ Faradaic efficiency of 93% and single-pass CO conversion of 85%. The system exhibits 100 h stable n-propanol electrosynthesis. Technoeconomic analysis based on the performance of the pilot system projects profitability.","author":[{"dropping-particle":"","family":"Wang","given":"Xue","non-dropping-particle":"","parse-names":false,"suffix":""},{"dropping-particle":"","family":"Ou","given":"Pengfei","non-dropping-particle":"","parse-names":false,"suffix":""},{"dropping-particle":"","family":"Ozden","given":"Adnan","non-dropping-particle":"","parse-names":false,"suffix":""},{"dropping-particle":"","family":"Hung","given":"Sung Fu","non-dropping-particle":"","parse-names":false,"suffix":""},{"dropping-particle":"","family":"Tam","given":"Jason","non-dropping-particle":"","parse-names":false,"suffix":""},{"dropping-particle":"","family":"Gabardo","given":"Christine M","non-dropping-particle":"","parse-names":false,"suffix":""},{"dropping-particle":"","family":"Howe","given":"Jane Y","non-dropping-particle":"","parse-names":false,"suffix":""},{"dropping-particle":"","family":"Sisler","given":"Jared","non-dropping-particle":"","parse-names":false,"suffix":""},{"dropping-particle":"","family":"Bertens","given":"Koen","non-dropping-particle":"","parse-names":false,"suffix":""},{"dropping-particle":"","family":"García de Arquer","given":"F. Pelayo","non-dropping-particle":"","parse-names":false,"suffix":""},{"dropping-particle":"","family":"Miao","given":"Rui Kai","non-dropping-particle":"","parse-names":false,"suffix":""},{"dropping-particle":"","family":"O’Brien","given":"Colin P.","non-dropping-particle":"","parse-names":false,"suffix":""},{"dropping-particle":"","family":"Wang","given":"Ziyun","non-dropping-particle":"","parse-names":false,"suffix":""},{"dropping-particle":"","family":"Abed","given":"Jehad","non-dropping-particle":"","parse-names":false,"suffix":""},{"dropping-particle":"","family":"Rasouli","given":"Armin Sedighian","non-dropping-particle":"","parse-names":false,"suffix":""},{"dropping-particle":"","family":"Sun","given":"Mengjia","non-dropping-particle":"","parse-names":false,"suffix":""},{"dropping-particle":"","family":"Ip","given":"Alexander H","non-dropping-particle":"","parse-names":false,"suffix":""},{"dropping-particle":"","family":"Sinton","given":"David","non-dropping-particle":"","parse-names":false,"suffix":""},{"dropping-particle":"","family":"Sargent","given":"Edward H","non-dropping-particle":"","parse-names":false,"suffix":""}],"container-title":"Nature Energy","id":"ITEM-1","issue":"2","issued":{"date-parts":[["2022"]]},"page":"170-176","title":"Efficient electrosynthesis of n-propanol from carbon monoxide using a Ag–Ru–Cu catalyst","type":"article-journal","volume":"7"},"uris":["http://www.mendeley.com/documents/?uuid=b621f8e8-d2a9-4fae-b368-163055cf6d4f"]},{"id":"ITEM-2","itemData":{"DOI":"10.1016/j.joule.2021.01.007","ISSN":"25424351","abstract":"CO2 electroreduction offers a route to net-zero-emission production of C2H4—the most-produced organic compound. However, the formation of carbonate in this process causes loss of CO2 and a severe energy consumption/production penalty. Dividing the CO2-to-C2H4 process into two cascading steps—CO2 reduction to CO in a solid-oxide electrolysis cell (SOEC) and CO reduction to C2H4 in a membrane electrode assembly (MEA) electrolyser—would enable carbonate-free C2H4 electroproduction. However, this cascade approach requires CO-to-C2H4 with energy efficiency well beyond demonstrations to date. Here, we present a layered catalyst structure composed of a metallic Cu, N-tolyl-tetrahydro-bipyridine, and SSC ionomer that enables efficient CO-to-C2H4 in a MEA electrolyser. In the full SOEC-MEA cascade approach, we achieve CO2-to-C2H4 with no loss of CO2 to carbonate and a total energy requirement of ~138 GJ (ton C2H4)−1, representing a ~48% reduction in energy intensity compared with the direct route.","author":[{"dropping-particle":"","family":"Ozden","given":"Adnan","non-dropping-particle":"","parse-names":false,"suffix":""},{"dropping-particle":"","family":"Wang","given":"Yuhang","non-dropping-particle":"","parse-names":false,"suffix":""},{"dropping-particle":"","family":"Li","given":"Fengwang","non-dropping-particle":"","parse-names":false,"suffix":""},{"dropping-particle":"","family":"Luo","given":"Mingchuan","non-dropping-particle":"","parse-names":false,"suffix":""},{"dropping-particle":"","family":"Sisler","given":"Jared","non-dropping-particle":"","parse-names":false,"suffix":""},{"dropping-particle":"","family":"Thevenon","given":"Arnaud","non-dropping-particle":"","parse-names":false,"suffix":""},{"dropping-particle":"","family":"Rosas-Hernández","given":"Alonso","non-dropping-particle":"","parse-names":false,"suffix":""},{"dropping-particle":"","family":"Burdyny","given":"Thomas","non-dropping-particle":"","parse-names":false,"suffix":""},{"dropping-particle":"","family":"Lum","given":"Yanwei","non-dropping-particle":"","parse-names":false,"suffix":""},{"dropping-particle":"","family":"Yadegari","given":"Hossein","non-dropping-particle":"","parse-names":false,"suffix":""},{"dropping-particle":"","family":"Agapie","given":"Theodor","non-dropping-particle":"","parse-names":false,"suffix":""},{"dropping-particle":"","family":"Peters","given":"Jonas C.","non-dropping-particle":"","parse-names":false,"suffix":""},{"dropping-particle":"","family":"Sargent","given":"Edward H.","non-dropping-particle":"","parse-names":false,"suffix":""},{"dropping-particle":"","family":"Sinton","given":"David","non-dropping-particle":"","parse-names":false,"suffix":""}],"container-title":"Joule","id":"ITEM-2","issue":"3","issued":{"date-parts":[["2021"]]},"page":"706-719","title":"Cascade CO2 electroreduction enables efficient carbonate-free production of ethylene","type":"article-journal","volume":"5"},"uris":["http://www.mendeley.com/documents/?uuid=fb640630-6361-4aac-9385-0e36422b6bea"]}],"mendeley":{"formattedCitation":"&lt;sup&gt;7,29&lt;/sup&gt;","plainTextFormattedCitation":"7,29","previouslyFormattedCitation":"&lt;sup&gt;7,30&lt;/sup&gt;"},"properties":{"noteIndex":0},"schema":"https://github.com/citation-style-language/schema/raw/master/csl-citation.json"}</w:instrText>
            </w:r>
            <w:r w:rsidRPr="006C2CC5">
              <w:rPr>
                <w:rFonts w:cs="Times New Roman"/>
                <w:sz w:val="22"/>
              </w:rPr>
              <w:fldChar w:fldCharType="separate"/>
            </w:r>
            <w:r w:rsidR="001D13D9" w:rsidRPr="001D13D9">
              <w:rPr>
                <w:rFonts w:cs="Times New Roman"/>
                <w:noProof/>
                <w:sz w:val="22"/>
                <w:vertAlign w:val="superscript"/>
              </w:rPr>
              <w:t>7,29</w:t>
            </w:r>
            <w:r w:rsidRPr="006C2CC5">
              <w:rPr>
                <w:rFonts w:cs="Times New Roman"/>
                <w:sz w:val="22"/>
              </w:rPr>
              <w:fldChar w:fldCharType="end"/>
            </w:r>
          </w:p>
        </w:tc>
      </w:tr>
      <w:tr w:rsidR="003530AC" w:rsidRPr="004F4CFE" w14:paraId="3379AC50" w14:textId="77777777" w:rsidTr="00B077D3">
        <w:tc>
          <w:tcPr>
            <w:tcW w:w="1980" w:type="pct"/>
          </w:tcPr>
          <w:p w14:paraId="13709741" w14:textId="77777777" w:rsidR="003530AC" w:rsidRPr="0025372B" w:rsidRDefault="003530AC" w:rsidP="00B077D3">
            <w:pPr>
              <w:spacing w:before="31" w:after="31"/>
              <w:rPr>
                <w:rFonts w:cs="Times New Roman"/>
                <w:b/>
                <w:bCs/>
                <w:sz w:val="22"/>
              </w:rPr>
            </w:pPr>
            <w:r w:rsidRPr="0025372B">
              <w:rPr>
                <w:rFonts w:cs="Times New Roman"/>
                <w:b/>
                <w:bCs/>
                <w:sz w:val="22"/>
              </w:rPr>
              <w:t>Gas Separation</w:t>
            </w:r>
          </w:p>
        </w:tc>
        <w:tc>
          <w:tcPr>
            <w:tcW w:w="1876" w:type="pct"/>
            <w:vAlign w:val="center"/>
          </w:tcPr>
          <w:p w14:paraId="616752AE" w14:textId="77777777" w:rsidR="003530AC" w:rsidRPr="0025372B" w:rsidRDefault="003530AC" w:rsidP="00B077D3">
            <w:pPr>
              <w:spacing w:before="31" w:after="31"/>
              <w:jc w:val="center"/>
              <w:rPr>
                <w:sz w:val="22"/>
              </w:rPr>
            </w:pPr>
            <w:r>
              <w:rPr>
                <w:sz w:val="22"/>
              </w:rPr>
              <w:t>---</w:t>
            </w:r>
          </w:p>
        </w:tc>
        <w:tc>
          <w:tcPr>
            <w:tcW w:w="1144" w:type="pct"/>
            <w:vAlign w:val="center"/>
          </w:tcPr>
          <w:p w14:paraId="53DBD4A5" w14:textId="77777777" w:rsidR="003530AC" w:rsidRDefault="003530AC" w:rsidP="00B077D3">
            <w:pPr>
              <w:spacing w:before="31" w:after="31"/>
              <w:jc w:val="center"/>
              <w:rPr>
                <w:sz w:val="22"/>
              </w:rPr>
            </w:pPr>
          </w:p>
        </w:tc>
      </w:tr>
      <w:tr w:rsidR="003530AC" w:rsidRPr="004F4CFE" w14:paraId="47D13415" w14:textId="77777777" w:rsidTr="00B077D3">
        <w:tc>
          <w:tcPr>
            <w:tcW w:w="1980" w:type="pct"/>
          </w:tcPr>
          <w:p w14:paraId="5DD441E4" w14:textId="77777777" w:rsidR="003530AC" w:rsidRPr="00006E41" w:rsidRDefault="003530AC" w:rsidP="00B077D3">
            <w:pPr>
              <w:spacing w:before="31" w:after="31"/>
              <w:rPr>
                <w:rFonts w:cs="Times New Roman"/>
                <w:sz w:val="22"/>
              </w:rPr>
            </w:pPr>
            <w:r>
              <w:rPr>
                <w:rFonts w:cs="Times New Roman"/>
                <w:sz w:val="22"/>
              </w:rPr>
              <w:t>PSA Operational Cost (kWh/m</w:t>
            </w:r>
            <w:r>
              <w:rPr>
                <w:rFonts w:cs="Times New Roman"/>
                <w:sz w:val="22"/>
                <w:vertAlign w:val="superscript"/>
              </w:rPr>
              <w:t>3</w:t>
            </w:r>
            <w:r>
              <w:rPr>
                <w:rFonts w:cs="Times New Roman"/>
                <w:sz w:val="22"/>
              </w:rPr>
              <w:t>)</w:t>
            </w:r>
          </w:p>
        </w:tc>
        <w:tc>
          <w:tcPr>
            <w:tcW w:w="1876" w:type="pct"/>
            <w:vAlign w:val="center"/>
          </w:tcPr>
          <w:p w14:paraId="32F0B6F3" w14:textId="77777777" w:rsidR="003530AC" w:rsidRDefault="003530AC" w:rsidP="00B077D3">
            <w:pPr>
              <w:spacing w:before="31" w:after="31"/>
              <w:jc w:val="center"/>
              <w:rPr>
                <w:rFonts w:cs="Times New Roman"/>
                <w:sz w:val="22"/>
              </w:rPr>
            </w:pPr>
            <w:r>
              <w:rPr>
                <w:rFonts w:cs="Times New Roman"/>
                <w:sz w:val="22"/>
              </w:rPr>
              <w:t>0.25</w:t>
            </w:r>
          </w:p>
        </w:tc>
        <w:tc>
          <w:tcPr>
            <w:tcW w:w="1144" w:type="pct"/>
            <w:vAlign w:val="center"/>
          </w:tcPr>
          <w:p w14:paraId="57A74A10" w14:textId="66C006EF" w:rsidR="003530AC" w:rsidRDefault="003530AC"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4</w:t>
            </w:r>
            <w:r>
              <w:rPr>
                <w:rFonts w:cs="Times New Roman"/>
                <w:sz w:val="22"/>
              </w:rPr>
              <w:fldChar w:fldCharType="end"/>
            </w:r>
          </w:p>
        </w:tc>
      </w:tr>
      <w:tr w:rsidR="003530AC" w:rsidRPr="004F4CFE" w14:paraId="7589EDF5" w14:textId="77777777" w:rsidTr="00B077D3">
        <w:tc>
          <w:tcPr>
            <w:tcW w:w="1980" w:type="pct"/>
          </w:tcPr>
          <w:p w14:paraId="3FC7F587" w14:textId="77777777" w:rsidR="003530AC" w:rsidRDefault="003530AC" w:rsidP="00B077D3">
            <w:pPr>
              <w:spacing w:before="31" w:after="31"/>
              <w:rPr>
                <w:rFonts w:cs="Times New Roman"/>
                <w:sz w:val="22"/>
              </w:rPr>
            </w:pPr>
            <w:r>
              <w:rPr>
                <w:rFonts w:cs="Times New Roman"/>
                <w:sz w:val="22"/>
              </w:rPr>
              <w:t>PSA Reference Capital Cost ($)</w:t>
            </w:r>
          </w:p>
        </w:tc>
        <w:tc>
          <w:tcPr>
            <w:tcW w:w="1876" w:type="pct"/>
            <w:vAlign w:val="center"/>
          </w:tcPr>
          <w:p w14:paraId="75230518" w14:textId="77777777" w:rsidR="003530AC" w:rsidRDefault="003530AC" w:rsidP="00B077D3">
            <w:pPr>
              <w:spacing w:before="31" w:after="31"/>
              <w:jc w:val="center"/>
              <w:rPr>
                <w:rFonts w:cs="Times New Roman"/>
                <w:sz w:val="22"/>
              </w:rPr>
            </w:pPr>
            <w:r>
              <w:rPr>
                <w:rFonts w:cs="Times New Roman"/>
                <w:sz w:val="22"/>
              </w:rPr>
              <w:t>1 989 043.00</w:t>
            </w:r>
          </w:p>
        </w:tc>
        <w:tc>
          <w:tcPr>
            <w:tcW w:w="1144" w:type="pct"/>
          </w:tcPr>
          <w:p w14:paraId="5B876DBE" w14:textId="45CA1032" w:rsidR="003530AC" w:rsidRDefault="003530AC" w:rsidP="00B077D3">
            <w:pPr>
              <w:spacing w:before="31" w:after="31"/>
              <w:jc w:val="center"/>
              <w:rPr>
                <w:rFonts w:cs="Times New Roman"/>
                <w:sz w:val="22"/>
              </w:rPr>
            </w:pPr>
            <w:r w:rsidRPr="009461CD">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9461CD">
              <w:rPr>
                <w:rFonts w:cs="Times New Roman"/>
                <w:sz w:val="22"/>
              </w:rPr>
              <w:fldChar w:fldCharType="separate"/>
            </w:r>
            <w:r w:rsidR="001F3865" w:rsidRPr="001F3865">
              <w:rPr>
                <w:rFonts w:cs="Times New Roman"/>
                <w:noProof/>
                <w:sz w:val="22"/>
                <w:vertAlign w:val="superscript"/>
              </w:rPr>
              <w:t>4</w:t>
            </w:r>
            <w:r w:rsidRPr="009461CD">
              <w:rPr>
                <w:rFonts w:cs="Times New Roman"/>
                <w:sz w:val="22"/>
              </w:rPr>
              <w:fldChar w:fldCharType="end"/>
            </w:r>
          </w:p>
        </w:tc>
      </w:tr>
      <w:tr w:rsidR="003530AC" w:rsidRPr="004F4CFE" w14:paraId="4C182B3D" w14:textId="77777777" w:rsidTr="00B077D3">
        <w:tc>
          <w:tcPr>
            <w:tcW w:w="1980" w:type="pct"/>
          </w:tcPr>
          <w:p w14:paraId="477ACB56" w14:textId="77777777" w:rsidR="003530AC" w:rsidRDefault="003530AC" w:rsidP="00B077D3">
            <w:pPr>
              <w:spacing w:before="31" w:after="31"/>
              <w:rPr>
                <w:rFonts w:cs="Times New Roman"/>
                <w:sz w:val="22"/>
              </w:rPr>
            </w:pPr>
            <w:r>
              <w:rPr>
                <w:rFonts w:cs="Times New Roman"/>
                <w:sz w:val="22"/>
              </w:rPr>
              <w:t>PSA Reference Capacity (m3/h)</w:t>
            </w:r>
          </w:p>
        </w:tc>
        <w:tc>
          <w:tcPr>
            <w:tcW w:w="1876" w:type="pct"/>
            <w:vAlign w:val="center"/>
          </w:tcPr>
          <w:p w14:paraId="4CD77B7B" w14:textId="77777777" w:rsidR="003530AC" w:rsidRDefault="003530AC" w:rsidP="00B077D3">
            <w:pPr>
              <w:spacing w:before="31" w:after="31"/>
              <w:jc w:val="center"/>
              <w:rPr>
                <w:rFonts w:cs="Times New Roman"/>
                <w:sz w:val="22"/>
              </w:rPr>
            </w:pPr>
            <w:r>
              <w:rPr>
                <w:rFonts w:cs="Times New Roman"/>
                <w:sz w:val="22"/>
              </w:rPr>
              <w:t>1000</w:t>
            </w:r>
          </w:p>
        </w:tc>
        <w:tc>
          <w:tcPr>
            <w:tcW w:w="1144" w:type="pct"/>
          </w:tcPr>
          <w:p w14:paraId="01A90457" w14:textId="50BF71EB" w:rsidR="003530AC" w:rsidRDefault="003530AC" w:rsidP="00B077D3">
            <w:pPr>
              <w:spacing w:before="31" w:after="31"/>
              <w:jc w:val="center"/>
              <w:rPr>
                <w:rFonts w:cs="Times New Roman"/>
                <w:sz w:val="22"/>
              </w:rPr>
            </w:pPr>
            <w:r w:rsidRPr="009461CD">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9461CD">
              <w:rPr>
                <w:rFonts w:cs="Times New Roman"/>
                <w:sz w:val="22"/>
              </w:rPr>
              <w:fldChar w:fldCharType="separate"/>
            </w:r>
            <w:r w:rsidR="001F3865" w:rsidRPr="001F3865">
              <w:rPr>
                <w:rFonts w:cs="Times New Roman"/>
                <w:noProof/>
                <w:sz w:val="22"/>
                <w:vertAlign w:val="superscript"/>
              </w:rPr>
              <w:t>4</w:t>
            </w:r>
            <w:r w:rsidRPr="009461CD">
              <w:rPr>
                <w:rFonts w:cs="Times New Roman"/>
                <w:sz w:val="22"/>
              </w:rPr>
              <w:fldChar w:fldCharType="end"/>
            </w:r>
          </w:p>
        </w:tc>
      </w:tr>
      <w:tr w:rsidR="003530AC" w:rsidRPr="004F4CFE" w14:paraId="04077E56" w14:textId="77777777" w:rsidTr="00B077D3">
        <w:tc>
          <w:tcPr>
            <w:tcW w:w="1980" w:type="pct"/>
          </w:tcPr>
          <w:p w14:paraId="563F8E63" w14:textId="77777777" w:rsidR="003530AC" w:rsidRDefault="003530AC" w:rsidP="00B077D3">
            <w:pPr>
              <w:spacing w:before="31" w:after="31"/>
              <w:rPr>
                <w:rFonts w:cs="Times New Roman"/>
                <w:sz w:val="22"/>
              </w:rPr>
            </w:pPr>
            <w:r>
              <w:rPr>
                <w:rFonts w:cs="Times New Roman"/>
                <w:sz w:val="22"/>
              </w:rPr>
              <w:t xml:space="preserve">PSA Capacity Scaling Factor </w:t>
            </w:r>
          </w:p>
        </w:tc>
        <w:tc>
          <w:tcPr>
            <w:tcW w:w="1876" w:type="pct"/>
            <w:vAlign w:val="center"/>
          </w:tcPr>
          <w:p w14:paraId="5F465F5A" w14:textId="77777777" w:rsidR="003530AC" w:rsidRDefault="003530AC" w:rsidP="00B077D3">
            <w:pPr>
              <w:spacing w:before="31" w:after="31"/>
              <w:jc w:val="center"/>
              <w:rPr>
                <w:rFonts w:cs="Times New Roman"/>
                <w:sz w:val="22"/>
              </w:rPr>
            </w:pPr>
            <w:r>
              <w:rPr>
                <w:rFonts w:cs="Times New Roman"/>
                <w:sz w:val="22"/>
              </w:rPr>
              <w:t>0.7</w:t>
            </w:r>
          </w:p>
        </w:tc>
        <w:tc>
          <w:tcPr>
            <w:tcW w:w="1144" w:type="pct"/>
          </w:tcPr>
          <w:p w14:paraId="29C4F569" w14:textId="0573826F" w:rsidR="003530AC" w:rsidRDefault="003530AC" w:rsidP="00B077D3">
            <w:pPr>
              <w:spacing w:before="31" w:after="31"/>
              <w:jc w:val="center"/>
              <w:rPr>
                <w:rFonts w:cs="Times New Roman"/>
                <w:sz w:val="22"/>
              </w:rPr>
            </w:pPr>
            <w:r w:rsidRPr="009461CD">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9461CD">
              <w:rPr>
                <w:rFonts w:cs="Times New Roman"/>
                <w:sz w:val="22"/>
              </w:rPr>
              <w:fldChar w:fldCharType="separate"/>
            </w:r>
            <w:r w:rsidR="001F3865" w:rsidRPr="001F3865">
              <w:rPr>
                <w:rFonts w:cs="Times New Roman"/>
                <w:noProof/>
                <w:sz w:val="22"/>
                <w:vertAlign w:val="superscript"/>
              </w:rPr>
              <w:t>4</w:t>
            </w:r>
            <w:r w:rsidRPr="009461CD">
              <w:rPr>
                <w:rFonts w:cs="Times New Roman"/>
                <w:sz w:val="22"/>
              </w:rPr>
              <w:fldChar w:fldCharType="end"/>
            </w:r>
          </w:p>
        </w:tc>
      </w:tr>
      <w:tr w:rsidR="003530AC" w:rsidRPr="004F4CFE" w14:paraId="71112E1B" w14:textId="77777777" w:rsidTr="00B077D3">
        <w:tc>
          <w:tcPr>
            <w:tcW w:w="1980" w:type="pct"/>
          </w:tcPr>
          <w:p w14:paraId="2E865DC5" w14:textId="77777777" w:rsidR="003530AC" w:rsidRPr="005560ED" w:rsidRDefault="003530AC" w:rsidP="00B077D3">
            <w:pPr>
              <w:spacing w:before="31" w:after="31"/>
              <w:rPr>
                <w:rFonts w:cs="Times New Roman"/>
                <w:b/>
                <w:bCs/>
                <w:sz w:val="22"/>
              </w:rPr>
            </w:pPr>
            <w:r w:rsidRPr="005560ED">
              <w:rPr>
                <w:rFonts w:cs="Times New Roman"/>
                <w:b/>
                <w:bCs/>
                <w:sz w:val="22"/>
              </w:rPr>
              <w:t>Liquid Separation</w:t>
            </w:r>
          </w:p>
        </w:tc>
        <w:tc>
          <w:tcPr>
            <w:tcW w:w="1876" w:type="pct"/>
            <w:vAlign w:val="center"/>
          </w:tcPr>
          <w:p w14:paraId="73C80EB4" w14:textId="77777777" w:rsidR="003530AC" w:rsidRDefault="003530AC" w:rsidP="00B077D3">
            <w:pPr>
              <w:spacing w:before="31" w:after="31"/>
              <w:jc w:val="center"/>
              <w:rPr>
                <w:rFonts w:cs="Times New Roman"/>
                <w:sz w:val="22"/>
              </w:rPr>
            </w:pPr>
            <w:r>
              <w:rPr>
                <w:rFonts w:cs="Times New Roman"/>
                <w:sz w:val="22"/>
              </w:rPr>
              <w:t>---</w:t>
            </w:r>
          </w:p>
        </w:tc>
        <w:tc>
          <w:tcPr>
            <w:tcW w:w="1144" w:type="pct"/>
          </w:tcPr>
          <w:p w14:paraId="5CE8FBCF" w14:textId="77777777" w:rsidR="003530AC" w:rsidRDefault="003530AC" w:rsidP="00B077D3">
            <w:pPr>
              <w:spacing w:before="31" w:after="31"/>
              <w:jc w:val="center"/>
              <w:rPr>
                <w:rFonts w:cs="Times New Roman"/>
                <w:sz w:val="22"/>
              </w:rPr>
            </w:pPr>
          </w:p>
        </w:tc>
      </w:tr>
      <w:tr w:rsidR="003530AC" w:rsidRPr="004F4CFE" w14:paraId="739BB092" w14:textId="77777777" w:rsidTr="00B077D3">
        <w:tc>
          <w:tcPr>
            <w:tcW w:w="1980" w:type="pct"/>
          </w:tcPr>
          <w:p w14:paraId="3B22AFF4" w14:textId="5AC827E5" w:rsidR="003530AC" w:rsidRDefault="003530AC" w:rsidP="00B077D3">
            <w:pPr>
              <w:spacing w:before="31" w:after="31"/>
              <w:rPr>
                <w:rFonts w:cs="Times New Roman"/>
                <w:sz w:val="22"/>
              </w:rPr>
            </w:pPr>
            <w:r>
              <w:rPr>
                <w:rFonts w:cs="Times New Roman"/>
                <w:sz w:val="22"/>
              </w:rPr>
              <w:t>Distillation Operational Cost (</w:t>
            </w:r>
            <w:r w:rsidR="00656AA5">
              <w:rPr>
                <w:rFonts w:cs="Times New Roman"/>
                <w:sz w:val="22"/>
              </w:rPr>
              <w:t>kWh/kg</w:t>
            </w:r>
            <w:r>
              <w:rPr>
                <w:rFonts w:cs="Times New Roman"/>
                <w:sz w:val="22"/>
              </w:rPr>
              <w:t>)</w:t>
            </w:r>
          </w:p>
        </w:tc>
        <w:tc>
          <w:tcPr>
            <w:tcW w:w="1876" w:type="pct"/>
            <w:vAlign w:val="center"/>
          </w:tcPr>
          <w:p w14:paraId="3CC4FE14" w14:textId="380A4BFB" w:rsidR="003530AC" w:rsidRDefault="00233568" w:rsidP="00B077D3">
            <w:pPr>
              <w:spacing w:before="31" w:after="31"/>
              <w:jc w:val="center"/>
              <w:rPr>
                <w:rFonts w:cs="Times New Roman"/>
                <w:sz w:val="22"/>
              </w:rPr>
            </w:pPr>
            <w:r w:rsidRPr="00233568">
              <w:rPr>
                <w:rFonts w:cs="Times New Roman"/>
                <w:sz w:val="22"/>
              </w:rPr>
              <w:t>-326.9×ln(concentration[M]) + 620.95</w:t>
            </w:r>
          </w:p>
        </w:tc>
        <w:tc>
          <w:tcPr>
            <w:tcW w:w="1144" w:type="pct"/>
          </w:tcPr>
          <w:p w14:paraId="6C542852" w14:textId="2A38A832" w:rsidR="003530AC" w:rsidRDefault="00657B16" w:rsidP="00B077D3">
            <w:pPr>
              <w:spacing w:before="31" w:after="31"/>
              <w:jc w:val="center"/>
              <w:rPr>
                <w:rFonts w:cs="Times New Roman"/>
                <w:sz w:val="22"/>
              </w:rPr>
            </w:pPr>
            <w:r>
              <w:rPr>
                <w:rFonts w:cs="Times New Roman"/>
                <w:sz w:val="22"/>
              </w:rPr>
              <w:fldChar w:fldCharType="begin" w:fldLock="1"/>
            </w:r>
            <w:r w:rsidR="001D13D9">
              <w:rPr>
                <w:rFonts w:cs="Times New Roman"/>
                <w:sz w:val="22"/>
              </w:rPr>
              <w:instrText>ADDIN CSL_CITATION {"citationItems":[{"id":"ITEM-1","itemData":{"DOI":"10.1038/s41929-022-00828-w","ISSN":"25201158","abstract":"Electrocatalytic conversion of carbon monoxide (CO) is being actively developed as a key component for tandem CO2 electrolysis. Great effort has been devoted to engineering CO reduction electrocatalysts for better multicarbon product selectivity. However, less work has focused on other performance parameters that are crucial for commercializing CO electrolysis, such as liquid product concentration and purity. Here, we present an internally coupled purification strategy to substantially improve the acetate concentration and purity in CO electrolysis. This strategy utilizes an alkaline-stable anion exchange membrane with high ethanol permeability and a selective ethanol partial oxidation anode to control the CO reduction product stream. We demonstrate stable 120-h continuous operation of the CO electrolyser at a current density of 200 mA cm−2 and a full-cell potential of &lt;2.3 V, continuously producing a 1.9 M acetate product stream with a purity of 97.7%. The acetate stream was further improved to a concentration of 7.6 M at &gt;99% purity by tuning the reaction conditions. Finally, a techno-economic analysis shows that a highly concentrated liquid product stream is essential to reduce the energy consumption of product separation. [Figure not available: see fulltext.].","author":[{"dropping-particle":"","family":"Overa","given":"Sean","non-dropping-particle":"","parse-names":false,"suffix":""},{"dropping-particle":"","family":"Crandall","given":"Bradie S","non-dropping-particle":"","parse-names":false,"suffix":""},{"dropping-particle":"","family":"Shrimant","given":"Bharat","non-dropping-particle":"","parse-names":false,"suffix":""},{"dropping-particle":"","family":"Tian","given":"Ding","non-dropping-particle":"","parse-names":false,"suffix":""},{"dropping-particle":"","family":"Ko","given":"Byung Hee","non-dropping-particle":"","parse-names":false,"suffix":""},{"dropping-particle":"","family":"Shin","given":"Haeun","non-dropping-particle":"","parse-names":false,"suffix":""},{"dropping-particle":"","family":"Bae","given":"Chulsung","non-dropping-particle":"","parse-names":false,"suffix":""},{"dropping-particle":"","family":"Jiao","given":"Feng","non-dropping-particle":"","parse-names":false,"suffix":""}],"container-title":"Nature Catalysis","id":"ITEM-1","issue":"8","issued":{"date-parts":[["2022"]]},"page":"738-745","publisher":"Springer US","title":"Enhancing acetate selectivity by coupling anodic oxidation to carbon monoxide electroreduction","type":"article-journal","volume":"5"},"uris":["http://www.mendeley.com/documents/?uuid=47f76c9f-f0fa-43ad-a723-c64e3a8c561f"]}],"mendeley":{"formattedCitation":"&lt;sup&gt;5&lt;/sup&gt;","plainTextFormattedCitation":"5","previouslyFormattedCitation":"&lt;sup&gt;5&lt;/sup&gt;"},"properties":{"noteIndex":0},"schema":"https://github.com/citation-style-language/schema/raw/master/csl-citation.json"}</w:instrText>
            </w:r>
            <w:r>
              <w:rPr>
                <w:rFonts w:cs="Times New Roman"/>
                <w:sz w:val="22"/>
              </w:rPr>
              <w:fldChar w:fldCharType="separate"/>
            </w:r>
            <w:r w:rsidR="001F3865" w:rsidRPr="001F3865">
              <w:rPr>
                <w:rFonts w:cs="Times New Roman"/>
                <w:noProof/>
                <w:sz w:val="22"/>
                <w:vertAlign w:val="superscript"/>
              </w:rPr>
              <w:t>5</w:t>
            </w:r>
            <w:r>
              <w:rPr>
                <w:rFonts w:cs="Times New Roman"/>
                <w:sz w:val="22"/>
              </w:rPr>
              <w:fldChar w:fldCharType="end"/>
            </w:r>
          </w:p>
        </w:tc>
      </w:tr>
      <w:tr w:rsidR="003530AC" w:rsidRPr="004F4CFE" w14:paraId="28237497" w14:textId="77777777" w:rsidTr="00B077D3">
        <w:tc>
          <w:tcPr>
            <w:tcW w:w="1980" w:type="pct"/>
          </w:tcPr>
          <w:p w14:paraId="36D1C8B3" w14:textId="77777777" w:rsidR="003530AC" w:rsidRDefault="003530AC" w:rsidP="00B077D3">
            <w:pPr>
              <w:spacing w:before="31" w:after="31"/>
              <w:rPr>
                <w:rFonts w:cs="Times New Roman"/>
                <w:sz w:val="22"/>
              </w:rPr>
            </w:pPr>
            <w:r>
              <w:rPr>
                <w:rFonts w:cs="Times New Roman"/>
                <w:sz w:val="22"/>
              </w:rPr>
              <w:t>Distillation Reference Capital Cost ($)</w:t>
            </w:r>
          </w:p>
        </w:tc>
        <w:tc>
          <w:tcPr>
            <w:tcW w:w="1876" w:type="pct"/>
            <w:vAlign w:val="center"/>
          </w:tcPr>
          <w:p w14:paraId="290D5804" w14:textId="77777777" w:rsidR="003530AC" w:rsidRDefault="003530AC" w:rsidP="00B077D3">
            <w:pPr>
              <w:spacing w:before="31" w:after="31"/>
              <w:jc w:val="center"/>
              <w:rPr>
                <w:rFonts w:cs="Times New Roman"/>
                <w:sz w:val="22"/>
              </w:rPr>
            </w:pPr>
            <w:r w:rsidRPr="00A540C1">
              <w:rPr>
                <w:rFonts w:cs="Times New Roman"/>
                <w:sz w:val="22"/>
              </w:rPr>
              <w:t>4</w:t>
            </w:r>
            <w:r>
              <w:rPr>
                <w:rFonts w:cs="Times New Roman"/>
                <w:sz w:val="22"/>
              </w:rPr>
              <w:t>,162,240.00</w:t>
            </w:r>
          </w:p>
        </w:tc>
        <w:tc>
          <w:tcPr>
            <w:tcW w:w="1144" w:type="pct"/>
          </w:tcPr>
          <w:p w14:paraId="7FF654E3" w14:textId="30162126" w:rsidR="003530AC" w:rsidRDefault="003530AC" w:rsidP="00B077D3">
            <w:pPr>
              <w:spacing w:before="31" w:after="31"/>
              <w:jc w:val="center"/>
              <w:rPr>
                <w:rFonts w:cs="Times New Roman"/>
                <w:sz w:val="22"/>
              </w:rPr>
            </w:pPr>
            <w:r w:rsidRPr="009461CD">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9461CD">
              <w:rPr>
                <w:rFonts w:cs="Times New Roman"/>
                <w:sz w:val="22"/>
              </w:rPr>
              <w:fldChar w:fldCharType="separate"/>
            </w:r>
            <w:r w:rsidR="001F3865" w:rsidRPr="001F3865">
              <w:rPr>
                <w:rFonts w:cs="Times New Roman"/>
                <w:noProof/>
                <w:sz w:val="22"/>
                <w:vertAlign w:val="superscript"/>
              </w:rPr>
              <w:t>4</w:t>
            </w:r>
            <w:r w:rsidRPr="009461CD">
              <w:rPr>
                <w:rFonts w:cs="Times New Roman"/>
                <w:sz w:val="22"/>
              </w:rPr>
              <w:fldChar w:fldCharType="end"/>
            </w:r>
          </w:p>
        </w:tc>
      </w:tr>
      <w:tr w:rsidR="003530AC" w:rsidRPr="004F4CFE" w14:paraId="3724486F" w14:textId="77777777" w:rsidTr="00B077D3">
        <w:tc>
          <w:tcPr>
            <w:tcW w:w="1980" w:type="pct"/>
          </w:tcPr>
          <w:p w14:paraId="733C7C86" w14:textId="77777777" w:rsidR="003530AC" w:rsidRDefault="003530AC" w:rsidP="00B077D3">
            <w:pPr>
              <w:spacing w:before="31" w:after="31"/>
              <w:rPr>
                <w:rFonts w:cs="Times New Roman"/>
                <w:sz w:val="22"/>
              </w:rPr>
            </w:pPr>
            <w:r>
              <w:rPr>
                <w:rFonts w:cs="Times New Roman"/>
                <w:sz w:val="22"/>
              </w:rPr>
              <w:t>Distillation Reference Capacity (m3/h)</w:t>
            </w:r>
          </w:p>
        </w:tc>
        <w:tc>
          <w:tcPr>
            <w:tcW w:w="1876" w:type="pct"/>
            <w:vAlign w:val="center"/>
          </w:tcPr>
          <w:p w14:paraId="72821F4E" w14:textId="77777777" w:rsidR="003530AC" w:rsidRDefault="003530AC" w:rsidP="00B077D3">
            <w:pPr>
              <w:spacing w:before="31" w:after="31"/>
              <w:jc w:val="center"/>
              <w:rPr>
                <w:rFonts w:cs="Times New Roman"/>
                <w:sz w:val="22"/>
              </w:rPr>
            </w:pPr>
            <w:r>
              <w:rPr>
                <w:rFonts w:cs="Times New Roman"/>
                <w:sz w:val="22"/>
              </w:rPr>
              <w:t>1000</w:t>
            </w:r>
          </w:p>
        </w:tc>
        <w:tc>
          <w:tcPr>
            <w:tcW w:w="1144" w:type="pct"/>
          </w:tcPr>
          <w:p w14:paraId="04F7F2A5" w14:textId="37758E60" w:rsidR="003530AC" w:rsidRDefault="003530AC" w:rsidP="00B077D3">
            <w:pPr>
              <w:spacing w:before="31" w:after="31"/>
              <w:jc w:val="center"/>
              <w:rPr>
                <w:rFonts w:cs="Times New Roman"/>
                <w:sz w:val="22"/>
              </w:rPr>
            </w:pPr>
            <w:r w:rsidRPr="009461CD">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9461CD">
              <w:rPr>
                <w:rFonts w:cs="Times New Roman"/>
                <w:sz w:val="22"/>
              </w:rPr>
              <w:fldChar w:fldCharType="separate"/>
            </w:r>
            <w:r w:rsidR="001F3865" w:rsidRPr="001F3865">
              <w:rPr>
                <w:rFonts w:cs="Times New Roman"/>
                <w:noProof/>
                <w:sz w:val="22"/>
                <w:vertAlign w:val="superscript"/>
              </w:rPr>
              <w:t>4</w:t>
            </w:r>
            <w:r w:rsidRPr="009461CD">
              <w:rPr>
                <w:rFonts w:cs="Times New Roman"/>
                <w:sz w:val="22"/>
              </w:rPr>
              <w:fldChar w:fldCharType="end"/>
            </w:r>
          </w:p>
        </w:tc>
      </w:tr>
      <w:tr w:rsidR="003530AC" w:rsidRPr="004F4CFE" w14:paraId="41637841" w14:textId="77777777" w:rsidTr="00B077D3">
        <w:tc>
          <w:tcPr>
            <w:tcW w:w="1980" w:type="pct"/>
          </w:tcPr>
          <w:p w14:paraId="05FB8F69" w14:textId="77777777" w:rsidR="003530AC" w:rsidRDefault="003530AC" w:rsidP="00B077D3">
            <w:pPr>
              <w:spacing w:before="31" w:after="31"/>
              <w:rPr>
                <w:rFonts w:cs="Times New Roman"/>
                <w:sz w:val="22"/>
              </w:rPr>
            </w:pPr>
            <w:r>
              <w:rPr>
                <w:rFonts w:cs="Times New Roman"/>
                <w:sz w:val="22"/>
              </w:rPr>
              <w:t xml:space="preserve">Distillation Capacity Scaling Factor </w:t>
            </w:r>
          </w:p>
        </w:tc>
        <w:tc>
          <w:tcPr>
            <w:tcW w:w="1876" w:type="pct"/>
          </w:tcPr>
          <w:p w14:paraId="1EB974C1" w14:textId="77777777" w:rsidR="003530AC" w:rsidRDefault="003530AC" w:rsidP="00B077D3">
            <w:pPr>
              <w:spacing w:before="31" w:after="31"/>
              <w:jc w:val="center"/>
              <w:rPr>
                <w:rFonts w:cs="Times New Roman"/>
                <w:sz w:val="22"/>
              </w:rPr>
            </w:pPr>
            <w:r>
              <w:rPr>
                <w:rFonts w:cs="Times New Roman"/>
                <w:sz w:val="22"/>
              </w:rPr>
              <w:t>0.7</w:t>
            </w:r>
          </w:p>
        </w:tc>
        <w:tc>
          <w:tcPr>
            <w:tcW w:w="1144" w:type="pct"/>
          </w:tcPr>
          <w:p w14:paraId="4BC0E023" w14:textId="1B6A08F0" w:rsidR="003530AC" w:rsidRDefault="003530AC" w:rsidP="00B077D3">
            <w:pPr>
              <w:spacing w:before="31" w:after="31"/>
              <w:jc w:val="center"/>
              <w:rPr>
                <w:rFonts w:cs="Times New Roman"/>
                <w:sz w:val="22"/>
              </w:rPr>
            </w:pPr>
            <w:r w:rsidRPr="009461CD">
              <w:rPr>
                <w:rFonts w:cs="Times New Roman"/>
                <w:sz w:val="22"/>
              </w:rPr>
              <w:fldChar w:fldCharType="begin" w:fldLock="1"/>
            </w:r>
            <w:r w:rsidR="001D13D9">
              <w:rPr>
                <w:rFonts w:cs="Times New Roman"/>
                <w:sz w:val="22"/>
              </w:rPr>
              <w:instrText>ADDIN CSL_CITATION {"citationItems":[{"id":"ITEM-1","itemData":{"DOI":"10.1021/acs.iecr.7b03514","ISSN":"15205045","abstract":"The electrochemical reduction of carbon dioxide (CO2) has received significant attention in academic research, although the techno-economic prospects of the technology for the large-scale production of chemicals are unclear. In this work, we briefly reviewed the current state-of-the-art CO2 reduction figures of merit, and performed an economic analysis to calculate the end-of-life net present value (NPV) of a generalized CO2 electrolyzer system for the production of 100 tons/day of various CO2 reduction products. Under current techno-economic conditions, carbon monoxide and formic acid were the only economically viable products with NPVs of $13.5 million and $39.4 million, respectively. However, higher-order alcohols, such as ethanol and n-propanol, could be highly promising under future conditions if reasonable electrocatalytic performance benchmarks are achieved (e.g., 300 mA/cm2 and 0.5 V overpotential at 70% Faradaic efficiency). Herein, we established performance targets such that if these targets are achieved, electrochemical CO2 reduction for fuels and chemicals production can become a profitable option as part of the growing renewable energy infrastructure.","author":[{"dropping-particle":"","family":"Jouny","given":"Matthew","non-dropping-particle":"","parse-names":false,"suffix":""},{"dropping-particle":"","family":"Luc","given":"Wesley","non-dropping-particle":"","parse-names":false,"suffix":""},{"dropping-particle":"","family":"Jiao","given":"Feng","non-dropping-particle":"","parse-names":false,"suffix":""}],"container-title":"Industrial and Engineering Chemistry Research","id":"ITEM-1","issue":"6","issued":{"date-parts":[["2018"]]},"page":"2165-2177","title":"General Techno-Economic Analysis of CO2 Electrolysis Systems","type":"article-journal","volume":"57"},"uris":["http://www.mendeley.com/documents/?uuid=aa0eca31-4c13-431c-9635-d921256551cb"]}],"mendeley":{"formattedCitation":"&lt;sup&gt;4&lt;/sup&gt;","plainTextFormattedCitation":"4","previouslyFormattedCitation":"&lt;sup&gt;4&lt;/sup&gt;"},"properties":{"noteIndex":0},"schema":"https://github.com/citation-style-language/schema/raw/master/csl-citation.json"}</w:instrText>
            </w:r>
            <w:r w:rsidRPr="009461CD">
              <w:rPr>
                <w:rFonts w:cs="Times New Roman"/>
                <w:sz w:val="22"/>
              </w:rPr>
              <w:fldChar w:fldCharType="separate"/>
            </w:r>
            <w:r w:rsidR="001F3865" w:rsidRPr="001F3865">
              <w:rPr>
                <w:rFonts w:cs="Times New Roman"/>
                <w:noProof/>
                <w:sz w:val="22"/>
                <w:vertAlign w:val="superscript"/>
              </w:rPr>
              <w:t>4</w:t>
            </w:r>
            <w:r w:rsidRPr="009461CD">
              <w:rPr>
                <w:rFonts w:cs="Times New Roman"/>
                <w:sz w:val="22"/>
              </w:rPr>
              <w:fldChar w:fldCharType="end"/>
            </w:r>
          </w:p>
        </w:tc>
      </w:tr>
    </w:tbl>
    <w:p w14:paraId="0D7F2AEF" w14:textId="77777777" w:rsidR="002F55FB" w:rsidRDefault="002F55FB" w:rsidP="004928ED">
      <w:pPr>
        <w:pStyle w:val="Heading1"/>
      </w:pPr>
    </w:p>
    <w:p w14:paraId="517C512E" w14:textId="77777777" w:rsidR="00880B90" w:rsidRDefault="00880B90">
      <w:pPr>
        <w:widowControl/>
        <w:rPr>
          <w:rFonts w:cs="Times New Roman"/>
          <w:b/>
          <w:bCs/>
          <w:kern w:val="32"/>
          <w:szCs w:val="24"/>
          <w:lang w:eastAsia="en-US"/>
        </w:rPr>
      </w:pPr>
      <w:r>
        <w:br w:type="page"/>
      </w:r>
    </w:p>
    <w:p w14:paraId="1538C870" w14:textId="1D7416BB" w:rsidR="00FC59AB" w:rsidRPr="00BA60B6" w:rsidRDefault="00FF1CA0" w:rsidP="004928ED">
      <w:pPr>
        <w:pStyle w:val="Heading1"/>
      </w:pPr>
      <w:bookmarkStart w:id="76" w:name="_Toc130805669"/>
      <w:r w:rsidRPr="00BA60B6">
        <w:lastRenderedPageBreak/>
        <w:t xml:space="preserve">Supplementary </w:t>
      </w:r>
      <w:r w:rsidR="00FC59AB" w:rsidRPr="00BA60B6">
        <w:t xml:space="preserve">Table </w:t>
      </w:r>
      <w:r w:rsidR="002F55FB">
        <w:t>2</w:t>
      </w:r>
      <w:r w:rsidR="009A0879">
        <w:t>5</w:t>
      </w:r>
      <w:r w:rsidR="00FC59AB" w:rsidRPr="00BA60B6">
        <w:t xml:space="preserve"> | Raw </w:t>
      </w:r>
      <w:r w:rsidRPr="00BA60B6">
        <w:t>D</w:t>
      </w:r>
      <w:r w:rsidR="00FC59AB" w:rsidRPr="00BA60B6">
        <w:t xml:space="preserve">ata </w:t>
      </w:r>
      <w:r w:rsidRPr="00BA60B6">
        <w:t>for</w:t>
      </w:r>
      <w:r w:rsidR="00FC59AB" w:rsidRPr="00BA60B6">
        <w:t xml:space="preserve"> Supplementary Fig. </w:t>
      </w:r>
      <w:r w:rsidR="00E15A12">
        <w:t>4</w:t>
      </w:r>
      <w:r w:rsidR="00533E1C">
        <w:t>3</w:t>
      </w:r>
      <w:bookmarkEnd w:id="76"/>
    </w:p>
    <w:p w14:paraId="3E6E261D" w14:textId="3BCB5596" w:rsidR="00FC59AB" w:rsidRPr="007F2EAE" w:rsidRDefault="00FC59AB" w:rsidP="00FC59AB">
      <w:pPr>
        <w:spacing w:before="31" w:after="31"/>
        <w:rPr>
          <w:rFonts w:cs="Times New Roman"/>
          <w:szCs w:val="24"/>
        </w:rPr>
      </w:pPr>
      <w:r w:rsidRPr="00BA60B6">
        <w:rPr>
          <w:rFonts w:cs="Times New Roman"/>
          <w:szCs w:val="24"/>
        </w:rPr>
        <w:t>Techno-</w:t>
      </w:r>
      <w:r w:rsidR="004928ED" w:rsidRPr="00BA60B6">
        <w:rPr>
          <w:rFonts w:cs="Times New Roman"/>
          <w:szCs w:val="24"/>
        </w:rPr>
        <w:t>E</w:t>
      </w:r>
      <w:r w:rsidRPr="00BA60B6">
        <w:rPr>
          <w:rFonts w:cs="Times New Roman"/>
          <w:szCs w:val="24"/>
        </w:rPr>
        <w:t>conomic Analysis of CO-to-acetate.</w:t>
      </w:r>
    </w:p>
    <w:tbl>
      <w:tblPr>
        <w:tblStyle w:val="TableGrid"/>
        <w:tblW w:w="5000" w:type="pct"/>
        <w:tblLayout w:type="fixed"/>
        <w:tblLook w:val="04A0" w:firstRow="1" w:lastRow="0" w:firstColumn="1" w:lastColumn="0" w:noHBand="0" w:noVBand="1"/>
      </w:tblPr>
      <w:tblGrid>
        <w:gridCol w:w="1232"/>
        <w:gridCol w:w="1318"/>
        <w:gridCol w:w="1133"/>
        <w:gridCol w:w="1400"/>
        <w:gridCol w:w="1166"/>
        <w:gridCol w:w="1166"/>
        <w:gridCol w:w="1166"/>
        <w:gridCol w:w="1155"/>
      </w:tblGrid>
      <w:tr w:rsidR="007D2FF1" w:rsidRPr="00BF6041" w14:paraId="41DC4995" w14:textId="3C688EA2" w:rsidTr="00B7477E">
        <w:tc>
          <w:tcPr>
            <w:tcW w:w="632" w:type="pct"/>
            <w:vAlign w:val="center"/>
          </w:tcPr>
          <w:p w14:paraId="22B8ED92" w14:textId="77777777" w:rsidR="007D2FF1" w:rsidRPr="00BF6041" w:rsidRDefault="007D2FF1" w:rsidP="006A3C43">
            <w:pPr>
              <w:spacing w:before="31" w:after="31"/>
              <w:jc w:val="center"/>
              <w:rPr>
                <w:rFonts w:cs="Times New Roman"/>
                <w:sz w:val="22"/>
              </w:rPr>
            </w:pPr>
          </w:p>
        </w:tc>
        <w:tc>
          <w:tcPr>
            <w:tcW w:w="677" w:type="pct"/>
            <w:vAlign w:val="center"/>
          </w:tcPr>
          <w:p w14:paraId="2B7EB502" w14:textId="2C5D33E7" w:rsidR="007D2FF1" w:rsidRPr="00BF6041" w:rsidRDefault="007D2FF1" w:rsidP="00B7477E">
            <w:pPr>
              <w:spacing w:before="31" w:after="31"/>
              <w:jc w:val="center"/>
              <w:rPr>
                <w:rFonts w:cs="Times New Roman"/>
                <w:color w:val="000000"/>
                <w:sz w:val="22"/>
              </w:rPr>
            </w:pPr>
            <w:r w:rsidRPr="00BF6041">
              <w:rPr>
                <w:rFonts w:cs="Times New Roman"/>
                <w:color w:val="000000"/>
                <w:sz w:val="22"/>
              </w:rPr>
              <w:t xml:space="preserve">Reactants </w:t>
            </w:r>
            <w:r w:rsidRPr="00BF6041">
              <w:rPr>
                <w:rFonts w:cs="Times New Roman"/>
                <w:sz w:val="22"/>
              </w:rPr>
              <w:t>($/tonne)</w:t>
            </w:r>
          </w:p>
        </w:tc>
        <w:tc>
          <w:tcPr>
            <w:tcW w:w="582" w:type="pct"/>
            <w:vAlign w:val="center"/>
          </w:tcPr>
          <w:p w14:paraId="36F2E5B1" w14:textId="04EEF42A" w:rsidR="007D2FF1" w:rsidRPr="00BF6041" w:rsidRDefault="007D2FF1" w:rsidP="00B7477E">
            <w:pPr>
              <w:spacing w:before="31" w:after="31"/>
              <w:jc w:val="center"/>
              <w:rPr>
                <w:rFonts w:cs="Times New Roman"/>
                <w:color w:val="000000"/>
                <w:sz w:val="22"/>
              </w:rPr>
            </w:pPr>
            <w:r>
              <w:rPr>
                <w:rFonts w:cs="Times New Roman"/>
                <w:sz w:val="22"/>
              </w:rPr>
              <w:t>Electricity</w:t>
            </w:r>
            <w:r w:rsidRPr="00BF6041">
              <w:rPr>
                <w:rFonts w:cs="Times New Roman"/>
                <w:sz w:val="22"/>
              </w:rPr>
              <w:t xml:space="preserve"> ($/ton</w:t>
            </w:r>
            <w:r>
              <w:rPr>
                <w:rFonts w:cs="Times New Roman"/>
                <w:sz w:val="22"/>
              </w:rPr>
              <w:t>ne</w:t>
            </w:r>
            <w:r w:rsidRPr="00BF6041">
              <w:rPr>
                <w:rFonts w:cs="Times New Roman"/>
                <w:sz w:val="22"/>
              </w:rPr>
              <w:t>)</w:t>
            </w:r>
          </w:p>
        </w:tc>
        <w:tc>
          <w:tcPr>
            <w:tcW w:w="719" w:type="pct"/>
            <w:vAlign w:val="center"/>
          </w:tcPr>
          <w:p w14:paraId="1F629A95" w14:textId="2C8DD9F8" w:rsidR="007D2FF1" w:rsidRPr="00BF6041" w:rsidRDefault="007D2FF1" w:rsidP="00B7477E">
            <w:pPr>
              <w:spacing w:before="31" w:after="31"/>
              <w:jc w:val="center"/>
              <w:rPr>
                <w:rFonts w:cs="Times New Roman"/>
                <w:color w:val="000000"/>
                <w:sz w:val="22"/>
              </w:rPr>
            </w:pPr>
            <w:r>
              <w:rPr>
                <w:rFonts w:cs="Times New Roman"/>
                <w:sz w:val="22"/>
              </w:rPr>
              <w:t>Electrolyzer Capital</w:t>
            </w:r>
            <w:r w:rsidRPr="00BF6041">
              <w:rPr>
                <w:rFonts w:cs="Times New Roman"/>
                <w:sz w:val="22"/>
              </w:rPr>
              <w:t xml:space="preserve"> ($/ton</w:t>
            </w:r>
            <w:r>
              <w:rPr>
                <w:rFonts w:cs="Times New Roman"/>
                <w:sz w:val="22"/>
              </w:rPr>
              <w:t>ne</w:t>
            </w:r>
            <w:r w:rsidRPr="00BF6041">
              <w:rPr>
                <w:rFonts w:cs="Times New Roman"/>
                <w:sz w:val="22"/>
              </w:rPr>
              <w:t>)</w:t>
            </w:r>
          </w:p>
        </w:tc>
        <w:tc>
          <w:tcPr>
            <w:tcW w:w="599" w:type="pct"/>
            <w:vAlign w:val="center"/>
          </w:tcPr>
          <w:p w14:paraId="24D11375" w14:textId="4194382B" w:rsidR="007D2FF1" w:rsidRPr="00BF6041" w:rsidRDefault="007D2FF1" w:rsidP="00B7477E">
            <w:pPr>
              <w:spacing w:before="31" w:after="31"/>
              <w:jc w:val="center"/>
              <w:rPr>
                <w:rFonts w:cs="Times New Roman"/>
                <w:color w:val="000000"/>
                <w:sz w:val="22"/>
              </w:rPr>
            </w:pPr>
            <w:r>
              <w:rPr>
                <w:rFonts w:cs="Times New Roman"/>
                <w:sz w:val="22"/>
              </w:rPr>
              <w:t xml:space="preserve">Pressure </w:t>
            </w:r>
            <w:r w:rsidRPr="00BF6041">
              <w:rPr>
                <w:rFonts w:cs="Times New Roman"/>
                <w:sz w:val="22"/>
              </w:rPr>
              <w:t>($/ton</w:t>
            </w:r>
            <w:r>
              <w:rPr>
                <w:rFonts w:cs="Times New Roman"/>
                <w:sz w:val="22"/>
              </w:rPr>
              <w:t>ne</w:t>
            </w:r>
            <w:r w:rsidRPr="00BF6041">
              <w:rPr>
                <w:rFonts w:cs="Times New Roman"/>
                <w:sz w:val="22"/>
              </w:rPr>
              <w:t>)</w:t>
            </w:r>
          </w:p>
        </w:tc>
        <w:tc>
          <w:tcPr>
            <w:tcW w:w="599" w:type="pct"/>
            <w:vAlign w:val="center"/>
          </w:tcPr>
          <w:p w14:paraId="03E4345E" w14:textId="51834D04" w:rsidR="007D2FF1" w:rsidRPr="00BF6041" w:rsidRDefault="007D2FF1" w:rsidP="00B7477E">
            <w:pPr>
              <w:spacing w:before="31" w:after="31"/>
              <w:jc w:val="center"/>
              <w:rPr>
                <w:rFonts w:cs="Times New Roman"/>
                <w:color w:val="000000"/>
                <w:sz w:val="22"/>
              </w:rPr>
            </w:pPr>
            <w:r w:rsidRPr="00BF6041">
              <w:rPr>
                <w:rFonts w:cs="Times New Roman"/>
                <w:sz w:val="22"/>
              </w:rPr>
              <w:t>Separation ($/ton</w:t>
            </w:r>
            <w:r>
              <w:rPr>
                <w:rFonts w:cs="Times New Roman"/>
                <w:sz w:val="22"/>
              </w:rPr>
              <w:t>ne</w:t>
            </w:r>
            <w:r w:rsidRPr="00BF6041">
              <w:rPr>
                <w:rFonts w:cs="Times New Roman"/>
                <w:sz w:val="22"/>
              </w:rPr>
              <w:t>)</w:t>
            </w:r>
          </w:p>
        </w:tc>
        <w:tc>
          <w:tcPr>
            <w:tcW w:w="599" w:type="pct"/>
            <w:vAlign w:val="center"/>
          </w:tcPr>
          <w:p w14:paraId="64B9AADA" w14:textId="0CB34BC0" w:rsidR="007D2FF1" w:rsidRPr="00BF6041" w:rsidRDefault="007D2FF1" w:rsidP="00B7477E">
            <w:pPr>
              <w:spacing w:before="31" w:after="31"/>
              <w:jc w:val="center"/>
              <w:rPr>
                <w:rFonts w:cs="Times New Roman"/>
                <w:color w:val="000000"/>
                <w:sz w:val="22"/>
              </w:rPr>
            </w:pPr>
            <w:r>
              <w:rPr>
                <w:rFonts w:cs="Times New Roman"/>
                <w:sz w:val="22"/>
              </w:rPr>
              <w:t>Other</w:t>
            </w:r>
            <w:r w:rsidRPr="00BF6041">
              <w:rPr>
                <w:rFonts w:cs="Times New Roman"/>
                <w:sz w:val="22"/>
              </w:rPr>
              <w:t xml:space="preserve"> ($/ton</w:t>
            </w:r>
            <w:r>
              <w:rPr>
                <w:rFonts w:cs="Times New Roman"/>
                <w:sz w:val="22"/>
              </w:rPr>
              <w:t>ne</w:t>
            </w:r>
            <w:r w:rsidRPr="00BF6041">
              <w:rPr>
                <w:rFonts w:cs="Times New Roman"/>
                <w:sz w:val="22"/>
              </w:rPr>
              <w:t>)</w:t>
            </w:r>
          </w:p>
        </w:tc>
        <w:tc>
          <w:tcPr>
            <w:tcW w:w="594" w:type="pct"/>
            <w:vAlign w:val="center"/>
          </w:tcPr>
          <w:p w14:paraId="1234A576" w14:textId="6C369631" w:rsidR="007D2FF1" w:rsidRDefault="007D2FF1" w:rsidP="00B7477E">
            <w:pPr>
              <w:spacing w:before="31" w:after="31"/>
              <w:jc w:val="center"/>
              <w:rPr>
                <w:rFonts w:cs="Times New Roman"/>
                <w:sz w:val="22"/>
              </w:rPr>
            </w:pPr>
            <w:r>
              <w:rPr>
                <w:rFonts w:cs="Times New Roman"/>
                <w:sz w:val="22"/>
              </w:rPr>
              <w:t>Total ($/tonne)</w:t>
            </w:r>
          </w:p>
        </w:tc>
      </w:tr>
      <w:tr w:rsidR="007D2FF1" w:rsidRPr="00BF6041" w14:paraId="483C3CF3" w14:textId="08BC53B9" w:rsidTr="00B7477E">
        <w:tc>
          <w:tcPr>
            <w:tcW w:w="632" w:type="pct"/>
            <w:vAlign w:val="center"/>
          </w:tcPr>
          <w:p w14:paraId="3AFFB18C" w14:textId="2F00F906" w:rsidR="007D2FF1" w:rsidRPr="00BF6041" w:rsidRDefault="007D2FF1" w:rsidP="006A3C43">
            <w:pPr>
              <w:spacing w:before="31" w:after="31"/>
              <w:jc w:val="center"/>
              <w:rPr>
                <w:rFonts w:cs="Times New Roman"/>
                <w:color w:val="000000"/>
                <w:sz w:val="22"/>
              </w:rPr>
            </w:pPr>
            <w:r w:rsidRPr="00BF6041">
              <w:rPr>
                <w:rFonts w:cs="Times New Roman"/>
                <w:color w:val="000000"/>
                <w:sz w:val="22"/>
              </w:rPr>
              <w:t xml:space="preserve">This work </w:t>
            </w:r>
          </w:p>
        </w:tc>
        <w:tc>
          <w:tcPr>
            <w:tcW w:w="677" w:type="pct"/>
            <w:vAlign w:val="center"/>
          </w:tcPr>
          <w:p w14:paraId="7E4B0838" w14:textId="757E7D47" w:rsidR="00B7477E" w:rsidRPr="00BF6041" w:rsidRDefault="00B7477E" w:rsidP="00B7477E">
            <w:pPr>
              <w:spacing w:before="31" w:after="31"/>
              <w:jc w:val="center"/>
              <w:rPr>
                <w:rFonts w:cs="Times New Roman"/>
                <w:sz w:val="22"/>
              </w:rPr>
            </w:pPr>
            <w:r>
              <w:rPr>
                <w:rFonts w:cs="Times New Roman"/>
                <w:sz w:val="22"/>
              </w:rPr>
              <w:t>630.36</w:t>
            </w:r>
          </w:p>
        </w:tc>
        <w:tc>
          <w:tcPr>
            <w:tcW w:w="582" w:type="pct"/>
            <w:vAlign w:val="center"/>
          </w:tcPr>
          <w:p w14:paraId="1F874DAC" w14:textId="4943F219" w:rsidR="007D2FF1" w:rsidRPr="00BF6041" w:rsidRDefault="00B7477E" w:rsidP="00B7477E">
            <w:pPr>
              <w:spacing w:before="31" w:after="31"/>
              <w:jc w:val="center"/>
              <w:rPr>
                <w:rFonts w:cs="Times New Roman"/>
                <w:sz w:val="22"/>
              </w:rPr>
            </w:pPr>
            <w:r>
              <w:rPr>
                <w:rFonts w:cs="Times New Roman"/>
                <w:sz w:val="22"/>
              </w:rPr>
              <w:t>55.21</w:t>
            </w:r>
          </w:p>
        </w:tc>
        <w:tc>
          <w:tcPr>
            <w:tcW w:w="719" w:type="pct"/>
            <w:vAlign w:val="center"/>
          </w:tcPr>
          <w:p w14:paraId="24BB86BE" w14:textId="2E061A8D" w:rsidR="007D2FF1" w:rsidRPr="00BF6041" w:rsidRDefault="00B7477E" w:rsidP="00B7477E">
            <w:pPr>
              <w:spacing w:before="31" w:after="31"/>
              <w:jc w:val="center"/>
              <w:rPr>
                <w:rFonts w:cs="Times New Roman"/>
                <w:sz w:val="22"/>
              </w:rPr>
            </w:pPr>
            <w:r>
              <w:rPr>
                <w:rFonts w:cs="Times New Roman"/>
                <w:sz w:val="22"/>
              </w:rPr>
              <w:t>70.8</w:t>
            </w:r>
            <w:r w:rsidR="0018258A">
              <w:rPr>
                <w:rFonts w:cs="Times New Roman"/>
                <w:sz w:val="22"/>
              </w:rPr>
              <w:t>7</w:t>
            </w:r>
          </w:p>
        </w:tc>
        <w:tc>
          <w:tcPr>
            <w:tcW w:w="599" w:type="pct"/>
            <w:vAlign w:val="center"/>
          </w:tcPr>
          <w:p w14:paraId="492CF6E6" w14:textId="7D865275" w:rsidR="007D2FF1" w:rsidRPr="00BF6041" w:rsidRDefault="00B7477E" w:rsidP="00B7477E">
            <w:pPr>
              <w:spacing w:before="31" w:after="31"/>
              <w:jc w:val="center"/>
              <w:rPr>
                <w:rFonts w:cs="Times New Roman"/>
                <w:sz w:val="22"/>
              </w:rPr>
            </w:pPr>
            <w:r>
              <w:rPr>
                <w:rFonts w:cs="Times New Roman"/>
                <w:sz w:val="22"/>
              </w:rPr>
              <w:t>14.87</w:t>
            </w:r>
          </w:p>
        </w:tc>
        <w:tc>
          <w:tcPr>
            <w:tcW w:w="599" w:type="pct"/>
            <w:vAlign w:val="center"/>
          </w:tcPr>
          <w:p w14:paraId="5D08A128" w14:textId="74896169" w:rsidR="007D2FF1" w:rsidRPr="00BF6041" w:rsidRDefault="0018258A" w:rsidP="00B7477E">
            <w:pPr>
              <w:spacing w:before="31" w:after="31"/>
              <w:jc w:val="center"/>
              <w:rPr>
                <w:rFonts w:cs="Times New Roman"/>
                <w:sz w:val="22"/>
              </w:rPr>
            </w:pPr>
            <w:r>
              <w:rPr>
                <w:rFonts w:cs="Times New Roman"/>
                <w:sz w:val="22"/>
              </w:rPr>
              <w:t>623.00</w:t>
            </w:r>
          </w:p>
        </w:tc>
        <w:tc>
          <w:tcPr>
            <w:tcW w:w="599" w:type="pct"/>
            <w:vAlign w:val="center"/>
          </w:tcPr>
          <w:p w14:paraId="2F1B5FF0" w14:textId="508F2CF7" w:rsidR="007D2FF1" w:rsidRPr="00BF6041" w:rsidRDefault="00B7477E" w:rsidP="00B7477E">
            <w:pPr>
              <w:spacing w:before="31" w:after="31"/>
              <w:jc w:val="center"/>
              <w:rPr>
                <w:rFonts w:cs="Times New Roman"/>
                <w:sz w:val="22"/>
              </w:rPr>
            </w:pPr>
            <w:r>
              <w:rPr>
                <w:rFonts w:cs="Times New Roman"/>
                <w:sz w:val="22"/>
              </w:rPr>
              <w:t>1</w:t>
            </w:r>
            <w:r w:rsidR="0018258A">
              <w:rPr>
                <w:rFonts w:cs="Times New Roman"/>
                <w:sz w:val="22"/>
              </w:rPr>
              <w:t>31.66</w:t>
            </w:r>
          </w:p>
        </w:tc>
        <w:tc>
          <w:tcPr>
            <w:tcW w:w="594" w:type="pct"/>
          </w:tcPr>
          <w:p w14:paraId="3BE487FF" w14:textId="2F7F23A8" w:rsidR="007D2FF1" w:rsidRPr="00BF6041" w:rsidRDefault="0018258A" w:rsidP="00B7477E">
            <w:pPr>
              <w:spacing w:before="31" w:after="31"/>
              <w:jc w:val="center"/>
              <w:rPr>
                <w:rFonts w:cs="Times New Roman"/>
                <w:sz w:val="22"/>
              </w:rPr>
            </w:pPr>
            <w:r>
              <w:rPr>
                <w:rFonts w:cs="Times New Roman"/>
                <w:sz w:val="22"/>
              </w:rPr>
              <w:t>1525.97</w:t>
            </w:r>
          </w:p>
        </w:tc>
      </w:tr>
      <w:tr w:rsidR="007D2FF1" w:rsidRPr="00BF6041" w14:paraId="51866AEC" w14:textId="4942066C" w:rsidTr="00B7477E">
        <w:tc>
          <w:tcPr>
            <w:tcW w:w="632" w:type="pct"/>
            <w:vAlign w:val="center"/>
          </w:tcPr>
          <w:p w14:paraId="58335909" w14:textId="124BD468" w:rsidR="007D2FF1" w:rsidRPr="00BF6041" w:rsidRDefault="007D2FF1" w:rsidP="006A3C43">
            <w:pPr>
              <w:spacing w:before="31" w:after="31"/>
              <w:jc w:val="center"/>
              <w:rPr>
                <w:rFonts w:cs="Times New Roman"/>
                <w:color w:val="000000"/>
                <w:sz w:val="22"/>
              </w:rPr>
            </w:pPr>
            <w:r w:rsidRPr="00BF6041">
              <w:rPr>
                <w:rFonts w:cs="Times New Roman"/>
                <w:color w:val="000000"/>
                <w:sz w:val="22"/>
              </w:rPr>
              <w:t>Ref.</w:t>
            </w:r>
            <w:r w:rsidRPr="00BF6041">
              <w:rPr>
                <w:rFonts w:cs="Times New Roman"/>
                <w:color w:val="000000"/>
                <w:sz w:val="22"/>
              </w:rPr>
              <w:fldChar w:fldCharType="begin" w:fldLock="1"/>
            </w:r>
            <w:r w:rsidR="001D13D9">
              <w:rPr>
                <w:rFonts w:cs="Times New Roman"/>
                <w:color w:val="000000"/>
                <w:sz w:val="22"/>
              </w:rPr>
              <w:instrText>ADDIN CSL_CITATION {"citationItems":[{"id":"ITEM-1","itemData":{"DOI":"10.1038/s41929-019-0269-8","ISSN":"25201158","abstract":"Upgrading carbon dioxide to high-value multicarbon (C2+) products is one promising avenue for fuel and chemical production. Among all the monometallic catalysts, copper has attracted much attention because of its unique ability to convert CO2 or CO into C2+ products with an appreciable selectivity. Although numerous attempts have been made to synthesize Cu materials that expose the desired facets, it still remains a challenge to obtain high-quality nanostructured Cu catalysts for the electroreduction of CO2/CO. Here we report a facile synthesis of freestanding triangular-shaped two-dimensional Cu nanosheets that selectively expose the (111) surface. In a 2 M KOH electrolyte, the Cu nanosheets exhibit an acetate Faradaic efficiency of 48% with an acetate partial current density up to 131 mA cm−2 in electrochemical CO reduction. Further analysis suggest that the high acetate selectivity is attributed to the suppression of ethylene and ethanol formation, probably due to the reduction of exposed (100) and (110) surfaces.","author":[{"dropping-particle":"","family":"Luc","given":"Wesley","non-dropping-particle":"","parse-names":false,"suffix":""},{"dropping-particle":"","family":"Fu","given":"Xianbiao","non-dropping-particle":"","parse-names":false,"suffix":""},{"dropping-particle":"","family":"Shi","given":"Jianjian","non-dropping-particle":"","parse-names":false,"suffix":""},{"dropping-particle":"","family":"Lv","given":"Jing Jing","non-dropping-particle":"","parse-names":false,"suffix":""},{"dropping-particle":"","family":"Jouny","given":"Matthew","non-dropping-particle":"","parse-names":false,"suffix":""},{"dropping-particle":"","family":"Ko","given":"Byung Hee","non-dropping-particle":"","parse-names":false,"suffix":""},{"dropping-particle":"","family":"Xu","given":"Yaobin","non-dropping-particle":"","parse-names":false,"suffix":""},{"dropping-particle":"","family":"Tu","given":"Qing","non-dropping-particle":"","parse-names":false,"suffix":""},{"dropping-particle":"","family":"Hu","given":"Xiaobing","non-dropping-particle":"","parse-names":false,"suffix":""},{"dropping-particle":"","family":"Wu","given":"Jinsong","non-dropping-particle":"","parse-names":false,"suffix":""},{"dropping-particle":"","family":"Yue","given":"Qin","non-dropping-particle":"","parse-names":false,"suffix":""},{"dropping-particle":"","family":"Liu","given":"Yuanyue","non-dropping-particle":"","parse-names":false,"suffix":""},{"dropping-particle":"","family":"Jiao","given":"Feng","non-dropping-particle":"","parse-names":false,"suffix":""},{"dropping-particle":"","family":"Kang","given":"Yijin","non-dropping-particle":"","parse-names":false,"suffix":""}],"container-title":"Nature Catalysis","id":"ITEM-1","issue":"5","issued":{"date-parts":[["2019"]]},"page":"423-430","publisher":"Springer US","title":"Two-dimensional copper nanosheets for electrochemical reduction of carbon monoxide to acetate","type":"article-journal","volume":"2"},"uris":["http://www.mendeley.com/documents/?uuid=837ab168-b3e4-48d5-a7ae-b4c1d34959f9"]}],"mendeley":{"formattedCitation":"&lt;sup&gt;26&lt;/sup&gt;","plainTextFormattedCitation":"26","previouslyFormattedCitation":"&lt;sup&gt;27&lt;/sup&gt;"},"properties":{"noteIndex":0},"schema":"https://github.com/citation-style-language/schema/raw/master/csl-citation.json"}</w:instrText>
            </w:r>
            <w:r w:rsidRPr="00BF6041">
              <w:rPr>
                <w:rFonts w:cs="Times New Roman"/>
                <w:color w:val="000000"/>
                <w:sz w:val="22"/>
              </w:rPr>
              <w:fldChar w:fldCharType="separate"/>
            </w:r>
            <w:r w:rsidR="001D13D9" w:rsidRPr="001D13D9">
              <w:rPr>
                <w:rFonts w:cs="Times New Roman"/>
                <w:noProof/>
                <w:color w:val="000000"/>
                <w:sz w:val="22"/>
                <w:vertAlign w:val="superscript"/>
              </w:rPr>
              <w:t>26</w:t>
            </w:r>
            <w:r w:rsidRPr="00BF6041">
              <w:rPr>
                <w:rFonts w:cs="Times New Roman"/>
                <w:color w:val="000000"/>
                <w:sz w:val="22"/>
              </w:rPr>
              <w:fldChar w:fldCharType="end"/>
            </w:r>
          </w:p>
        </w:tc>
        <w:tc>
          <w:tcPr>
            <w:tcW w:w="677" w:type="pct"/>
            <w:vAlign w:val="center"/>
          </w:tcPr>
          <w:p w14:paraId="44EB93B9" w14:textId="3512BAD7" w:rsidR="007D2FF1" w:rsidRPr="00BF6041" w:rsidRDefault="00B7477E" w:rsidP="00B7477E">
            <w:pPr>
              <w:spacing w:before="31" w:after="31"/>
              <w:jc w:val="center"/>
              <w:rPr>
                <w:rFonts w:cs="Times New Roman"/>
                <w:color w:val="000000"/>
                <w:sz w:val="22"/>
              </w:rPr>
            </w:pPr>
            <w:r>
              <w:rPr>
                <w:rFonts w:cs="Times New Roman"/>
                <w:color w:val="000000"/>
                <w:sz w:val="22"/>
              </w:rPr>
              <w:t>662.41</w:t>
            </w:r>
          </w:p>
        </w:tc>
        <w:tc>
          <w:tcPr>
            <w:tcW w:w="582" w:type="pct"/>
            <w:vAlign w:val="center"/>
          </w:tcPr>
          <w:p w14:paraId="1C8EF7CD" w14:textId="5CC00876" w:rsidR="007D2FF1" w:rsidRPr="00BF6041" w:rsidRDefault="00B7477E" w:rsidP="00B7477E">
            <w:pPr>
              <w:spacing w:before="31" w:after="31"/>
              <w:jc w:val="center"/>
              <w:rPr>
                <w:rFonts w:cs="Times New Roman"/>
                <w:color w:val="000000"/>
                <w:sz w:val="22"/>
              </w:rPr>
            </w:pPr>
            <w:r>
              <w:rPr>
                <w:rFonts w:cs="Times New Roman"/>
                <w:color w:val="000000"/>
                <w:sz w:val="22"/>
              </w:rPr>
              <w:t>141.08</w:t>
            </w:r>
          </w:p>
        </w:tc>
        <w:tc>
          <w:tcPr>
            <w:tcW w:w="719" w:type="pct"/>
            <w:vAlign w:val="center"/>
          </w:tcPr>
          <w:p w14:paraId="33C533E9" w14:textId="01664F6E" w:rsidR="007D2FF1" w:rsidRPr="00BF6041" w:rsidRDefault="00B7477E" w:rsidP="00B7477E">
            <w:pPr>
              <w:spacing w:before="31" w:after="31"/>
              <w:jc w:val="center"/>
              <w:rPr>
                <w:rFonts w:cs="Times New Roman"/>
                <w:color w:val="000000"/>
                <w:sz w:val="22"/>
              </w:rPr>
            </w:pPr>
            <w:r>
              <w:rPr>
                <w:rFonts w:cs="Times New Roman"/>
                <w:color w:val="000000"/>
                <w:sz w:val="22"/>
              </w:rPr>
              <w:t>87.28</w:t>
            </w:r>
          </w:p>
        </w:tc>
        <w:tc>
          <w:tcPr>
            <w:tcW w:w="599" w:type="pct"/>
            <w:vAlign w:val="center"/>
          </w:tcPr>
          <w:p w14:paraId="2F655394" w14:textId="251646B8" w:rsidR="007D2FF1" w:rsidRPr="00BF6041" w:rsidRDefault="00B7477E" w:rsidP="00B7477E">
            <w:pPr>
              <w:spacing w:before="31" w:after="31"/>
              <w:jc w:val="center"/>
              <w:rPr>
                <w:rFonts w:cs="Times New Roman"/>
                <w:color w:val="000000"/>
                <w:sz w:val="22"/>
              </w:rPr>
            </w:pPr>
            <w:r>
              <w:rPr>
                <w:rFonts w:cs="Times New Roman"/>
                <w:color w:val="000000"/>
                <w:sz w:val="22"/>
              </w:rPr>
              <w:t>-</w:t>
            </w:r>
          </w:p>
        </w:tc>
        <w:tc>
          <w:tcPr>
            <w:tcW w:w="599" w:type="pct"/>
            <w:vAlign w:val="center"/>
          </w:tcPr>
          <w:p w14:paraId="5D4417C0" w14:textId="2A42D137" w:rsidR="007D2FF1" w:rsidRPr="00BF6041" w:rsidRDefault="0018258A" w:rsidP="00B7477E">
            <w:pPr>
              <w:spacing w:before="31" w:after="31"/>
              <w:jc w:val="center"/>
              <w:rPr>
                <w:rFonts w:cs="Times New Roman"/>
                <w:color w:val="000000"/>
                <w:sz w:val="22"/>
              </w:rPr>
            </w:pPr>
            <w:r>
              <w:rPr>
                <w:rFonts w:cs="Times New Roman"/>
                <w:color w:val="000000"/>
                <w:sz w:val="22"/>
              </w:rPr>
              <w:t>925.55</w:t>
            </w:r>
          </w:p>
        </w:tc>
        <w:tc>
          <w:tcPr>
            <w:tcW w:w="599" w:type="pct"/>
            <w:vAlign w:val="center"/>
          </w:tcPr>
          <w:p w14:paraId="1850096D" w14:textId="1C7D6687" w:rsidR="007D2FF1" w:rsidRPr="00BF6041" w:rsidRDefault="00B7477E" w:rsidP="00B7477E">
            <w:pPr>
              <w:spacing w:before="31" w:after="31"/>
              <w:jc w:val="center"/>
              <w:rPr>
                <w:rFonts w:cs="Times New Roman"/>
                <w:color w:val="000000"/>
                <w:sz w:val="22"/>
              </w:rPr>
            </w:pPr>
            <w:r>
              <w:rPr>
                <w:rFonts w:cs="Times New Roman"/>
                <w:color w:val="000000"/>
                <w:sz w:val="22"/>
              </w:rPr>
              <w:t>158.80</w:t>
            </w:r>
          </w:p>
        </w:tc>
        <w:tc>
          <w:tcPr>
            <w:tcW w:w="594" w:type="pct"/>
          </w:tcPr>
          <w:p w14:paraId="04FD2D56" w14:textId="26D5A25B" w:rsidR="007D2FF1" w:rsidRPr="00BF6041" w:rsidRDefault="00B7477E" w:rsidP="00B7477E">
            <w:pPr>
              <w:spacing w:before="31" w:after="31"/>
              <w:jc w:val="center"/>
              <w:rPr>
                <w:rFonts w:cs="Times New Roman"/>
                <w:color w:val="000000"/>
                <w:sz w:val="22"/>
              </w:rPr>
            </w:pPr>
            <w:r>
              <w:rPr>
                <w:rFonts w:cs="Times New Roman"/>
                <w:color w:val="000000"/>
                <w:sz w:val="22"/>
              </w:rPr>
              <w:t>1</w:t>
            </w:r>
            <w:r w:rsidR="0018258A">
              <w:rPr>
                <w:rFonts w:cs="Times New Roman"/>
                <w:color w:val="000000"/>
                <w:sz w:val="22"/>
              </w:rPr>
              <w:t>966.53</w:t>
            </w:r>
          </w:p>
        </w:tc>
      </w:tr>
      <w:tr w:rsidR="007D2FF1" w:rsidRPr="00BF6041" w14:paraId="2153560F" w14:textId="7FC0F662" w:rsidTr="00B7477E">
        <w:tc>
          <w:tcPr>
            <w:tcW w:w="632" w:type="pct"/>
            <w:vAlign w:val="center"/>
          </w:tcPr>
          <w:p w14:paraId="2CC0AEC9" w14:textId="3687C73E" w:rsidR="007D2FF1" w:rsidRPr="00BF6041" w:rsidRDefault="00A65BAF" w:rsidP="006A3C43">
            <w:pPr>
              <w:spacing w:before="31" w:after="31"/>
              <w:jc w:val="center"/>
              <w:rPr>
                <w:rFonts w:cs="Times New Roman"/>
                <w:color w:val="000000"/>
                <w:sz w:val="22"/>
              </w:rPr>
            </w:pPr>
            <w:r>
              <w:rPr>
                <w:rFonts w:cs="Times New Roman"/>
                <w:sz w:val="22"/>
              </w:rPr>
              <w:t>Ref.</w:t>
            </w:r>
            <w:r w:rsidRPr="004F4CFE">
              <w:rPr>
                <w:rFonts w:cs="Times New Roman"/>
                <w:sz w:val="22"/>
              </w:rPr>
              <w:fldChar w:fldCharType="begin" w:fldLock="1"/>
            </w:r>
            <w:r w:rsidR="001D13D9">
              <w:rPr>
                <w:rFonts w:cs="Times New Roman"/>
                <w:sz w:val="22"/>
              </w:rPr>
              <w:instrText>ADDIN CSL_CITATION {"citationItems":[{"id":"ITEM-1","itemData":{"DOI":"10.1073/pnas.2010868118","ISSN":"10916490","PMID":"33380454","abstract":"Electrochemical CO2 or CO reduction to high-value C2+ liquid fuels is desirable, but its practical application is challenged by impurities from cogenerated liquid products and solutes in liquid electrolytes, which necessitates cost- and energy-intensive downstream separation processes. By coupling rational designs in a Cu catalyst and porous solid electrolyte (PSE) reactor, here we demonstrate a direct and continuous generation of pure acetic acid solutions via electrochemical CO reduction. With optimized edge-to-surface ratio, the Cu nanocube catalyst presents an unprecedented acetate performance in neutral pH with other liquid products greatly suppressed, delivering a maximal acetate Faradaic efficiency of 43%, partial current of 200 mA·cm−2, ultrahigh relative purity of up to 98 wt%, and excellent stability of over 150 h continuous operation. Density functional theory simulations reveal the role of stepped sites along the cube edge in promoting the acetate pathway. Additionally, a PSE layer, other than a conventional liquid electrolyte, was designed to separate cathode and anode for efficient ion conductions, while not introducing any impurity ions into generated liquid fuels. Pure acetic acid solutions, with concentrations up to 2 wt% (0.33 M), can be continuously produced by employing the acetate-selective Cu catalyst in our PSE reactor.","author":[{"dropping-particle":"","family":"Zhu","given":"Peng","non-dropping-particle":"","parse-names":false,"suffix":""},{"dropping-particle":"","family":"Xia","given":"Chuan","non-dropping-particle":"","parse-names":false,"suffix":""},{"dropping-particle":"","family":"Liu","given":"Chun Yen","non-dropping-particle":"","parse-names":false,"suffix":""},{"dropping-particle":"","family":"Jiang","given":"Kun","non-dropping-particle":"","parse-names":false,"suffix":""},{"dropping-particle":"","family":"Gao","given":"Guanhui","non-dropping-particle":"","parse-names":false,"suffix":""},{"dropping-particle":"","family":"Zhang","given":"Xiao","non-dropping-particle":"","parse-names":false,"suffix":""},{"dropping-particle":"","family":"Xia","given":"Yang","non-dropping-particle":"","parse-names":false,"suffix":""},{"dropping-particle":"","family":"Lei","given":"Yongjiu","non-dropping-particle":"","parse-names":false,"suffix":""},{"dropping-particle":"","family":"Alshareef","given":"Husam N.","non-dropping-particle":"","parse-names":false,"suffix":""},{"dropping-particle":"","family":"Senftle","given":"Thomas P.","non-dropping-particle":"","parse-names":false,"suffix":""},{"dropping-particle":"","family":"Wang","given":"Haotian","non-dropping-particle":"","parse-names":false,"suffix":""}],"container-title":"Proceedings of the National Academy of Sciences of the United States of America","id":"ITEM-1","issue":"2","issued":{"date-parts":[["2021"]]},"title":"Direct and continuous generation of pure acetic acid solutions via electrocatalytic carbon monoxide reduction","type":"article-journal","volume":"118"},"uris":["http://www.mendeley.com/documents/?uuid=3d10d2d2-fe0e-4993-b091-f7a5905169d7"]}],"mendeley":{"formattedCitation":"&lt;sup&gt;13&lt;/sup&gt;","plainTextFormattedCitation":"13","previouslyFormattedCitation":"&lt;sup&gt;13&lt;/sup&gt;"},"properties":{"noteIndex":0},"schema":"https://github.com/citation-style-language/schema/raw/master/csl-citation.json"}</w:instrText>
            </w:r>
            <w:r w:rsidRPr="004F4CFE">
              <w:rPr>
                <w:rFonts w:cs="Times New Roman"/>
                <w:sz w:val="22"/>
              </w:rPr>
              <w:fldChar w:fldCharType="separate"/>
            </w:r>
            <w:r w:rsidR="001F3865" w:rsidRPr="001F3865">
              <w:rPr>
                <w:rFonts w:cs="Times New Roman"/>
                <w:noProof/>
                <w:sz w:val="22"/>
                <w:vertAlign w:val="superscript"/>
              </w:rPr>
              <w:t>13</w:t>
            </w:r>
            <w:r w:rsidRPr="004F4CFE">
              <w:rPr>
                <w:rFonts w:cs="Times New Roman"/>
                <w:sz w:val="22"/>
              </w:rPr>
              <w:fldChar w:fldCharType="end"/>
            </w:r>
          </w:p>
        </w:tc>
        <w:tc>
          <w:tcPr>
            <w:tcW w:w="677" w:type="pct"/>
            <w:vAlign w:val="center"/>
          </w:tcPr>
          <w:p w14:paraId="76FE20B2" w14:textId="4EA8301F" w:rsidR="007D2FF1" w:rsidRPr="00BF6041" w:rsidRDefault="00B7477E" w:rsidP="00B7477E">
            <w:pPr>
              <w:spacing w:before="31" w:after="31"/>
              <w:jc w:val="center"/>
              <w:rPr>
                <w:rFonts w:cs="Times New Roman"/>
                <w:color w:val="000000"/>
                <w:sz w:val="22"/>
              </w:rPr>
            </w:pPr>
            <w:r>
              <w:rPr>
                <w:rFonts w:cs="Times New Roman"/>
                <w:color w:val="000000"/>
                <w:sz w:val="22"/>
              </w:rPr>
              <w:t>671.48</w:t>
            </w:r>
          </w:p>
        </w:tc>
        <w:tc>
          <w:tcPr>
            <w:tcW w:w="582" w:type="pct"/>
            <w:vAlign w:val="center"/>
          </w:tcPr>
          <w:p w14:paraId="0E39380A" w14:textId="502E6975" w:rsidR="007D2FF1" w:rsidRPr="00BF6041" w:rsidRDefault="00B7477E" w:rsidP="00B7477E">
            <w:pPr>
              <w:spacing w:before="31" w:after="31"/>
              <w:jc w:val="center"/>
              <w:rPr>
                <w:rFonts w:cs="Times New Roman"/>
                <w:color w:val="000000"/>
                <w:sz w:val="22"/>
              </w:rPr>
            </w:pPr>
            <w:r>
              <w:rPr>
                <w:rFonts w:cs="Times New Roman"/>
                <w:color w:val="000000"/>
                <w:sz w:val="22"/>
              </w:rPr>
              <w:t>295.64</w:t>
            </w:r>
          </w:p>
        </w:tc>
        <w:tc>
          <w:tcPr>
            <w:tcW w:w="719" w:type="pct"/>
            <w:vAlign w:val="center"/>
          </w:tcPr>
          <w:p w14:paraId="44279659" w14:textId="0E5B1BF8" w:rsidR="007D2FF1" w:rsidRPr="00BF6041" w:rsidRDefault="00B7477E" w:rsidP="00B7477E">
            <w:pPr>
              <w:spacing w:before="31" w:after="31"/>
              <w:jc w:val="center"/>
              <w:rPr>
                <w:rFonts w:cs="Times New Roman"/>
                <w:color w:val="000000"/>
                <w:sz w:val="22"/>
              </w:rPr>
            </w:pPr>
            <w:r>
              <w:rPr>
                <w:rFonts w:cs="Times New Roman"/>
                <w:color w:val="000000"/>
                <w:sz w:val="22"/>
              </w:rPr>
              <w:t>51.57</w:t>
            </w:r>
          </w:p>
        </w:tc>
        <w:tc>
          <w:tcPr>
            <w:tcW w:w="599" w:type="pct"/>
            <w:vAlign w:val="center"/>
          </w:tcPr>
          <w:p w14:paraId="3DBFAF72" w14:textId="62A3D031" w:rsidR="007D2FF1" w:rsidRPr="00BF6041" w:rsidRDefault="00B7477E" w:rsidP="00B7477E">
            <w:pPr>
              <w:spacing w:before="31" w:after="31"/>
              <w:jc w:val="center"/>
              <w:rPr>
                <w:rFonts w:cs="Times New Roman"/>
                <w:color w:val="000000"/>
                <w:sz w:val="22"/>
              </w:rPr>
            </w:pPr>
            <w:r>
              <w:rPr>
                <w:rFonts w:cs="Times New Roman"/>
                <w:color w:val="000000"/>
                <w:sz w:val="22"/>
              </w:rPr>
              <w:t>-</w:t>
            </w:r>
          </w:p>
        </w:tc>
        <w:tc>
          <w:tcPr>
            <w:tcW w:w="599" w:type="pct"/>
            <w:vAlign w:val="center"/>
          </w:tcPr>
          <w:p w14:paraId="7DBA7D74" w14:textId="356B1742" w:rsidR="007D2FF1" w:rsidRPr="00BF6041" w:rsidRDefault="0018258A" w:rsidP="00B7477E">
            <w:pPr>
              <w:spacing w:before="31" w:after="31"/>
              <w:jc w:val="center"/>
              <w:rPr>
                <w:rFonts w:cs="Times New Roman"/>
                <w:color w:val="000000"/>
                <w:sz w:val="22"/>
              </w:rPr>
            </w:pPr>
            <w:r>
              <w:rPr>
                <w:rFonts w:cs="Times New Roman"/>
                <w:color w:val="000000"/>
                <w:sz w:val="22"/>
              </w:rPr>
              <w:t>990.62</w:t>
            </w:r>
          </w:p>
        </w:tc>
        <w:tc>
          <w:tcPr>
            <w:tcW w:w="599" w:type="pct"/>
            <w:vAlign w:val="center"/>
          </w:tcPr>
          <w:p w14:paraId="766BD18F" w14:textId="76B8FB7C" w:rsidR="007D2FF1" w:rsidRPr="00BF6041" w:rsidRDefault="00B7477E" w:rsidP="00B7477E">
            <w:pPr>
              <w:spacing w:before="31" w:after="31"/>
              <w:jc w:val="center"/>
              <w:rPr>
                <w:rFonts w:cs="Times New Roman"/>
                <w:color w:val="000000"/>
                <w:sz w:val="22"/>
              </w:rPr>
            </w:pPr>
            <w:r>
              <w:rPr>
                <w:rFonts w:cs="Times New Roman"/>
                <w:color w:val="000000"/>
                <w:sz w:val="22"/>
              </w:rPr>
              <w:t>124.84</w:t>
            </w:r>
          </w:p>
        </w:tc>
        <w:tc>
          <w:tcPr>
            <w:tcW w:w="594" w:type="pct"/>
          </w:tcPr>
          <w:p w14:paraId="28B90C02" w14:textId="5F459BD8" w:rsidR="007D2FF1" w:rsidRPr="00BF6041" w:rsidRDefault="0018258A" w:rsidP="00B7477E">
            <w:pPr>
              <w:spacing w:before="31" w:after="31"/>
              <w:jc w:val="center"/>
              <w:rPr>
                <w:rFonts w:cs="Times New Roman"/>
                <w:color w:val="000000"/>
                <w:sz w:val="22"/>
              </w:rPr>
            </w:pPr>
            <w:r>
              <w:rPr>
                <w:rFonts w:cs="Times New Roman"/>
                <w:color w:val="000000"/>
                <w:sz w:val="22"/>
              </w:rPr>
              <w:t>2126.18</w:t>
            </w:r>
          </w:p>
        </w:tc>
      </w:tr>
      <w:tr w:rsidR="007D2FF1" w:rsidRPr="00BF6041" w14:paraId="61B9DAF7" w14:textId="5E0E6CAF" w:rsidTr="00B7477E">
        <w:tc>
          <w:tcPr>
            <w:tcW w:w="632" w:type="pct"/>
            <w:vAlign w:val="center"/>
          </w:tcPr>
          <w:p w14:paraId="151941B6" w14:textId="1D9A6C4E" w:rsidR="007D2FF1" w:rsidRPr="00BF6041" w:rsidRDefault="007D2FF1" w:rsidP="006A3C43">
            <w:pPr>
              <w:spacing w:before="31" w:after="31"/>
              <w:jc w:val="center"/>
              <w:rPr>
                <w:rFonts w:cs="Times New Roman"/>
                <w:color w:val="000000"/>
                <w:sz w:val="22"/>
              </w:rPr>
            </w:pPr>
            <w:r w:rsidRPr="00BF6041">
              <w:rPr>
                <w:rFonts w:cs="Times New Roman"/>
                <w:color w:val="000000"/>
                <w:sz w:val="22"/>
              </w:rPr>
              <w:t>Ref.</w:t>
            </w:r>
            <w:r w:rsidR="00A65BAF" w:rsidRPr="004F4CFE">
              <w:rPr>
                <w:rFonts w:cs="Times New Roman"/>
                <w:sz w:val="22"/>
              </w:rPr>
              <w:fldChar w:fldCharType="begin" w:fldLock="1"/>
            </w:r>
            <w:r w:rsidR="001D13D9">
              <w:rPr>
                <w:rFonts w:cs="Times New Roman"/>
                <w:sz w:val="22"/>
              </w:rPr>
              <w:instrText>ADDIN CSL_CITATION {"citationItems":[{"id":"ITEM-1","itemData":{"DOI":"10.1016/j.joule.2018.10.007","ISSN":"25424351","abstract":"Low-cost renewable electricity has raised the prospect of using electrochemistry to synthesize fuels and chemicals. CO electrolysis can be used to make valuable multi-carbon products, but previous systems have shown low CO conversion and dilute product streams. Here we describe CO gas diffusion electrolysis cells that make concentrated products at high rates and modest voltages, including a cell that directly outputs a &gt;1 M acetate solution. Our results reveal critical design features for maximizing the efficiency of C 2 electrosynthesis.","author":[{"dropping-particle":"","family":"Ripatti","given":"Donald S","non-dropping-particle":"","parse-names":false,"suffix":""},{"dropping-particle":"","family":"Veltman","given":"Thomas R","non-dropping-particle":"","parse-names":false,"suffix":""},{"dropping-particle":"","family":"Kanan","given":"Matthew W","non-dropping-particle":"","parse-names":false,"suffix":""}],"container-title":"Joule","id":"ITEM-1","issue":"1","issued":{"date-parts":[["2019"]]},"page":"240-256","publisher":"Elsevier Inc.","title":"Carbon Monoxide Gas Diffusion Electrolysis that Produces Concentrated C 2 Products with High Single-Pass Conversion","type":"article-journal","volume":"3"},"uris":["http://www.mendeley.com/documents/?uuid=f2a62926-0cde-43e2-a3d8-5a05ea8b238b"]}],"mendeley":{"formattedCitation":"&lt;sup&gt;27&lt;/sup&gt;","plainTextFormattedCitation":"27","previouslyFormattedCitation":"&lt;sup&gt;28&lt;/sup&gt;"},"properties":{"noteIndex":0},"schema":"https://github.com/citation-style-language/schema/raw/master/csl-citation.json"}</w:instrText>
            </w:r>
            <w:r w:rsidR="00A65BAF" w:rsidRPr="004F4CFE">
              <w:rPr>
                <w:rFonts w:cs="Times New Roman"/>
                <w:sz w:val="22"/>
              </w:rPr>
              <w:fldChar w:fldCharType="separate"/>
            </w:r>
            <w:r w:rsidR="001D13D9" w:rsidRPr="001D13D9">
              <w:rPr>
                <w:rFonts w:cs="Times New Roman"/>
                <w:noProof/>
                <w:sz w:val="22"/>
                <w:vertAlign w:val="superscript"/>
              </w:rPr>
              <w:t>27</w:t>
            </w:r>
            <w:r w:rsidR="00A65BAF" w:rsidRPr="004F4CFE">
              <w:rPr>
                <w:rFonts w:cs="Times New Roman"/>
                <w:sz w:val="22"/>
              </w:rPr>
              <w:fldChar w:fldCharType="end"/>
            </w:r>
          </w:p>
        </w:tc>
        <w:tc>
          <w:tcPr>
            <w:tcW w:w="677" w:type="pct"/>
            <w:vAlign w:val="center"/>
          </w:tcPr>
          <w:p w14:paraId="400185A6" w14:textId="20AE95EE" w:rsidR="007D2FF1" w:rsidRPr="00BF6041" w:rsidRDefault="008371E0" w:rsidP="00B7477E">
            <w:pPr>
              <w:spacing w:before="31" w:after="31"/>
              <w:jc w:val="center"/>
              <w:rPr>
                <w:rFonts w:cs="Times New Roman"/>
                <w:sz w:val="22"/>
              </w:rPr>
            </w:pPr>
            <w:r>
              <w:rPr>
                <w:rFonts w:cs="Times New Roman"/>
                <w:sz w:val="22"/>
              </w:rPr>
              <w:t>737.92</w:t>
            </w:r>
          </w:p>
        </w:tc>
        <w:tc>
          <w:tcPr>
            <w:tcW w:w="582" w:type="pct"/>
            <w:vAlign w:val="center"/>
          </w:tcPr>
          <w:p w14:paraId="15710DD8" w14:textId="764147B8" w:rsidR="007D2FF1" w:rsidRPr="00BF6041" w:rsidRDefault="00B7477E" w:rsidP="00B7477E">
            <w:pPr>
              <w:spacing w:before="31" w:after="31"/>
              <w:jc w:val="center"/>
              <w:rPr>
                <w:rFonts w:cs="Times New Roman"/>
                <w:sz w:val="22"/>
              </w:rPr>
            </w:pPr>
            <w:r>
              <w:rPr>
                <w:rFonts w:cs="Times New Roman"/>
                <w:sz w:val="22"/>
              </w:rPr>
              <w:t>168.94</w:t>
            </w:r>
          </w:p>
        </w:tc>
        <w:tc>
          <w:tcPr>
            <w:tcW w:w="719" w:type="pct"/>
            <w:vAlign w:val="center"/>
          </w:tcPr>
          <w:p w14:paraId="2D2CD776" w14:textId="6C003F2A" w:rsidR="007D2FF1" w:rsidRPr="00BF6041" w:rsidRDefault="00B7477E" w:rsidP="00B7477E">
            <w:pPr>
              <w:spacing w:before="31" w:after="31"/>
              <w:jc w:val="center"/>
              <w:rPr>
                <w:rFonts w:cs="Times New Roman"/>
                <w:sz w:val="22"/>
              </w:rPr>
            </w:pPr>
            <w:r>
              <w:rPr>
                <w:rFonts w:cs="Times New Roman"/>
                <w:sz w:val="22"/>
              </w:rPr>
              <w:t>144.44</w:t>
            </w:r>
          </w:p>
        </w:tc>
        <w:tc>
          <w:tcPr>
            <w:tcW w:w="599" w:type="pct"/>
            <w:vAlign w:val="center"/>
          </w:tcPr>
          <w:p w14:paraId="2C5281FD" w14:textId="7DAB561C" w:rsidR="007D2FF1" w:rsidRPr="00BF6041" w:rsidRDefault="00B7477E" w:rsidP="00B7477E">
            <w:pPr>
              <w:spacing w:before="31" w:after="31"/>
              <w:jc w:val="center"/>
              <w:rPr>
                <w:rFonts w:cs="Times New Roman"/>
                <w:sz w:val="22"/>
              </w:rPr>
            </w:pPr>
            <w:r>
              <w:rPr>
                <w:rFonts w:cs="Times New Roman"/>
                <w:sz w:val="22"/>
              </w:rPr>
              <w:t>31.60</w:t>
            </w:r>
          </w:p>
        </w:tc>
        <w:tc>
          <w:tcPr>
            <w:tcW w:w="599" w:type="pct"/>
            <w:vAlign w:val="center"/>
          </w:tcPr>
          <w:p w14:paraId="7451A29F" w14:textId="4926594A" w:rsidR="007D2FF1" w:rsidRPr="00BF6041" w:rsidRDefault="0018258A" w:rsidP="00B7477E">
            <w:pPr>
              <w:spacing w:before="31" w:after="31"/>
              <w:jc w:val="center"/>
              <w:rPr>
                <w:rFonts w:cs="Times New Roman"/>
                <w:sz w:val="22"/>
              </w:rPr>
            </w:pPr>
            <w:r>
              <w:rPr>
                <w:rFonts w:cs="Times New Roman"/>
                <w:sz w:val="22"/>
              </w:rPr>
              <w:t>625.81</w:t>
            </w:r>
          </w:p>
        </w:tc>
        <w:tc>
          <w:tcPr>
            <w:tcW w:w="599" w:type="pct"/>
            <w:vAlign w:val="center"/>
          </w:tcPr>
          <w:p w14:paraId="7AD8942F" w14:textId="616BD630" w:rsidR="007D2FF1" w:rsidRPr="00BF6041" w:rsidRDefault="00B7477E" w:rsidP="00B7477E">
            <w:pPr>
              <w:spacing w:before="31" w:after="31"/>
              <w:jc w:val="center"/>
              <w:rPr>
                <w:rFonts w:cs="Times New Roman"/>
                <w:sz w:val="22"/>
              </w:rPr>
            </w:pPr>
            <w:r>
              <w:rPr>
                <w:rFonts w:cs="Times New Roman"/>
                <w:sz w:val="22"/>
              </w:rPr>
              <w:t>296.24</w:t>
            </w:r>
          </w:p>
        </w:tc>
        <w:tc>
          <w:tcPr>
            <w:tcW w:w="594" w:type="pct"/>
          </w:tcPr>
          <w:p w14:paraId="6A6C6C1C" w14:textId="494A85B8" w:rsidR="007D2FF1" w:rsidRPr="00BF6041" w:rsidRDefault="0018258A" w:rsidP="00B7477E">
            <w:pPr>
              <w:spacing w:before="31" w:after="31"/>
              <w:jc w:val="center"/>
              <w:rPr>
                <w:rFonts w:cs="Times New Roman"/>
                <w:sz w:val="22"/>
              </w:rPr>
            </w:pPr>
            <w:r>
              <w:rPr>
                <w:rFonts w:cs="Times New Roman"/>
                <w:sz w:val="22"/>
              </w:rPr>
              <w:t>1993.82</w:t>
            </w:r>
          </w:p>
        </w:tc>
      </w:tr>
      <w:tr w:rsidR="005B03C4" w:rsidRPr="00BF6041" w14:paraId="67AC71F2" w14:textId="77777777" w:rsidTr="00B7477E">
        <w:tc>
          <w:tcPr>
            <w:tcW w:w="632" w:type="pct"/>
            <w:vAlign w:val="center"/>
          </w:tcPr>
          <w:p w14:paraId="3BCCAE29" w14:textId="4A7B44BC" w:rsidR="005B03C4" w:rsidRPr="00BF6041" w:rsidRDefault="0018258A" w:rsidP="006A3C43">
            <w:pPr>
              <w:spacing w:before="31" w:after="31"/>
              <w:jc w:val="center"/>
              <w:rPr>
                <w:rFonts w:cs="Times New Roman"/>
                <w:color w:val="000000"/>
                <w:sz w:val="22"/>
              </w:rPr>
            </w:pPr>
            <w:r>
              <w:rPr>
                <w:rFonts w:cs="Times New Roman"/>
                <w:color w:val="000000"/>
                <w:sz w:val="22"/>
              </w:rPr>
              <w:t>Ref.</w:t>
            </w:r>
            <w:r w:rsidR="00E339D0">
              <w:rPr>
                <w:rFonts w:cs="Times New Roman"/>
                <w:color w:val="000000"/>
                <w:sz w:val="22"/>
              </w:rPr>
              <w:fldChar w:fldCharType="begin" w:fldLock="1"/>
            </w:r>
            <w:r w:rsidR="001D13D9">
              <w:rPr>
                <w:rFonts w:cs="Times New Roman"/>
                <w:color w:val="000000"/>
                <w:sz w:val="22"/>
              </w:rPr>
              <w:instrText>ADDIN CSL_CITATION {"citationItems":[{"id":"ITEM-1","itemData":{"DOI":"10.1038/s41929-022-00757-8","ISSN":"25201158","abstract":"Electrochemical reduction of carbon monoxide (CO) has recently emerged as a potential approach for obtaining high-value, multicarbon products such as acetate, while the activity and selectivity for prodution of acetate have remained low. Herein, we develop an atomically ordered copper–palladium intermetallic compound (CuPd) composed of a high density of Cu–Pd pairs that feature as catalytic sites to enrich surface *CO coverage, stabilize ethenone as a key acetate path intermediate and inhibit the hydrogen evolution reaction, thus substantially promoting acetate formation. The CuPd electrocatalyst enables a high Faradaic efficiency of 70 ± 5% for CO-to-acetate electroreduction and a high acetate partial current density of 425 mA cm−2. Under membrane electrode assembly conditions, the CuPd electrocatalyst demonstrated a 500 h CO-to-acetate conversion at 500 mA cm−2 with a stable acetate Faradaic efficiency of ~50%. [Figure not available: see fulltext.].","author":[{"dropping-particle":"","family":"Ji","given":"Yali","non-dropping-particle":"","parse-names":false,"suffix":""},{"dropping-particle":"","family":"Chen","given":"Zheng","non-dropping-particle":"","parse-names":false,"suffix":""},{"dropping-particle":"","family":"Wei","given":"Ruilin","non-dropping-particle":"","parse-names":false,"suffix":""},{"dropping-particle":"","family":"Yang","given":"Chao","non-dropping-particle":"","parse-names":false,"suffix":""},{"dropping-particle":"","family":"Wang","given":"Yuhang","non-dropping-particle":"","parse-names":false,"suffix":""},{"dropping-particle":"","family":"Xu","given":"Jie","non-dropping-particle":"","parse-names":false,"suffix":""},{"dropping-particle":"","family":"Zhang","given":"Hao","non-dropping-particle":"","parse-names":false,"suffix":""},{"dropping-particle":"","family":"Guan","given":"Anxiang","non-dropping-particle":"","parse-names":false,"suffix":""},{"dropping-particle":"","family":"Chen","given":"Jiatang","non-dropping-particle":"","parse-names":false,"suffix":""},{"dropping-particle":"","family":"Sham","given":"Tsun Kong","non-dropping-particle":"","parse-names":false,"suffix":""},{"dropping-particle":"","family":"Luo","given":"Jun","non-dropping-particle":"","parse-names":false,"suffix":""},{"dropping-particle":"","family":"Yang","given":"Yaoyue","non-dropping-particle":"","parse-names":false,"suffix":""},{"dropping-particle":"","family":"Xu","given":"Xin","non-dropping-particle":"","parse-names":false,"suffix":""},{"dropping-particle":"","family":"Zheng","given":"Gengfeng","non-dropping-particle":"","parse-names":false,"suffix":""}],"container-title":"Nature Catalysis","id":"ITEM-1","issue":"4","issued":{"date-parts":[["2022"]]},"page":"251-258","publisher":"Springer US","title":"Selective CO-to-acetate electroreduction via intermediate adsorption tuning on ordered Cu–Pd sites","type":"article-journal","volume":"5"},"uris":["http://www.mendeley.com/documents/?uuid=4b63653d-a787-46c5-91fc-af1affcca7af"]}],"mendeley":{"formattedCitation":"&lt;sup&gt;25&lt;/sup&gt;","plainTextFormattedCitation":"25","previouslyFormattedCitation":"&lt;sup&gt;25&lt;/sup&gt;"},"properties":{"noteIndex":0},"schema":"https://github.com/citation-style-language/schema/raw/master/csl-citation.json"}</w:instrText>
            </w:r>
            <w:r w:rsidR="00E339D0">
              <w:rPr>
                <w:rFonts w:cs="Times New Roman"/>
                <w:color w:val="000000"/>
                <w:sz w:val="22"/>
              </w:rPr>
              <w:fldChar w:fldCharType="separate"/>
            </w:r>
            <w:r w:rsidR="001F3865" w:rsidRPr="001F3865">
              <w:rPr>
                <w:rFonts w:cs="Times New Roman"/>
                <w:noProof/>
                <w:color w:val="000000"/>
                <w:sz w:val="22"/>
                <w:vertAlign w:val="superscript"/>
              </w:rPr>
              <w:t>25</w:t>
            </w:r>
            <w:r w:rsidR="00E339D0">
              <w:rPr>
                <w:rFonts w:cs="Times New Roman"/>
                <w:color w:val="000000"/>
                <w:sz w:val="22"/>
              </w:rPr>
              <w:fldChar w:fldCharType="end"/>
            </w:r>
            <w:r>
              <w:rPr>
                <w:rFonts w:cs="Times New Roman"/>
                <w:color w:val="000000"/>
                <w:sz w:val="22"/>
              </w:rPr>
              <w:t xml:space="preserve"> </w:t>
            </w:r>
          </w:p>
        </w:tc>
        <w:tc>
          <w:tcPr>
            <w:tcW w:w="677" w:type="pct"/>
            <w:vAlign w:val="center"/>
          </w:tcPr>
          <w:p w14:paraId="36422347" w14:textId="1B7CFDDC" w:rsidR="005B03C4" w:rsidRDefault="0018258A" w:rsidP="00B7477E">
            <w:pPr>
              <w:spacing w:before="31" w:after="31"/>
              <w:jc w:val="center"/>
              <w:rPr>
                <w:rFonts w:cs="Times New Roman"/>
                <w:sz w:val="22"/>
              </w:rPr>
            </w:pPr>
            <w:r>
              <w:rPr>
                <w:rFonts w:cs="Times New Roman"/>
                <w:sz w:val="22"/>
              </w:rPr>
              <w:t>640.27</w:t>
            </w:r>
          </w:p>
        </w:tc>
        <w:tc>
          <w:tcPr>
            <w:tcW w:w="582" w:type="pct"/>
            <w:vAlign w:val="center"/>
          </w:tcPr>
          <w:p w14:paraId="2250201B" w14:textId="48608AA8" w:rsidR="005B03C4" w:rsidRDefault="0018258A" w:rsidP="00B7477E">
            <w:pPr>
              <w:spacing w:before="31" w:after="31"/>
              <w:jc w:val="center"/>
              <w:rPr>
                <w:rFonts w:cs="Times New Roman"/>
                <w:sz w:val="22"/>
              </w:rPr>
            </w:pPr>
            <w:r>
              <w:rPr>
                <w:rFonts w:cs="Times New Roman"/>
                <w:sz w:val="22"/>
              </w:rPr>
              <w:t>162.68</w:t>
            </w:r>
          </w:p>
        </w:tc>
        <w:tc>
          <w:tcPr>
            <w:tcW w:w="719" w:type="pct"/>
            <w:vAlign w:val="center"/>
          </w:tcPr>
          <w:p w14:paraId="76EC5FF5" w14:textId="1640DAB4" w:rsidR="005B03C4" w:rsidRDefault="0018258A" w:rsidP="00B7477E">
            <w:pPr>
              <w:spacing w:before="31" w:after="31"/>
              <w:jc w:val="center"/>
              <w:rPr>
                <w:rFonts w:cs="Times New Roman"/>
                <w:sz w:val="22"/>
              </w:rPr>
            </w:pPr>
            <w:r>
              <w:rPr>
                <w:rFonts w:cs="Times New Roman"/>
                <w:sz w:val="22"/>
              </w:rPr>
              <w:t>39.75</w:t>
            </w:r>
          </w:p>
        </w:tc>
        <w:tc>
          <w:tcPr>
            <w:tcW w:w="599" w:type="pct"/>
            <w:vAlign w:val="center"/>
          </w:tcPr>
          <w:p w14:paraId="652A2407" w14:textId="60610498" w:rsidR="005B03C4" w:rsidRDefault="0018258A" w:rsidP="00B7477E">
            <w:pPr>
              <w:spacing w:before="31" w:after="31"/>
              <w:jc w:val="center"/>
              <w:rPr>
                <w:rFonts w:cs="Times New Roman"/>
                <w:sz w:val="22"/>
              </w:rPr>
            </w:pPr>
            <w:r>
              <w:rPr>
                <w:rFonts w:cs="Times New Roman"/>
                <w:sz w:val="22"/>
              </w:rPr>
              <w:t>-</w:t>
            </w:r>
          </w:p>
        </w:tc>
        <w:tc>
          <w:tcPr>
            <w:tcW w:w="599" w:type="pct"/>
            <w:vAlign w:val="center"/>
          </w:tcPr>
          <w:p w14:paraId="1CB4FB49" w14:textId="1EEA3966" w:rsidR="005B03C4" w:rsidRDefault="0018258A" w:rsidP="00B7477E">
            <w:pPr>
              <w:spacing w:before="31" w:after="31"/>
              <w:jc w:val="center"/>
              <w:rPr>
                <w:rFonts w:cs="Times New Roman"/>
                <w:sz w:val="22"/>
              </w:rPr>
            </w:pPr>
            <w:r>
              <w:rPr>
                <w:rFonts w:cs="Times New Roman"/>
                <w:sz w:val="22"/>
              </w:rPr>
              <w:t>925.70</w:t>
            </w:r>
          </w:p>
        </w:tc>
        <w:tc>
          <w:tcPr>
            <w:tcW w:w="599" w:type="pct"/>
            <w:vAlign w:val="center"/>
          </w:tcPr>
          <w:p w14:paraId="6618D1B8" w14:textId="67FDDBFA" w:rsidR="005B03C4" w:rsidRDefault="0018258A" w:rsidP="00B7477E">
            <w:pPr>
              <w:spacing w:before="31" w:after="31"/>
              <w:jc w:val="center"/>
              <w:rPr>
                <w:rFonts w:cs="Times New Roman"/>
                <w:sz w:val="22"/>
              </w:rPr>
            </w:pPr>
            <w:r>
              <w:rPr>
                <w:rFonts w:cs="Times New Roman"/>
                <w:sz w:val="22"/>
              </w:rPr>
              <w:t>83.22</w:t>
            </w:r>
          </w:p>
        </w:tc>
        <w:tc>
          <w:tcPr>
            <w:tcW w:w="594" w:type="pct"/>
          </w:tcPr>
          <w:p w14:paraId="61327481" w14:textId="004F1B39" w:rsidR="005B03C4" w:rsidRDefault="0018258A" w:rsidP="00B7477E">
            <w:pPr>
              <w:spacing w:before="31" w:after="31"/>
              <w:jc w:val="center"/>
              <w:rPr>
                <w:rFonts w:cs="Times New Roman"/>
                <w:sz w:val="22"/>
              </w:rPr>
            </w:pPr>
            <w:r>
              <w:rPr>
                <w:rFonts w:cs="Times New Roman"/>
                <w:sz w:val="22"/>
              </w:rPr>
              <w:t>1851.61</w:t>
            </w:r>
          </w:p>
        </w:tc>
      </w:tr>
    </w:tbl>
    <w:p w14:paraId="3212145E" w14:textId="5182DD54" w:rsidR="00FC59AB" w:rsidRPr="00131C20" w:rsidRDefault="00131C20" w:rsidP="00131C20">
      <w:pPr>
        <w:spacing w:before="31" w:after="31"/>
        <w:rPr>
          <w:rFonts w:cs="Times New Roman"/>
          <w:sz w:val="22"/>
        </w:rPr>
      </w:pPr>
      <w:r w:rsidRPr="00131C20">
        <w:rPr>
          <w:rFonts w:cs="Times New Roman"/>
          <w:sz w:val="22"/>
        </w:rPr>
        <w:t>*</w:t>
      </w:r>
      <w:r>
        <w:rPr>
          <w:sz w:val="22"/>
        </w:rPr>
        <w:t xml:space="preserve"> </w:t>
      </w:r>
      <w:r w:rsidRPr="00131C20">
        <w:rPr>
          <w:sz w:val="22"/>
        </w:rPr>
        <w:t>W</w:t>
      </w:r>
      <w:r>
        <w:rPr>
          <w:sz w:val="22"/>
        </w:rPr>
        <w:t>hen acetate concentration was not provided, we assumed the same ratio between product and electrolyte concentration</w:t>
      </w:r>
      <w:r w:rsidR="00143B01">
        <w:rPr>
          <w:sz w:val="22"/>
        </w:rPr>
        <w:t xml:space="preserve"> as in our work</w:t>
      </w:r>
      <w:r w:rsidR="00896B16">
        <w:rPr>
          <w:sz w:val="22"/>
        </w:rPr>
        <w:t xml:space="preserve">, i.e., 40 %, </w:t>
      </w:r>
      <w:r w:rsidR="00143B01">
        <w:rPr>
          <w:sz w:val="22"/>
        </w:rPr>
        <w:t>we achieve</w:t>
      </w:r>
      <w:r w:rsidR="00896B16">
        <w:rPr>
          <w:sz w:val="22"/>
        </w:rPr>
        <w:t xml:space="preserve"> </w:t>
      </w:r>
      <w:r w:rsidR="00143B01">
        <w:rPr>
          <w:sz w:val="22"/>
        </w:rPr>
        <w:t xml:space="preserve">product </w:t>
      </w:r>
      <w:r w:rsidR="00896B16">
        <w:rPr>
          <w:sz w:val="22"/>
        </w:rPr>
        <w:t xml:space="preserve">concentration </w:t>
      </w:r>
      <w:r w:rsidR="00143B01">
        <w:rPr>
          <w:sz w:val="22"/>
        </w:rPr>
        <w:t xml:space="preserve">of </w:t>
      </w:r>
      <w:r w:rsidR="00896B16">
        <w:rPr>
          <w:sz w:val="22"/>
        </w:rPr>
        <w:t xml:space="preserve">1 M with 2.5 M KOH </w:t>
      </w:r>
    </w:p>
    <w:p w14:paraId="195F0AB0" w14:textId="72AD1507" w:rsidR="00537309" w:rsidRPr="00D52DD9" w:rsidRDefault="00114CEF" w:rsidP="004928ED">
      <w:pPr>
        <w:pStyle w:val="Heading1"/>
      </w:pPr>
      <w:bookmarkStart w:id="77" w:name="_Toc130805670"/>
      <w:r w:rsidRPr="000C4A73">
        <w:t xml:space="preserve">Supplementary Table </w:t>
      </w:r>
      <w:r w:rsidR="007B20D6">
        <w:t>2</w:t>
      </w:r>
      <w:r w:rsidR="009A0879">
        <w:t>6</w:t>
      </w:r>
      <w:r w:rsidRPr="000C4A73">
        <w:t xml:space="preserve"> | </w:t>
      </w:r>
      <w:r w:rsidR="00537309" w:rsidRPr="00114CEF">
        <w:t>Free energy corrections</w:t>
      </w:r>
      <w:r>
        <w:t>.</w:t>
      </w:r>
      <w:bookmarkEnd w:id="77"/>
    </w:p>
    <w:tbl>
      <w:tblPr>
        <w:tblStyle w:val="TableGrid"/>
        <w:tblpPr w:leftFromText="180" w:rightFromText="180" w:vertAnchor="text" w:tblpY="1"/>
        <w:tblOverlap w:val="never"/>
        <w:tblW w:w="5000" w:type="pct"/>
        <w:tblLook w:val="04A0" w:firstRow="1" w:lastRow="0" w:firstColumn="1" w:lastColumn="0" w:noHBand="0" w:noVBand="1"/>
      </w:tblPr>
      <w:tblGrid>
        <w:gridCol w:w="2103"/>
        <w:gridCol w:w="2103"/>
        <w:gridCol w:w="2103"/>
        <w:gridCol w:w="2103"/>
        <w:gridCol w:w="1324"/>
      </w:tblGrid>
      <w:tr w:rsidR="00537309" w:rsidRPr="00D52DD9" w14:paraId="1B5A3D34" w14:textId="77777777" w:rsidTr="007004D5">
        <w:tc>
          <w:tcPr>
            <w:tcW w:w="1080" w:type="pct"/>
            <w:vAlign w:val="center"/>
          </w:tcPr>
          <w:p w14:paraId="6E29C1B3" w14:textId="77777777" w:rsidR="00537309" w:rsidRPr="004F4CFE" w:rsidRDefault="00537309" w:rsidP="007004D5">
            <w:pPr>
              <w:spacing w:before="31" w:after="31"/>
              <w:jc w:val="center"/>
              <w:rPr>
                <w:rFonts w:cs="Times New Roman"/>
                <w:sz w:val="22"/>
              </w:rPr>
            </w:pPr>
            <w:r w:rsidRPr="004F4CFE">
              <w:rPr>
                <w:rFonts w:cs="Times New Roman"/>
                <w:sz w:val="22"/>
              </w:rPr>
              <w:t>Species</w:t>
            </w:r>
          </w:p>
        </w:tc>
        <w:tc>
          <w:tcPr>
            <w:tcW w:w="1080" w:type="pct"/>
            <w:vAlign w:val="center"/>
          </w:tcPr>
          <w:p w14:paraId="52F8DFF8" w14:textId="7105E6EB" w:rsidR="00537309" w:rsidRPr="004F4CFE" w:rsidRDefault="00537309" w:rsidP="007004D5">
            <w:pPr>
              <w:spacing w:before="31" w:after="31"/>
              <w:jc w:val="center"/>
              <w:rPr>
                <w:rFonts w:cs="Times New Roman"/>
                <w:sz w:val="22"/>
              </w:rPr>
            </w:pPr>
            <w:r w:rsidRPr="009054BA">
              <w:rPr>
                <w:rFonts w:cs="Times New Roman"/>
                <w:sz w:val="22"/>
              </w:rPr>
              <w:t>E</w:t>
            </w:r>
            <w:r w:rsidRPr="009054BA">
              <w:rPr>
                <w:rFonts w:cs="Times New Roman"/>
                <w:sz w:val="22"/>
                <w:vertAlign w:val="subscript"/>
              </w:rPr>
              <w:t>ZPE</w:t>
            </w:r>
            <w:r w:rsidRPr="009054BA">
              <w:rPr>
                <w:rFonts w:cs="Times New Roman"/>
                <w:sz w:val="22"/>
              </w:rPr>
              <w:t xml:space="preserve"> </w:t>
            </w:r>
            <w:r w:rsidR="002714F0" w:rsidRPr="009054BA">
              <w:rPr>
                <w:rFonts w:cs="Times New Roman"/>
                <w:sz w:val="22"/>
              </w:rPr>
              <w:t>(eV)</w:t>
            </w:r>
          </w:p>
        </w:tc>
        <w:tc>
          <w:tcPr>
            <w:tcW w:w="1080" w:type="pct"/>
            <w:vAlign w:val="center"/>
          </w:tcPr>
          <w:p w14:paraId="30B51552" w14:textId="77777777" w:rsidR="00537309" w:rsidRPr="004F4CFE" w:rsidRDefault="00264D96" w:rsidP="007004D5">
            <w:pPr>
              <w:spacing w:before="31" w:after="31"/>
              <w:jc w:val="center"/>
              <w:rPr>
                <w:rFonts w:cs="Times New Roman"/>
                <w:sz w:val="22"/>
                <w:vertAlign w:val="subscript"/>
              </w:rPr>
            </w:pPr>
            <m:oMath>
              <m:nary>
                <m:naryPr>
                  <m:limLoc m:val="subSup"/>
                  <m:ctrlPr>
                    <w:rPr>
                      <w:rFonts w:ascii="Cambria Math" w:hAnsi="Cambria Math" w:cs="Times New Roman"/>
                      <w:i/>
                      <w:sz w:val="22"/>
                    </w:rPr>
                  </m:ctrlPr>
                </m:naryPr>
                <m:sub>
                  <m:r>
                    <w:rPr>
                      <w:rFonts w:ascii="Cambria Math" w:hAnsi="Cambria Math" w:cs="Times New Roman"/>
                      <w:sz w:val="22"/>
                    </w:rPr>
                    <m:t>0</m:t>
                  </m:r>
                </m:sub>
                <m:sup>
                  <m:r>
                    <w:rPr>
                      <w:rFonts w:ascii="Cambria Math" w:hAnsi="Cambria Math" w:cs="Times New Roman"/>
                      <w:sz w:val="22"/>
                    </w:rPr>
                    <m:t>298</m:t>
                  </m:r>
                </m:sup>
                <m:e>
                  <m:sSub>
                    <m:sSubPr>
                      <m:ctrlPr>
                        <w:rPr>
                          <w:rFonts w:ascii="Cambria Math" w:hAnsi="Cambria Math" w:cs="Times New Roman"/>
                          <w:i/>
                          <w:iCs/>
                          <w:sz w:val="22"/>
                          <w:vertAlign w:val="subscript"/>
                        </w:rPr>
                      </m:ctrlPr>
                    </m:sSubPr>
                    <m:e>
                      <m:r>
                        <w:rPr>
                          <w:rFonts w:ascii="Cambria Math" w:hAnsi="Cambria Math" w:cs="Times New Roman"/>
                          <w:sz w:val="22"/>
                          <w:vertAlign w:val="subscript"/>
                        </w:rPr>
                        <m:t>C</m:t>
                      </m:r>
                    </m:e>
                    <m:sub>
                      <m:r>
                        <w:rPr>
                          <w:rFonts w:ascii="Cambria Math" w:hAnsi="Cambria Math" w:cs="Times New Roman"/>
                          <w:sz w:val="22"/>
                          <w:vertAlign w:val="subscript"/>
                        </w:rPr>
                        <m:t>P</m:t>
                      </m:r>
                    </m:sub>
                  </m:sSub>
                  <m:r>
                    <m:rPr>
                      <m:sty m:val="p"/>
                    </m:rPr>
                    <w:rPr>
                      <w:rFonts w:ascii="Cambria Math" w:hAnsi="Cambria Math" w:cs="Times New Roman"/>
                      <w:sz w:val="22"/>
                    </w:rPr>
                    <m:t>d</m:t>
                  </m:r>
                  <m:r>
                    <w:rPr>
                      <w:rFonts w:ascii="Cambria Math" w:hAnsi="Cambria Math" w:cs="Times New Roman"/>
                      <w:sz w:val="22"/>
                    </w:rPr>
                    <m:t>T</m:t>
                  </m:r>
                </m:e>
              </m:nary>
            </m:oMath>
            <w:r w:rsidR="00537309" w:rsidRPr="004F4CFE">
              <w:rPr>
                <w:rFonts w:cs="Times New Roman"/>
                <w:sz w:val="22"/>
              </w:rPr>
              <w:t xml:space="preserve"> (eV)</w:t>
            </w:r>
          </w:p>
        </w:tc>
        <w:tc>
          <w:tcPr>
            <w:tcW w:w="1080" w:type="pct"/>
            <w:vAlign w:val="center"/>
          </w:tcPr>
          <w:p w14:paraId="2DFFB7AB" w14:textId="77777777" w:rsidR="00537309" w:rsidRPr="004F4CFE" w:rsidRDefault="00537309" w:rsidP="007004D5">
            <w:pPr>
              <w:spacing w:before="31" w:after="31"/>
              <w:jc w:val="center"/>
              <w:rPr>
                <w:rFonts w:cs="Times New Roman"/>
                <w:sz w:val="22"/>
              </w:rPr>
            </w:pPr>
            <w:r w:rsidRPr="004F4CFE">
              <w:rPr>
                <w:rFonts w:cs="Times New Roman"/>
                <w:sz w:val="22"/>
              </w:rPr>
              <w:t>-TS (eV)</w:t>
            </w:r>
          </w:p>
        </w:tc>
        <w:tc>
          <w:tcPr>
            <w:tcW w:w="680" w:type="pct"/>
            <w:vAlign w:val="center"/>
          </w:tcPr>
          <w:p w14:paraId="4635DC89" w14:textId="77777777" w:rsidR="00537309" w:rsidRPr="004F4CFE" w:rsidRDefault="00537309" w:rsidP="007004D5">
            <w:pPr>
              <w:spacing w:before="31" w:after="31"/>
              <w:jc w:val="center"/>
              <w:rPr>
                <w:rFonts w:cs="Times New Roman"/>
                <w:sz w:val="22"/>
              </w:rPr>
            </w:pPr>
            <w:r w:rsidRPr="004F4CFE">
              <w:rPr>
                <w:rFonts w:cs="Times New Roman"/>
                <w:sz w:val="22"/>
              </w:rPr>
              <w:t>G-E (eV)</w:t>
            </w:r>
          </w:p>
        </w:tc>
      </w:tr>
      <w:tr w:rsidR="00537309" w:rsidRPr="00D52DD9" w14:paraId="14979B10" w14:textId="77777777" w:rsidTr="007004D5">
        <w:tc>
          <w:tcPr>
            <w:tcW w:w="1080" w:type="pct"/>
            <w:vAlign w:val="center"/>
          </w:tcPr>
          <w:p w14:paraId="6FEAA7AA" w14:textId="77777777" w:rsidR="00537309" w:rsidRPr="004F4CFE" w:rsidRDefault="00537309" w:rsidP="007004D5">
            <w:pPr>
              <w:spacing w:before="31" w:after="31"/>
              <w:jc w:val="center"/>
              <w:rPr>
                <w:rFonts w:cs="Times New Roman"/>
                <w:sz w:val="22"/>
              </w:rPr>
            </w:pPr>
            <w:r w:rsidRPr="004F4CFE">
              <w:rPr>
                <w:rFonts w:cs="Times New Roman"/>
                <w:sz w:val="22"/>
              </w:rPr>
              <w:t>CO (g)</w:t>
            </w:r>
          </w:p>
        </w:tc>
        <w:tc>
          <w:tcPr>
            <w:tcW w:w="1080" w:type="pct"/>
            <w:vAlign w:val="center"/>
          </w:tcPr>
          <w:p w14:paraId="182F124E" w14:textId="77777777" w:rsidR="00537309" w:rsidRPr="004F4CFE" w:rsidRDefault="00537309" w:rsidP="007004D5">
            <w:pPr>
              <w:spacing w:before="31" w:after="31"/>
              <w:jc w:val="center"/>
              <w:rPr>
                <w:rFonts w:cs="Times New Roman"/>
                <w:sz w:val="22"/>
              </w:rPr>
            </w:pPr>
            <w:r w:rsidRPr="004F4CFE">
              <w:rPr>
                <w:rFonts w:cs="Times New Roman"/>
                <w:sz w:val="22"/>
              </w:rPr>
              <w:t>0.144</w:t>
            </w:r>
          </w:p>
        </w:tc>
        <w:tc>
          <w:tcPr>
            <w:tcW w:w="1080" w:type="pct"/>
            <w:vAlign w:val="center"/>
          </w:tcPr>
          <w:p w14:paraId="60DE0364" w14:textId="77777777" w:rsidR="00537309" w:rsidRPr="004F4CFE" w:rsidRDefault="00537309" w:rsidP="007004D5">
            <w:pPr>
              <w:spacing w:before="31" w:after="31"/>
              <w:jc w:val="center"/>
              <w:rPr>
                <w:rFonts w:cs="Times New Roman"/>
                <w:sz w:val="22"/>
              </w:rPr>
            </w:pPr>
            <w:r w:rsidRPr="004F4CFE">
              <w:rPr>
                <w:rFonts w:cs="Times New Roman"/>
                <w:sz w:val="22"/>
              </w:rPr>
              <w:t>0.039</w:t>
            </w:r>
          </w:p>
        </w:tc>
        <w:tc>
          <w:tcPr>
            <w:tcW w:w="1080" w:type="pct"/>
            <w:vAlign w:val="center"/>
          </w:tcPr>
          <w:p w14:paraId="4034F0FD"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-0.610</w:t>
            </w:r>
          </w:p>
        </w:tc>
        <w:tc>
          <w:tcPr>
            <w:tcW w:w="680" w:type="pct"/>
            <w:vAlign w:val="center"/>
          </w:tcPr>
          <w:p w14:paraId="4A0DF5B2" w14:textId="77777777" w:rsidR="00537309" w:rsidRPr="004F4CFE" w:rsidRDefault="00537309" w:rsidP="007004D5">
            <w:pPr>
              <w:spacing w:before="31" w:after="31"/>
              <w:jc w:val="center"/>
              <w:rPr>
                <w:rFonts w:cs="Times New Roman"/>
                <w:sz w:val="22"/>
              </w:rPr>
            </w:pPr>
            <w:r w:rsidRPr="004F4CFE">
              <w:rPr>
                <w:rFonts w:cs="Times New Roman"/>
                <w:sz w:val="22"/>
              </w:rPr>
              <w:t>-0.427</w:t>
            </w:r>
          </w:p>
        </w:tc>
      </w:tr>
      <w:tr w:rsidR="00537309" w:rsidRPr="00D52DD9" w14:paraId="692B660C" w14:textId="77777777" w:rsidTr="007004D5">
        <w:tc>
          <w:tcPr>
            <w:tcW w:w="1080" w:type="pct"/>
            <w:vAlign w:val="center"/>
          </w:tcPr>
          <w:p w14:paraId="17246FC9" w14:textId="77777777" w:rsidR="00537309" w:rsidRPr="004F4CFE" w:rsidRDefault="00537309" w:rsidP="007004D5">
            <w:pPr>
              <w:spacing w:before="31" w:after="31"/>
              <w:jc w:val="center"/>
              <w:rPr>
                <w:rFonts w:cs="Times New Roman"/>
                <w:sz w:val="22"/>
              </w:rPr>
            </w:pPr>
            <w:r w:rsidRPr="004F4CFE">
              <w:rPr>
                <w:rFonts w:cs="Times New Roman"/>
                <w:sz w:val="22"/>
              </w:rPr>
              <w:t>H</w:t>
            </w:r>
            <w:r w:rsidRPr="004F4CFE">
              <w:rPr>
                <w:rFonts w:cs="Times New Roman"/>
                <w:sz w:val="22"/>
                <w:vertAlign w:val="subscript"/>
              </w:rPr>
              <w:t>2</w:t>
            </w:r>
            <w:r w:rsidRPr="004F4CFE">
              <w:rPr>
                <w:rFonts w:cs="Times New Roman"/>
                <w:sz w:val="22"/>
              </w:rPr>
              <w:t xml:space="preserve"> (g)</w:t>
            </w:r>
          </w:p>
        </w:tc>
        <w:tc>
          <w:tcPr>
            <w:tcW w:w="1080" w:type="pct"/>
            <w:vAlign w:val="center"/>
          </w:tcPr>
          <w:p w14:paraId="6BE1239F" w14:textId="77777777" w:rsidR="00537309" w:rsidRPr="004F4CFE" w:rsidRDefault="00537309" w:rsidP="007004D5">
            <w:pPr>
              <w:spacing w:before="31" w:after="31"/>
              <w:jc w:val="center"/>
              <w:rPr>
                <w:rFonts w:cs="Times New Roman"/>
                <w:sz w:val="22"/>
              </w:rPr>
            </w:pPr>
            <w:r w:rsidRPr="004F4CFE">
              <w:rPr>
                <w:rFonts w:cs="Times New Roman"/>
                <w:sz w:val="22"/>
              </w:rPr>
              <w:t>0.301</w:t>
            </w:r>
          </w:p>
        </w:tc>
        <w:tc>
          <w:tcPr>
            <w:tcW w:w="1080" w:type="pct"/>
            <w:vAlign w:val="center"/>
          </w:tcPr>
          <w:p w14:paraId="37206E0B" w14:textId="77777777" w:rsidR="00537309" w:rsidRPr="004F4CFE" w:rsidRDefault="00537309" w:rsidP="007004D5">
            <w:pPr>
              <w:spacing w:before="31" w:after="31"/>
              <w:jc w:val="center"/>
              <w:rPr>
                <w:rFonts w:cs="Times New Roman"/>
                <w:sz w:val="22"/>
              </w:rPr>
            </w:pPr>
            <w:r w:rsidRPr="004F4CFE">
              <w:rPr>
                <w:rFonts w:cs="Times New Roman"/>
                <w:sz w:val="22"/>
              </w:rPr>
              <w:t>0.023</w:t>
            </w:r>
          </w:p>
        </w:tc>
        <w:tc>
          <w:tcPr>
            <w:tcW w:w="1080" w:type="pct"/>
            <w:vAlign w:val="center"/>
          </w:tcPr>
          <w:p w14:paraId="722A6965"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-0.404</w:t>
            </w:r>
          </w:p>
        </w:tc>
        <w:tc>
          <w:tcPr>
            <w:tcW w:w="680" w:type="pct"/>
            <w:vAlign w:val="center"/>
          </w:tcPr>
          <w:p w14:paraId="601A39E1" w14:textId="77777777" w:rsidR="00537309" w:rsidRPr="004F4CFE" w:rsidRDefault="00537309" w:rsidP="007004D5">
            <w:pPr>
              <w:spacing w:before="31" w:after="31"/>
              <w:jc w:val="center"/>
              <w:rPr>
                <w:rFonts w:cs="Times New Roman"/>
                <w:sz w:val="22"/>
              </w:rPr>
            </w:pPr>
            <w:r w:rsidRPr="004F4CFE">
              <w:rPr>
                <w:rFonts w:cs="Times New Roman"/>
                <w:sz w:val="22"/>
              </w:rPr>
              <w:t>-0.079</w:t>
            </w:r>
          </w:p>
        </w:tc>
      </w:tr>
      <w:tr w:rsidR="00537309" w:rsidRPr="00D52DD9" w14:paraId="23546D93" w14:textId="77777777" w:rsidTr="007004D5">
        <w:tc>
          <w:tcPr>
            <w:tcW w:w="1080" w:type="pct"/>
            <w:vAlign w:val="center"/>
          </w:tcPr>
          <w:p w14:paraId="40F6B71F" w14:textId="77777777" w:rsidR="00537309" w:rsidRPr="004F4CFE" w:rsidRDefault="00537309" w:rsidP="007004D5">
            <w:pPr>
              <w:spacing w:before="31" w:after="31"/>
              <w:jc w:val="center"/>
              <w:rPr>
                <w:rFonts w:cs="Times New Roman"/>
                <w:sz w:val="22"/>
              </w:rPr>
            </w:pPr>
            <w:r w:rsidRPr="004F4CFE">
              <w:rPr>
                <w:rFonts w:cs="Times New Roman"/>
                <w:sz w:val="22"/>
              </w:rPr>
              <w:t>H</w:t>
            </w:r>
            <w:r w:rsidRPr="004F4CFE">
              <w:rPr>
                <w:rFonts w:cs="Times New Roman"/>
                <w:sz w:val="22"/>
                <w:vertAlign w:val="subscript"/>
              </w:rPr>
              <w:t>2</w:t>
            </w:r>
            <w:r w:rsidRPr="004F4CFE">
              <w:rPr>
                <w:rFonts w:cs="Times New Roman"/>
                <w:sz w:val="22"/>
              </w:rPr>
              <w:t>O (l)</w:t>
            </w:r>
          </w:p>
        </w:tc>
        <w:tc>
          <w:tcPr>
            <w:tcW w:w="1080" w:type="pct"/>
            <w:vAlign w:val="center"/>
          </w:tcPr>
          <w:p w14:paraId="53DBF528" w14:textId="77777777" w:rsidR="00537309" w:rsidRPr="004F4CFE" w:rsidRDefault="00537309" w:rsidP="007004D5">
            <w:pPr>
              <w:spacing w:before="31" w:after="31"/>
              <w:jc w:val="center"/>
              <w:rPr>
                <w:rFonts w:cs="Times New Roman"/>
                <w:sz w:val="22"/>
              </w:rPr>
            </w:pPr>
            <w:r w:rsidRPr="004F4CFE">
              <w:rPr>
                <w:rFonts w:cs="Times New Roman"/>
                <w:sz w:val="22"/>
              </w:rPr>
              <w:t>0.567</w:t>
            </w:r>
          </w:p>
        </w:tc>
        <w:tc>
          <w:tcPr>
            <w:tcW w:w="1080" w:type="pct"/>
            <w:vAlign w:val="center"/>
          </w:tcPr>
          <w:p w14:paraId="3858D1A7" w14:textId="77777777" w:rsidR="00537309" w:rsidRPr="004F4CFE" w:rsidRDefault="00537309" w:rsidP="007004D5">
            <w:pPr>
              <w:spacing w:before="31" w:after="31"/>
              <w:jc w:val="center"/>
              <w:rPr>
                <w:rFonts w:cs="Times New Roman"/>
                <w:sz w:val="22"/>
              </w:rPr>
            </w:pPr>
            <w:r w:rsidRPr="004F4CFE">
              <w:rPr>
                <w:rFonts w:cs="Times New Roman"/>
                <w:sz w:val="22"/>
              </w:rPr>
              <w:t>0.050</w:t>
            </w:r>
          </w:p>
        </w:tc>
        <w:tc>
          <w:tcPr>
            <w:tcW w:w="1080" w:type="pct"/>
            <w:vAlign w:val="center"/>
          </w:tcPr>
          <w:p w14:paraId="426FD081"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-0.216</w:t>
            </w:r>
          </w:p>
        </w:tc>
        <w:tc>
          <w:tcPr>
            <w:tcW w:w="680" w:type="pct"/>
            <w:vAlign w:val="center"/>
          </w:tcPr>
          <w:p w14:paraId="569EC0B9" w14:textId="77777777" w:rsidR="00537309" w:rsidRPr="004F4CFE" w:rsidRDefault="00537309" w:rsidP="007004D5">
            <w:pPr>
              <w:spacing w:before="31" w:after="31"/>
              <w:jc w:val="center"/>
              <w:rPr>
                <w:rFonts w:cs="Times New Roman"/>
                <w:sz w:val="22"/>
              </w:rPr>
            </w:pPr>
            <w:r w:rsidRPr="004F4CFE">
              <w:rPr>
                <w:rFonts w:cs="Times New Roman"/>
                <w:sz w:val="22"/>
              </w:rPr>
              <w:t>0.401</w:t>
            </w:r>
          </w:p>
        </w:tc>
      </w:tr>
      <w:tr w:rsidR="00537309" w:rsidRPr="00D52DD9" w14:paraId="0DC8AB0B" w14:textId="77777777" w:rsidTr="007004D5">
        <w:tc>
          <w:tcPr>
            <w:tcW w:w="1080" w:type="pct"/>
            <w:vAlign w:val="center"/>
          </w:tcPr>
          <w:p w14:paraId="78FC573F" w14:textId="77777777" w:rsidR="00537309" w:rsidRPr="004F4CFE" w:rsidRDefault="00537309" w:rsidP="007004D5">
            <w:pPr>
              <w:spacing w:before="31" w:after="31"/>
              <w:jc w:val="center"/>
              <w:rPr>
                <w:rFonts w:cs="Times New Roman"/>
                <w:sz w:val="22"/>
              </w:rPr>
            </w:pPr>
            <w:r w:rsidRPr="004F4CFE">
              <w:rPr>
                <w:rFonts w:cs="Times New Roman"/>
                <w:sz w:val="22"/>
              </w:rPr>
              <w:t>*CO</w:t>
            </w:r>
          </w:p>
        </w:tc>
        <w:tc>
          <w:tcPr>
            <w:tcW w:w="1080" w:type="pct"/>
            <w:vAlign w:val="center"/>
          </w:tcPr>
          <w:p w14:paraId="03AC0A98" w14:textId="77777777" w:rsidR="00537309" w:rsidRPr="004F4CFE" w:rsidRDefault="00537309" w:rsidP="007004D5">
            <w:pPr>
              <w:spacing w:before="31" w:after="31"/>
              <w:jc w:val="center"/>
              <w:rPr>
                <w:rFonts w:cs="Times New Roman"/>
                <w:sz w:val="22"/>
              </w:rPr>
            </w:pPr>
            <w:r w:rsidRPr="004F4CFE">
              <w:rPr>
                <w:rFonts w:cs="Times New Roman"/>
                <w:sz w:val="22"/>
              </w:rPr>
              <w:t>0.188</w:t>
            </w:r>
          </w:p>
        </w:tc>
        <w:tc>
          <w:tcPr>
            <w:tcW w:w="1080" w:type="pct"/>
            <w:vAlign w:val="center"/>
          </w:tcPr>
          <w:p w14:paraId="7A1F22AF" w14:textId="77777777" w:rsidR="00537309" w:rsidRPr="004F4CFE" w:rsidRDefault="00537309" w:rsidP="007004D5">
            <w:pPr>
              <w:spacing w:before="31" w:after="31"/>
              <w:jc w:val="center"/>
              <w:rPr>
                <w:rFonts w:cs="Times New Roman"/>
                <w:sz w:val="22"/>
              </w:rPr>
            </w:pPr>
            <w:r w:rsidRPr="004F4CFE">
              <w:rPr>
                <w:rFonts w:cs="Times New Roman"/>
                <w:sz w:val="22"/>
              </w:rPr>
              <w:t>0.081</w:t>
            </w:r>
          </w:p>
        </w:tc>
        <w:tc>
          <w:tcPr>
            <w:tcW w:w="1080" w:type="pct"/>
            <w:vAlign w:val="center"/>
          </w:tcPr>
          <w:p w14:paraId="17829FFE"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-0.121</w:t>
            </w:r>
          </w:p>
        </w:tc>
        <w:tc>
          <w:tcPr>
            <w:tcW w:w="680" w:type="pct"/>
            <w:vAlign w:val="center"/>
          </w:tcPr>
          <w:p w14:paraId="0940960A" w14:textId="77777777" w:rsidR="00537309" w:rsidRPr="004F4CFE" w:rsidRDefault="00537309" w:rsidP="007004D5">
            <w:pPr>
              <w:spacing w:before="31" w:after="31"/>
              <w:jc w:val="center"/>
              <w:rPr>
                <w:rFonts w:cs="Times New Roman"/>
                <w:sz w:val="22"/>
              </w:rPr>
            </w:pPr>
            <w:r w:rsidRPr="004F4CFE">
              <w:rPr>
                <w:rFonts w:cs="Times New Roman"/>
                <w:sz w:val="22"/>
              </w:rPr>
              <w:t>0.148</w:t>
            </w:r>
          </w:p>
        </w:tc>
      </w:tr>
      <w:tr w:rsidR="00537309" w:rsidRPr="00D52DD9" w14:paraId="764E4777" w14:textId="77777777" w:rsidTr="007004D5">
        <w:tc>
          <w:tcPr>
            <w:tcW w:w="1080" w:type="pct"/>
            <w:vAlign w:val="center"/>
          </w:tcPr>
          <w:p w14:paraId="66567B51" w14:textId="77777777" w:rsidR="00537309" w:rsidRPr="004F4CFE" w:rsidRDefault="00537309" w:rsidP="007004D5">
            <w:pPr>
              <w:spacing w:before="31" w:after="31"/>
              <w:jc w:val="center"/>
              <w:rPr>
                <w:rFonts w:cs="Times New Roman"/>
                <w:sz w:val="22"/>
              </w:rPr>
            </w:pPr>
            <w:r w:rsidRPr="004F4CFE">
              <w:rPr>
                <w:rFonts w:cs="Times New Roman"/>
                <w:sz w:val="22"/>
              </w:rPr>
              <w:t>*H</w:t>
            </w:r>
          </w:p>
        </w:tc>
        <w:tc>
          <w:tcPr>
            <w:tcW w:w="1080" w:type="pct"/>
            <w:vAlign w:val="center"/>
          </w:tcPr>
          <w:p w14:paraId="1EC5C6B8" w14:textId="77777777" w:rsidR="00537309" w:rsidRPr="004F4CFE" w:rsidRDefault="00537309" w:rsidP="007004D5">
            <w:pPr>
              <w:spacing w:before="31" w:after="31"/>
              <w:jc w:val="center"/>
              <w:rPr>
                <w:rFonts w:cs="Times New Roman"/>
                <w:sz w:val="22"/>
              </w:rPr>
            </w:pPr>
            <w:r w:rsidRPr="004F4CFE">
              <w:rPr>
                <w:rFonts w:cs="Times New Roman"/>
                <w:sz w:val="22"/>
              </w:rPr>
              <w:t>0.112</w:t>
            </w:r>
          </w:p>
        </w:tc>
        <w:tc>
          <w:tcPr>
            <w:tcW w:w="1080" w:type="pct"/>
            <w:vAlign w:val="center"/>
          </w:tcPr>
          <w:p w14:paraId="246530BA" w14:textId="77777777" w:rsidR="00537309" w:rsidRPr="004F4CFE" w:rsidRDefault="00537309" w:rsidP="007004D5">
            <w:pPr>
              <w:spacing w:before="31" w:after="31"/>
              <w:jc w:val="center"/>
              <w:rPr>
                <w:rFonts w:cs="Times New Roman"/>
                <w:sz w:val="22"/>
              </w:rPr>
            </w:pPr>
            <w:r w:rsidRPr="004F4CFE">
              <w:rPr>
                <w:rFonts w:cs="Times New Roman"/>
                <w:sz w:val="22"/>
              </w:rPr>
              <w:t>0.000</w:t>
            </w:r>
          </w:p>
        </w:tc>
        <w:tc>
          <w:tcPr>
            <w:tcW w:w="1080" w:type="pct"/>
            <w:vAlign w:val="center"/>
          </w:tcPr>
          <w:p w14:paraId="590B05AB"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0.000</w:t>
            </w:r>
          </w:p>
        </w:tc>
        <w:tc>
          <w:tcPr>
            <w:tcW w:w="680" w:type="pct"/>
            <w:vAlign w:val="center"/>
          </w:tcPr>
          <w:p w14:paraId="16E55082" w14:textId="77777777" w:rsidR="00537309" w:rsidRPr="004F4CFE" w:rsidRDefault="00537309" w:rsidP="007004D5">
            <w:pPr>
              <w:spacing w:before="31" w:after="31"/>
              <w:jc w:val="center"/>
              <w:rPr>
                <w:rFonts w:cs="Times New Roman"/>
                <w:sz w:val="22"/>
              </w:rPr>
            </w:pPr>
            <w:r w:rsidRPr="004F4CFE">
              <w:rPr>
                <w:rFonts w:cs="Times New Roman"/>
                <w:sz w:val="22"/>
              </w:rPr>
              <w:t>0.113</w:t>
            </w:r>
          </w:p>
        </w:tc>
      </w:tr>
      <w:tr w:rsidR="00537309" w:rsidRPr="00D52DD9" w14:paraId="170A1144" w14:textId="77777777" w:rsidTr="007004D5">
        <w:tc>
          <w:tcPr>
            <w:tcW w:w="1080" w:type="pct"/>
            <w:vAlign w:val="center"/>
          </w:tcPr>
          <w:p w14:paraId="3418A1EF" w14:textId="77777777" w:rsidR="00537309" w:rsidRPr="004F4CFE" w:rsidRDefault="00537309" w:rsidP="007004D5">
            <w:pPr>
              <w:spacing w:before="31" w:after="31"/>
              <w:jc w:val="center"/>
              <w:rPr>
                <w:rFonts w:cs="Times New Roman"/>
                <w:sz w:val="22"/>
              </w:rPr>
            </w:pPr>
            <w:r w:rsidRPr="004F4CFE">
              <w:rPr>
                <w:rFonts w:cs="Times New Roman"/>
                <w:sz w:val="22"/>
              </w:rPr>
              <w:t>*C=C=O</w:t>
            </w:r>
          </w:p>
        </w:tc>
        <w:tc>
          <w:tcPr>
            <w:tcW w:w="1080" w:type="pct"/>
            <w:vAlign w:val="center"/>
          </w:tcPr>
          <w:p w14:paraId="3009117C" w14:textId="77777777" w:rsidR="00537309" w:rsidRPr="004F4CFE" w:rsidRDefault="00537309" w:rsidP="007004D5">
            <w:pPr>
              <w:spacing w:before="31" w:after="31"/>
              <w:jc w:val="center"/>
              <w:rPr>
                <w:rFonts w:cs="Times New Roman"/>
                <w:sz w:val="22"/>
              </w:rPr>
            </w:pPr>
            <w:r w:rsidRPr="004F4CFE">
              <w:rPr>
                <w:rFonts w:cs="Times New Roman"/>
                <w:sz w:val="22"/>
              </w:rPr>
              <w:t>0.330</w:t>
            </w:r>
          </w:p>
        </w:tc>
        <w:tc>
          <w:tcPr>
            <w:tcW w:w="1080" w:type="pct"/>
            <w:vAlign w:val="center"/>
          </w:tcPr>
          <w:p w14:paraId="66F09CB5" w14:textId="77777777" w:rsidR="00537309" w:rsidRPr="004F4CFE" w:rsidRDefault="00537309" w:rsidP="007004D5">
            <w:pPr>
              <w:spacing w:before="31" w:after="31"/>
              <w:jc w:val="center"/>
              <w:rPr>
                <w:rFonts w:cs="Times New Roman"/>
                <w:sz w:val="22"/>
              </w:rPr>
            </w:pPr>
            <w:r w:rsidRPr="004F4CFE">
              <w:rPr>
                <w:rFonts w:cs="Times New Roman"/>
                <w:sz w:val="22"/>
              </w:rPr>
              <w:t>0.058</w:t>
            </w:r>
          </w:p>
        </w:tc>
        <w:tc>
          <w:tcPr>
            <w:tcW w:w="1080" w:type="pct"/>
            <w:vAlign w:val="center"/>
          </w:tcPr>
          <w:p w14:paraId="37B8C3B7"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-0.037</w:t>
            </w:r>
          </w:p>
        </w:tc>
        <w:tc>
          <w:tcPr>
            <w:tcW w:w="680" w:type="pct"/>
            <w:vAlign w:val="center"/>
          </w:tcPr>
          <w:p w14:paraId="463915E7" w14:textId="77777777" w:rsidR="00537309" w:rsidRPr="004F4CFE" w:rsidRDefault="00537309" w:rsidP="007004D5">
            <w:pPr>
              <w:spacing w:before="31" w:after="31"/>
              <w:jc w:val="center"/>
              <w:rPr>
                <w:rFonts w:cs="Times New Roman"/>
                <w:sz w:val="22"/>
              </w:rPr>
            </w:pPr>
            <w:r w:rsidRPr="004F4CFE">
              <w:rPr>
                <w:rFonts w:cs="Times New Roman"/>
                <w:sz w:val="22"/>
              </w:rPr>
              <w:t>0.352</w:t>
            </w:r>
          </w:p>
        </w:tc>
      </w:tr>
      <w:tr w:rsidR="00537309" w:rsidRPr="00D52DD9" w14:paraId="03E853F4" w14:textId="77777777" w:rsidTr="007004D5">
        <w:tc>
          <w:tcPr>
            <w:tcW w:w="1080" w:type="pct"/>
            <w:vAlign w:val="center"/>
          </w:tcPr>
          <w:p w14:paraId="78452914" w14:textId="77777777" w:rsidR="00537309" w:rsidRPr="004F4CFE" w:rsidRDefault="00537309" w:rsidP="007004D5">
            <w:pPr>
              <w:spacing w:before="31" w:after="31"/>
              <w:jc w:val="center"/>
              <w:rPr>
                <w:rFonts w:cs="Times New Roman"/>
                <w:sz w:val="22"/>
              </w:rPr>
            </w:pPr>
            <w:r w:rsidRPr="004F4CFE">
              <w:rPr>
                <w:rFonts w:cs="Times New Roman"/>
                <w:sz w:val="22"/>
              </w:rPr>
              <w:t>*C=COH</w:t>
            </w:r>
          </w:p>
        </w:tc>
        <w:tc>
          <w:tcPr>
            <w:tcW w:w="1080" w:type="pct"/>
            <w:vAlign w:val="center"/>
          </w:tcPr>
          <w:p w14:paraId="1045DA22" w14:textId="77777777" w:rsidR="00537309" w:rsidRPr="004F4CFE" w:rsidRDefault="00537309" w:rsidP="007004D5">
            <w:pPr>
              <w:spacing w:before="31" w:after="31"/>
              <w:jc w:val="center"/>
              <w:rPr>
                <w:rFonts w:cs="Times New Roman"/>
                <w:sz w:val="22"/>
              </w:rPr>
            </w:pPr>
            <w:r w:rsidRPr="004F4CFE">
              <w:rPr>
                <w:rFonts w:cs="Times New Roman"/>
                <w:sz w:val="22"/>
              </w:rPr>
              <w:t>0.575</w:t>
            </w:r>
          </w:p>
        </w:tc>
        <w:tc>
          <w:tcPr>
            <w:tcW w:w="1080" w:type="pct"/>
            <w:vAlign w:val="center"/>
          </w:tcPr>
          <w:p w14:paraId="62CDF330" w14:textId="77777777" w:rsidR="00537309" w:rsidRPr="004F4CFE" w:rsidRDefault="00537309" w:rsidP="007004D5">
            <w:pPr>
              <w:spacing w:before="31" w:after="31"/>
              <w:jc w:val="center"/>
              <w:rPr>
                <w:rFonts w:cs="Times New Roman"/>
                <w:sz w:val="22"/>
              </w:rPr>
            </w:pPr>
            <w:r w:rsidRPr="004F4CFE">
              <w:rPr>
                <w:rFonts w:cs="Times New Roman"/>
                <w:sz w:val="22"/>
              </w:rPr>
              <w:t>0.078</w:t>
            </w:r>
          </w:p>
        </w:tc>
        <w:tc>
          <w:tcPr>
            <w:tcW w:w="1080" w:type="pct"/>
            <w:vAlign w:val="center"/>
          </w:tcPr>
          <w:p w14:paraId="11F7520E"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-0.243</w:t>
            </w:r>
          </w:p>
        </w:tc>
        <w:tc>
          <w:tcPr>
            <w:tcW w:w="680" w:type="pct"/>
            <w:vAlign w:val="center"/>
          </w:tcPr>
          <w:p w14:paraId="58139FDA" w14:textId="77777777" w:rsidR="00537309" w:rsidRPr="004F4CFE" w:rsidRDefault="00537309" w:rsidP="007004D5">
            <w:pPr>
              <w:spacing w:before="31" w:after="31"/>
              <w:jc w:val="center"/>
              <w:rPr>
                <w:rFonts w:cs="Times New Roman"/>
                <w:sz w:val="22"/>
              </w:rPr>
            </w:pPr>
            <w:r w:rsidRPr="004F4CFE">
              <w:rPr>
                <w:rFonts w:cs="Times New Roman"/>
                <w:sz w:val="22"/>
              </w:rPr>
              <w:t>0.410</w:t>
            </w:r>
          </w:p>
        </w:tc>
      </w:tr>
      <w:tr w:rsidR="00537309" w:rsidRPr="00D52DD9" w14:paraId="110AB61F" w14:textId="77777777" w:rsidTr="007004D5">
        <w:tc>
          <w:tcPr>
            <w:tcW w:w="1080" w:type="pct"/>
            <w:vAlign w:val="center"/>
          </w:tcPr>
          <w:p w14:paraId="02E95E62" w14:textId="77777777" w:rsidR="00537309" w:rsidRPr="004F4CFE" w:rsidRDefault="00537309" w:rsidP="007004D5">
            <w:pPr>
              <w:spacing w:before="31" w:after="31"/>
              <w:jc w:val="center"/>
              <w:rPr>
                <w:rFonts w:cs="Times New Roman"/>
                <w:sz w:val="22"/>
              </w:rPr>
            </w:pPr>
            <w:bookmarkStart w:id="78" w:name="_Hlk82531604"/>
            <w:r w:rsidRPr="004F4CFE">
              <w:rPr>
                <w:rFonts w:cs="Times New Roman"/>
                <w:sz w:val="22"/>
              </w:rPr>
              <w:t>*(OH)C=COH</w:t>
            </w:r>
          </w:p>
        </w:tc>
        <w:tc>
          <w:tcPr>
            <w:tcW w:w="1080" w:type="pct"/>
            <w:vAlign w:val="center"/>
          </w:tcPr>
          <w:p w14:paraId="4DD6858E" w14:textId="77777777" w:rsidR="00537309" w:rsidRPr="004F4CFE" w:rsidRDefault="00537309" w:rsidP="007004D5">
            <w:pPr>
              <w:spacing w:before="31" w:after="31"/>
              <w:jc w:val="center"/>
              <w:rPr>
                <w:rFonts w:cs="Times New Roman"/>
                <w:sz w:val="22"/>
              </w:rPr>
            </w:pPr>
            <w:r w:rsidRPr="004F4CFE">
              <w:rPr>
                <w:rFonts w:cs="Times New Roman"/>
                <w:sz w:val="22"/>
              </w:rPr>
              <w:t>1.014</w:t>
            </w:r>
          </w:p>
        </w:tc>
        <w:tc>
          <w:tcPr>
            <w:tcW w:w="1080" w:type="pct"/>
            <w:vAlign w:val="center"/>
          </w:tcPr>
          <w:p w14:paraId="39CE7C05" w14:textId="77777777" w:rsidR="00537309" w:rsidRPr="004F4CFE" w:rsidRDefault="00537309" w:rsidP="007004D5">
            <w:pPr>
              <w:spacing w:before="31" w:after="31"/>
              <w:jc w:val="center"/>
              <w:rPr>
                <w:rFonts w:cs="Times New Roman"/>
                <w:sz w:val="22"/>
              </w:rPr>
            </w:pPr>
            <w:r w:rsidRPr="004F4CFE">
              <w:rPr>
                <w:rFonts w:cs="Times New Roman"/>
                <w:sz w:val="22"/>
              </w:rPr>
              <w:t>0.134</w:t>
            </w:r>
          </w:p>
        </w:tc>
        <w:tc>
          <w:tcPr>
            <w:tcW w:w="1080" w:type="pct"/>
            <w:vAlign w:val="center"/>
          </w:tcPr>
          <w:p w14:paraId="417897B8"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-0.096</w:t>
            </w:r>
          </w:p>
        </w:tc>
        <w:tc>
          <w:tcPr>
            <w:tcW w:w="680" w:type="pct"/>
            <w:vAlign w:val="center"/>
          </w:tcPr>
          <w:p w14:paraId="4A6147C2" w14:textId="77777777" w:rsidR="00537309" w:rsidRPr="004F4CFE" w:rsidRDefault="00537309" w:rsidP="007004D5">
            <w:pPr>
              <w:spacing w:before="31" w:after="31"/>
              <w:jc w:val="center"/>
              <w:rPr>
                <w:rFonts w:cs="Times New Roman"/>
                <w:sz w:val="22"/>
              </w:rPr>
            </w:pPr>
            <w:r w:rsidRPr="004F4CFE">
              <w:rPr>
                <w:rFonts w:cs="Times New Roman"/>
                <w:sz w:val="22"/>
              </w:rPr>
              <w:t>1.051</w:t>
            </w:r>
          </w:p>
        </w:tc>
      </w:tr>
      <w:bookmarkEnd w:id="78"/>
      <w:tr w:rsidR="00537309" w:rsidRPr="00D52DD9" w14:paraId="2299BCB0" w14:textId="77777777" w:rsidTr="007004D5">
        <w:tc>
          <w:tcPr>
            <w:tcW w:w="1080" w:type="pct"/>
            <w:vAlign w:val="center"/>
          </w:tcPr>
          <w:p w14:paraId="62F9722A" w14:textId="77777777" w:rsidR="00537309" w:rsidRPr="004F4CFE" w:rsidRDefault="00537309" w:rsidP="007004D5">
            <w:pPr>
              <w:spacing w:before="31" w:after="31"/>
              <w:jc w:val="center"/>
              <w:rPr>
                <w:rFonts w:cs="Times New Roman"/>
                <w:sz w:val="22"/>
              </w:rPr>
            </w:pPr>
            <w:r w:rsidRPr="004F4CFE">
              <w:rPr>
                <w:rFonts w:cs="Times New Roman"/>
                <w:sz w:val="22"/>
              </w:rPr>
              <w:t>*OCCO</w:t>
            </w:r>
          </w:p>
        </w:tc>
        <w:tc>
          <w:tcPr>
            <w:tcW w:w="1080" w:type="pct"/>
            <w:vAlign w:val="center"/>
          </w:tcPr>
          <w:p w14:paraId="169DAA39" w14:textId="77777777" w:rsidR="00537309" w:rsidRPr="004F4CFE" w:rsidRDefault="00537309" w:rsidP="007004D5">
            <w:pPr>
              <w:spacing w:before="31" w:after="31"/>
              <w:jc w:val="center"/>
              <w:rPr>
                <w:rFonts w:cs="Times New Roman"/>
                <w:sz w:val="22"/>
              </w:rPr>
            </w:pPr>
            <w:r w:rsidRPr="004F4CFE">
              <w:rPr>
                <w:rFonts w:cs="Times New Roman"/>
                <w:sz w:val="22"/>
              </w:rPr>
              <w:t>0.239</w:t>
            </w:r>
          </w:p>
        </w:tc>
        <w:tc>
          <w:tcPr>
            <w:tcW w:w="1080" w:type="pct"/>
            <w:vAlign w:val="center"/>
          </w:tcPr>
          <w:p w14:paraId="399814F0" w14:textId="77777777" w:rsidR="00537309" w:rsidRPr="004F4CFE" w:rsidRDefault="00537309" w:rsidP="007004D5">
            <w:pPr>
              <w:spacing w:before="31" w:after="31"/>
              <w:jc w:val="center"/>
              <w:rPr>
                <w:rFonts w:cs="Times New Roman"/>
                <w:sz w:val="22"/>
              </w:rPr>
            </w:pPr>
            <w:r w:rsidRPr="004F4CFE">
              <w:rPr>
                <w:rFonts w:cs="Times New Roman"/>
                <w:sz w:val="22"/>
              </w:rPr>
              <w:t>0.107</w:t>
            </w:r>
          </w:p>
        </w:tc>
        <w:tc>
          <w:tcPr>
            <w:tcW w:w="1080" w:type="pct"/>
            <w:vAlign w:val="center"/>
          </w:tcPr>
          <w:p w14:paraId="1A6818ED"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-0.085</w:t>
            </w:r>
          </w:p>
        </w:tc>
        <w:tc>
          <w:tcPr>
            <w:tcW w:w="680" w:type="pct"/>
            <w:vAlign w:val="center"/>
          </w:tcPr>
          <w:p w14:paraId="2690F87E" w14:textId="77777777" w:rsidR="00537309" w:rsidRPr="004F4CFE" w:rsidRDefault="00537309" w:rsidP="007004D5">
            <w:pPr>
              <w:spacing w:before="31" w:after="31"/>
              <w:jc w:val="center"/>
              <w:rPr>
                <w:rFonts w:cs="Times New Roman"/>
                <w:sz w:val="22"/>
              </w:rPr>
            </w:pPr>
            <w:r w:rsidRPr="004F4CFE">
              <w:rPr>
                <w:rFonts w:cs="Times New Roman"/>
                <w:sz w:val="22"/>
              </w:rPr>
              <w:t>0.261</w:t>
            </w:r>
          </w:p>
        </w:tc>
      </w:tr>
      <w:tr w:rsidR="00537309" w:rsidRPr="00D52DD9" w14:paraId="79D7E383" w14:textId="77777777" w:rsidTr="007004D5">
        <w:tc>
          <w:tcPr>
            <w:tcW w:w="1080" w:type="pct"/>
            <w:vAlign w:val="center"/>
          </w:tcPr>
          <w:p w14:paraId="7EE86747" w14:textId="77777777" w:rsidR="00537309" w:rsidRPr="004F4CFE" w:rsidRDefault="00537309" w:rsidP="007004D5">
            <w:pPr>
              <w:spacing w:before="31" w:after="31"/>
              <w:jc w:val="center"/>
              <w:rPr>
                <w:rFonts w:cs="Times New Roman"/>
                <w:sz w:val="22"/>
              </w:rPr>
            </w:pPr>
            <w:r w:rsidRPr="004F4CFE">
              <w:rPr>
                <w:rFonts w:cs="Times New Roman"/>
                <w:sz w:val="22"/>
              </w:rPr>
              <w:t>*OCCOH</w:t>
            </w:r>
          </w:p>
        </w:tc>
        <w:tc>
          <w:tcPr>
            <w:tcW w:w="1080" w:type="pct"/>
            <w:vAlign w:val="center"/>
          </w:tcPr>
          <w:p w14:paraId="34CF099A" w14:textId="77777777" w:rsidR="00537309" w:rsidRPr="004F4CFE" w:rsidRDefault="00537309" w:rsidP="007004D5">
            <w:pPr>
              <w:spacing w:before="31" w:after="31"/>
              <w:jc w:val="center"/>
              <w:rPr>
                <w:rFonts w:cs="Times New Roman"/>
                <w:sz w:val="22"/>
              </w:rPr>
            </w:pPr>
            <w:r w:rsidRPr="004F4CFE">
              <w:rPr>
                <w:rFonts w:cs="Times New Roman"/>
                <w:sz w:val="22"/>
              </w:rPr>
              <w:t>0.534</w:t>
            </w:r>
          </w:p>
        </w:tc>
        <w:tc>
          <w:tcPr>
            <w:tcW w:w="1080" w:type="pct"/>
            <w:vAlign w:val="center"/>
          </w:tcPr>
          <w:p w14:paraId="05B027B3" w14:textId="77777777" w:rsidR="00537309" w:rsidRPr="004F4CFE" w:rsidRDefault="00537309" w:rsidP="007004D5">
            <w:pPr>
              <w:spacing w:before="31" w:after="31"/>
              <w:jc w:val="center"/>
              <w:rPr>
                <w:rFonts w:cs="Times New Roman"/>
                <w:sz w:val="22"/>
              </w:rPr>
            </w:pPr>
            <w:r w:rsidRPr="004F4CFE">
              <w:rPr>
                <w:rFonts w:cs="Times New Roman"/>
                <w:sz w:val="22"/>
              </w:rPr>
              <w:t>0.119</w:t>
            </w:r>
          </w:p>
        </w:tc>
        <w:tc>
          <w:tcPr>
            <w:tcW w:w="1080" w:type="pct"/>
            <w:vAlign w:val="center"/>
          </w:tcPr>
          <w:p w14:paraId="51EFADD5" w14:textId="77777777" w:rsidR="00537309" w:rsidRPr="004F4CFE" w:rsidRDefault="00537309" w:rsidP="007004D5">
            <w:pPr>
              <w:spacing w:before="31" w:after="31"/>
              <w:jc w:val="center"/>
              <w:rPr>
                <w:rFonts w:eastAsia="SimSun" w:cs="Times New Roman"/>
                <w:sz w:val="22"/>
              </w:rPr>
            </w:pPr>
            <w:r w:rsidRPr="004F4CFE">
              <w:rPr>
                <w:rFonts w:eastAsia="SimSun" w:cs="Times New Roman"/>
                <w:sz w:val="22"/>
              </w:rPr>
              <w:t>-0.095</w:t>
            </w:r>
          </w:p>
        </w:tc>
        <w:tc>
          <w:tcPr>
            <w:tcW w:w="680" w:type="pct"/>
            <w:vAlign w:val="center"/>
          </w:tcPr>
          <w:p w14:paraId="72EC99DF" w14:textId="77777777" w:rsidR="00537309" w:rsidRPr="004F4CFE" w:rsidRDefault="00537309" w:rsidP="007004D5">
            <w:pPr>
              <w:spacing w:before="31" w:after="31"/>
              <w:jc w:val="center"/>
              <w:rPr>
                <w:rFonts w:cs="Times New Roman"/>
                <w:sz w:val="22"/>
              </w:rPr>
            </w:pPr>
            <w:r w:rsidRPr="004F4CFE">
              <w:rPr>
                <w:rFonts w:cs="Times New Roman"/>
                <w:sz w:val="22"/>
              </w:rPr>
              <w:t>0.559</w:t>
            </w:r>
          </w:p>
        </w:tc>
      </w:tr>
    </w:tbl>
    <w:p w14:paraId="5A1A3763" w14:textId="77777777" w:rsidR="004515DD" w:rsidRPr="00D52DD9" w:rsidRDefault="004515DD" w:rsidP="00537309">
      <w:pPr>
        <w:spacing w:before="31" w:after="31"/>
        <w:rPr>
          <w:rFonts w:cs="Times New Roman"/>
          <w:b/>
          <w:szCs w:val="24"/>
        </w:rPr>
      </w:pPr>
    </w:p>
    <w:p w14:paraId="3945E702" w14:textId="750C94CB" w:rsidR="00537309" w:rsidRPr="00D52DD9" w:rsidRDefault="00AE7C10" w:rsidP="004928ED">
      <w:pPr>
        <w:pStyle w:val="Heading1"/>
      </w:pPr>
      <w:bookmarkStart w:id="79" w:name="_Toc130805671"/>
      <w:r w:rsidRPr="000C4A73">
        <w:t xml:space="preserve">Supplementary Table </w:t>
      </w:r>
      <w:r w:rsidR="00274E9D">
        <w:t>2</w:t>
      </w:r>
      <w:r w:rsidR="009A0879">
        <w:t>7</w:t>
      </w:r>
      <w:r w:rsidRPr="000C4A73">
        <w:t xml:space="preserve"> | </w:t>
      </w:r>
      <w:r w:rsidR="00537309" w:rsidRPr="00D0611A">
        <w:t>Raw Data for Fig 1</w:t>
      </w:r>
      <w:r w:rsidR="00124C3F">
        <w:t>b, c</w:t>
      </w:r>
      <w:r w:rsidR="00D0611A" w:rsidRPr="00D0611A">
        <w:rPr>
          <w:rFonts w:hint="eastAsia"/>
        </w:rPr>
        <w:t>.</w:t>
      </w:r>
      <w:bookmarkEnd w:id="79"/>
    </w:p>
    <w:tbl>
      <w:tblPr>
        <w:tblStyle w:val="TableGrid"/>
        <w:tblW w:w="5000" w:type="pct"/>
        <w:tblLook w:val="04A0" w:firstRow="1" w:lastRow="0" w:firstColumn="1" w:lastColumn="0" w:noHBand="0" w:noVBand="1"/>
      </w:tblPr>
      <w:tblGrid>
        <w:gridCol w:w="1254"/>
        <w:gridCol w:w="2335"/>
        <w:gridCol w:w="2360"/>
        <w:gridCol w:w="1922"/>
        <w:gridCol w:w="1865"/>
      </w:tblGrid>
      <w:tr w:rsidR="00537309" w:rsidRPr="00D52DD9" w14:paraId="1349429A" w14:textId="77777777" w:rsidTr="004515DD">
        <w:tc>
          <w:tcPr>
            <w:tcW w:w="644" w:type="pct"/>
            <w:vAlign w:val="center"/>
          </w:tcPr>
          <w:p w14:paraId="49BC16E3" w14:textId="77777777" w:rsidR="00537309" w:rsidRPr="004F4CFE" w:rsidRDefault="00537309" w:rsidP="007004D5">
            <w:pPr>
              <w:spacing w:before="31" w:after="31"/>
              <w:jc w:val="center"/>
              <w:rPr>
                <w:rFonts w:cs="Times New Roman"/>
                <w:sz w:val="22"/>
              </w:rPr>
            </w:pPr>
            <w:bookmarkStart w:id="80" w:name="_Hlk82529330"/>
            <w:r w:rsidRPr="004F4CFE">
              <w:rPr>
                <w:rFonts w:cs="Times New Roman"/>
                <w:sz w:val="22"/>
              </w:rPr>
              <w:t>Cu</w:t>
            </w:r>
            <w:r w:rsidRPr="004F4CFE">
              <w:rPr>
                <w:rFonts w:cs="Times New Roman"/>
                <w:sz w:val="22"/>
                <w:vertAlign w:val="subscript"/>
              </w:rPr>
              <w:t>1</w:t>
            </w:r>
            <w:r w:rsidRPr="004F4CFE">
              <w:rPr>
                <w:rFonts w:cs="Times New Roman"/>
                <w:sz w:val="22"/>
              </w:rPr>
              <w:t>M</w:t>
            </w:r>
            <w:r w:rsidRPr="004F4CFE">
              <w:rPr>
                <w:rFonts w:cs="Times New Roman"/>
                <w:sz w:val="22"/>
                <w:vertAlign w:val="subscript"/>
              </w:rPr>
              <w:t>35</w:t>
            </w:r>
            <w:r w:rsidRPr="004F4CFE">
              <w:rPr>
                <w:rFonts w:cs="Times New Roman"/>
                <w:sz w:val="22"/>
              </w:rPr>
              <w:t xml:space="preserve"> Surface</w:t>
            </w:r>
          </w:p>
        </w:tc>
        <w:tc>
          <w:tcPr>
            <w:tcW w:w="1199" w:type="pct"/>
            <w:vAlign w:val="center"/>
          </w:tcPr>
          <w:p w14:paraId="4FC6D02A" w14:textId="655F245C" w:rsidR="00537309" w:rsidRPr="009054BA" w:rsidRDefault="00537309" w:rsidP="007004D5">
            <w:pPr>
              <w:spacing w:before="31" w:after="31"/>
              <w:jc w:val="center"/>
              <w:rPr>
                <w:rFonts w:cs="Times New Roman"/>
                <w:sz w:val="22"/>
              </w:rPr>
            </w:pPr>
            <w:r w:rsidRPr="004F4CFE">
              <w:rPr>
                <w:rFonts w:cs="Times New Roman"/>
                <w:sz w:val="22"/>
              </w:rPr>
              <w:t>ΔG</w:t>
            </w:r>
            <w:r w:rsidRPr="004F4CFE">
              <w:rPr>
                <w:rFonts w:cs="Times New Roman"/>
                <w:sz w:val="22"/>
                <w:vertAlign w:val="subscript"/>
              </w:rPr>
              <w:t>*(HO)C=COH→*C=C=O</w:t>
            </w:r>
            <w:r w:rsidR="009054BA">
              <w:rPr>
                <w:rFonts w:cs="Times New Roman"/>
                <w:sz w:val="22"/>
              </w:rPr>
              <w:t xml:space="preserve"> </w:t>
            </w:r>
            <w:r w:rsidR="009054BA" w:rsidRPr="009054BA">
              <w:rPr>
                <w:rFonts w:cs="Times New Roman"/>
                <w:sz w:val="22"/>
              </w:rPr>
              <w:t>(eV)</w:t>
            </w:r>
          </w:p>
        </w:tc>
        <w:tc>
          <w:tcPr>
            <w:tcW w:w="1212" w:type="pct"/>
            <w:vAlign w:val="center"/>
          </w:tcPr>
          <w:p w14:paraId="192CC2F6" w14:textId="51DEB738" w:rsidR="00537309" w:rsidRPr="009054BA" w:rsidRDefault="00537309" w:rsidP="007004D5">
            <w:pPr>
              <w:spacing w:before="31" w:after="31"/>
              <w:jc w:val="center"/>
              <w:rPr>
                <w:rFonts w:cs="Times New Roman"/>
                <w:sz w:val="22"/>
              </w:rPr>
            </w:pPr>
            <w:r w:rsidRPr="004F4CFE">
              <w:rPr>
                <w:rFonts w:cs="Times New Roman"/>
                <w:sz w:val="22"/>
              </w:rPr>
              <w:t>ΔG</w:t>
            </w:r>
            <w:r w:rsidRPr="004F4CFE">
              <w:rPr>
                <w:rFonts w:cs="Times New Roman"/>
                <w:sz w:val="22"/>
                <w:vertAlign w:val="subscript"/>
              </w:rPr>
              <w:t>*(HO)C=COH→*C=COH</w:t>
            </w:r>
            <w:r w:rsidR="009054BA">
              <w:rPr>
                <w:rFonts w:cs="Times New Roman"/>
                <w:sz w:val="22"/>
                <w:vertAlign w:val="subscript"/>
              </w:rPr>
              <w:t xml:space="preserve"> </w:t>
            </w:r>
            <w:r w:rsidR="009054BA" w:rsidRPr="009054BA">
              <w:rPr>
                <w:rFonts w:cs="Times New Roman"/>
                <w:sz w:val="22"/>
              </w:rPr>
              <w:t>(eV)</w:t>
            </w:r>
          </w:p>
        </w:tc>
        <w:tc>
          <w:tcPr>
            <w:tcW w:w="987" w:type="pct"/>
            <w:vAlign w:val="center"/>
          </w:tcPr>
          <w:p w14:paraId="654019D4" w14:textId="55FDFCFF" w:rsidR="00537309" w:rsidRPr="009054BA" w:rsidRDefault="00537309" w:rsidP="007004D5">
            <w:pPr>
              <w:spacing w:before="31" w:after="31"/>
              <w:jc w:val="center"/>
              <w:rPr>
                <w:rFonts w:cs="Times New Roman"/>
                <w:sz w:val="22"/>
              </w:rPr>
            </w:pPr>
            <w:r w:rsidRPr="004F4CFE">
              <w:rPr>
                <w:rFonts w:cs="Times New Roman"/>
                <w:sz w:val="22"/>
              </w:rPr>
              <w:t>ΔG</w:t>
            </w:r>
            <w:r w:rsidRPr="004F4CFE">
              <w:rPr>
                <w:rFonts w:cs="Times New Roman"/>
                <w:sz w:val="22"/>
                <w:vertAlign w:val="subscript"/>
              </w:rPr>
              <w:t>*CO+CO→*OCCO</w:t>
            </w:r>
            <w:r w:rsidR="009054BA">
              <w:rPr>
                <w:rFonts w:cs="Times New Roman"/>
                <w:sz w:val="22"/>
              </w:rPr>
              <w:t xml:space="preserve"> </w:t>
            </w:r>
            <w:r w:rsidR="009054BA" w:rsidRPr="009054BA">
              <w:rPr>
                <w:rFonts w:cs="Times New Roman"/>
                <w:sz w:val="22"/>
              </w:rPr>
              <w:t>(eV)</w:t>
            </w:r>
          </w:p>
        </w:tc>
        <w:tc>
          <w:tcPr>
            <w:tcW w:w="958" w:type="pct"/>
            <w:vAlign w:val="center"/>
          </w:tcPr>
          <w:p w14:paraId="672BB846" w14:textId="28522CA8" w:rsidR="00537309" w:rsidRPr="009054BA" w:rsidRDefault="00537309" w:rsidP="007004D5">
            <w:pPr>
              <w:spacing w:before="31" w:after="31"/>
              <w:jc w:val="center"/>
              <w:rPr>
                <w:rFonts w:cs="Times New Roman"/>
                <w:sz w:val="22"/>
              </w:rPr>
            </w:pPr>
            <w:r w:rsidRPr="004F4CFE">
              <w:rPr>
                <w:rFonts w:cs="Times New Roman"/>
                <w:sz w:val="22"/>
              </w:rPr>
              <w:t>ΔG</w:t>
            </w:r>
            <w:r w:rsidRPr="004F4CFE">
              <w:rPr>
                <w:rFonts w:cs="Times New Roman"/>
                <w:sz w:val="22"/>
                <w:vertAlign w:val="subscript"/>
              </w:rPr>
              <w:t>*OCCO→OCCOH</w:t>
            </w:r>
            <w:r w:rsidR="009054BA">
              <w:rPr>
                <w:rFonts w:cs="Times New Roman"/>
                <w:sz w:val="22"/>
              </w:rPr>
              <w:t xml:space="preserve"> </w:t>
            </w:r>
            <w:r w:rsidR="009054BA" w:rsidRPr="009054BA">
              <w:rPr>
                <w:rFonts w:cs="Times New Roman"/>
                <w:sz w:val="22"/>
              </w:rPr>
              <w:t>(eV)</w:t>
            </w:r>
          </w:p>
        </w:tc>
      </w:tr>
      <w:bookmarkEnd w:id="80"/>
      <w:tr w:rsidR="00537309" w:rsidRPr="00D52DD9" w14:paraId="1D6FAE0B" w14:textId="77777777" w:rsidTr="004515DD">
        <w:tc>
          <w:tcPr>
            <w:tcW w:w="644" w:type="pct"/>
          </w:tcPr>
          <w:p w14:paraId="7C8CDA5E" w14:textId="77777777" w:rsidR="00537309" w:rsidRPr="004F4CFE" w:rsidRDefault="00537309" w:rsidP="007004D5">
            <w:pPr>
              <w:spacing w:before="31" w:after="31"/>
              <w:jc w:val="center"/>
              <w:rPr>
                <w:rFonts w:cs="Times New Roman"/>
                <w:sz w:val="22"/>
              </w:rPr>
            </w:pPr>
            <w:r w:rsidRPr="004F4CFE">
              <w:rPr>
                <w:rFonts w:cs="Times New Roman"/>
                <w:sz w:val="22"/>
              </w:rPr>
              <w:t>Cu</w:t>
            </w:r>
            <w:r w:rsidRPr="004F4CFE">
              <w:rPr>
                <w:rFonts w:cs="Times New Roman"/>
                <w:sz w:val="22"/>
                <w:vertAlign w:val="subscript"/>
              </w:rPr>
              <w:t>1</w:t>
            </w:r>
            <w:r w:rsidRPr="004F4CFE">
              <w:rPr>
                <w:rFonts w:cs="Times New Roman"/>
                <w:sz w:val="22"/>
              </w:rPr>
              <w:t>Ag</w:t>
            </w:r>
            <w:r w:rsidRPr="004F4CFE">
              <w:rPr>
                <w:rFonts w:cs="Times New Roman"/>
                <w:sz w:val="22"/>
                <w:vertAlign w:val="subscript"/>
              </w:rPr>
              <w:t>35</w:t>
            </w:r>
          </w:p>
        </w:tc>
        <w:tc>
          <w:tcPr>
            <w:tcW w:w="1199" w:type="pct"/>
            <w:vAlign w:val="center"/>
          </w:tcPr>
          <w:p w14:paraId="42A252D7" w14:textId="77777777" w:rsidR="00537309" w:rsidRPr="004F4CFE" w:rsidRDefault="00537309" w:rsidP="007004D5">
            <w:pPr>
              <w:spacing w:before="31" w:after="31"/>
              <w:jc w:val="center"/>
              <w:rPr>
                <w:rFonts w:cs="Times New Roman"/>
                <w:sz w:val="22"/>
              </w:rPr>
            </w:pPr>
            <w:r w:rsidRPr="004F4CFE">
              <w:rPr>
                <w:rFonts w:cs="Times New Roman"/>
                <w:sz w:val="22"/>
              </w:rPr>
              <w:t>-0.839</w:t>
            </w:r>
          </w:p>
        </w:tc>
        <w:tc>
          <w:tcPr>
            <w:tcW w:w="1212" w:type="pct"/>
            <w:vAlign w:val="center"/>
          </w:tcPr>
          <w:p w14:paraId="6850E456" w14:textId="77777777" w:rsidR="00537309" w:rsidRPr="004F4CFE" w:rsidRDefault="00537309" w:rsidP="007004D5">
            <w:pPr>
              <w:spacing w:before="31" w:after="31"/>
              <w:jc w:val="center"/>
              <w:rPr>
                <w:rFonts w:cs="Times New Roman"/>
                <w:sz w:val="22"/>
              </w:rPr>
            </w:pPr>
            <w:r w:rsidRPr="004F4CFE">
              <w:rPr>
                <w:rFonts w:cs="Times New Roman"/>
                <w:sz w:val="22"/>
              </w:rPr>
              <w:t>-0.092</w:t>
            </w:r>
          </w:p>
        </w:tc>
        <w:tc>
          <w:tcPr>
            <w:tcW w:w="987" w:type="pct"/>
            <w:vAlign w:val="center"/>
          </w:tcPr>
          <w:p w14:paraId="0254961B" w14:textId="77777777" w:rsidR="00537309" w:rsidRPr="004F4CFE" w:rsidRDefault="00537309" w:rsidP="007004D5">
            <w:pPr>
              <w:spacing w:before="31" w:after="31"/>
              <w:jc w:val="center"/>
              <w:rPr>
                <w:rFonts w:cs="Times New Roman"/>
                <w:sz w:val="22"/>
              </w:rPr>
            </w:pPr>
            <w:r w:rsidRPr="004F4CFE">
              <w:rPr>
                <w:rFonts w:cs="Times New Roman"/>
                <w:sz w:val="22"/>
              </w:rPr>
              <w:t>-0.158</w:t>
            </w:r>
          </w:p>
        </w:tc>
        <w:tc>
          <w:tcPr>
            <w:tcW w:w="958" w:type="pct"/>
            <w:vAlign w:val="center"/>
          </w:tcPr>
          <w:p w14:paraId="020F3BA4" w14:textId="77777777" w:rsidR="00537309" w:rsidRPr="004F4CFE" w:rsidRDefault="00537309" w:rsidP="007004D5">
            <w:pPr>
              <w:spacing w:before="31" w:after="31"/>
              <w:jc w:val="center"/>
              <w:rPr>
                <w:rFonts w:cs="Times New Roman"/>
                <w:sz w:val="22"/>
              </w:rPr>
            </w:pPr>
            <w:r w:rsidRPr="004F4CFE">
              <w:rPr>
                <w:rFonts w:cs="Times New Roman"/>
                <w:sz w:val="22"/>
              </w:rPr>
              <w:t>0.077</w:t>
            </w:r>
          </w:p>
        </w:tc>
      </w:tr>
      <w:tr w:rsidR="00537309" w:rsidRPr="00D52DD9" w14:paraId="64AB6294" w14:textId="77777777" w:rsidTr="004515DD">
        <w:tc>
          <w:tcPr>
            <w:tcW w:w="644" w:type="pct"/>
          </w:tcPr>
          <w:p w14:paraId="60748D98" w14:textId="77777777" w:rsidR="00537309" w:rsidRPr="004F4CFE" w:rsidRDefault="00537309" w:rsidP="007004D5">
            <w:pPr>
              <w:spacing w:before="31" w:after="31"/>
              <w:jc w:val="center"/>
              <w:rPr>
                <w:rFonts w:cs="Times New Roman"/>
                <w:sz w:val="22"/>
              </w:rPr>
            </w:pPr>
            <w:r w:rsidRPr="004F4CFE">
              <w:rPr>
                <w:rFonts w:cs="Times New Roman"/>
                <w:sz w:val="22"/>
              </w:rPr>
              <w:t>Cu</w:t>
            </w:r>
            <w:r w:rsidRPr="004F4CFE">
              <w:rPr>
                <w:rFonts w:cs="Times New Roman"/>
                <w:sz w:val="22"/>
                <w:vertAlign w:val="subscript"/>
              </w:rPr>
              <w:t>1</w:t>
            </w:r>
            <w:r w:rsidRPr="004F4CFE">
              <w:rPr>
                <w:rFonts w:cs="Times New Roman"/>
                <w:sz w:val="22"/>
              </w:rPr>
              <w:t>Au</w:t>
            </w:r>
            <w:r w:rsidRPr="004F4CFE">
              <w:rPr>
                <w:rFonts w:cs="Times New Roman"/>
                <w:sz w:val="22"/>
                <w:vertAlign w:val="subscript"/>
              </w:rPr>
              <w:t>35</w:t>
            </w:r>
          </w:p>
        </w:tc>
        <w:tc>
          <w:tcPr>
            <w:tcW w:w="1199" w:type="pct"/>
            <w:vAlign w:val="center"/>
          </w:tcPr>
          <w:p w14:paraId="7268DBDA" w14:textId="77777777" w:rsidR="00537309" w:rsidRPr="004F4CFE" w:rsidRDefault="00537309" w:rsidP="007004D5">
            <w:pPr>
              <w:spacing w:before="31" w:after="31"/>
              <w:jc w:val="center"/>
              <w:rPr>
                <w:rFonts w:cs="Times New Roman"/>
                <w:sz w:val="22"/>
              </w:rPr>
            </w:pPr>
            <w:r w:rsidRPr="004F4CFE">
              <w:rPr>
                <w:rFonts w:cs="Times New Roman"/>
                <w:sz w:val="22"/>
              </w:rPr>
              <w:t>-0.510</w:t>
            </w:r>
          </w:p>
        </w:tc>
        <w:tc>
          <w:tcPr>
            <w:tcW w:w="1212" w:type="pct"/>
            <w:vAlign w:val="center"/>
          </w:tcPr>
          <w:p w14:paraId="3BC74005" w14:textId="77777777" w:rsidR="00537309" w:rsidRPr="004F4CFE" w:rsidRDefault="00537309" w:rsidP="007004D5">
            <w:pPr>
              <w:spacing w:before="31" w:after="31"/>
              <w:jc w:val="center"/>
              <w:rPr>
                <w:rFonts w:cs="Times New Roman"/>
                <w:sz w:val="22"/>
              </w:rPr>
            </w:pPr>
            <w:r w:rsidRPr="004F4CFE">
              <w:rPr>
                <w:rFonts w:cs="Times New Roman"/>
                <w:sz w:val="22"/>
              </w:rPr>
              <w:t>0.265</w:t>
            </w:r>
          </w:p>
        </w:tc>
        <w:tc>
          <w:tcPr>
            <w:tcW w:w="987" w:type="pct"/>
            <w:vAlign w:val="center"/>
          </w:tcPr>
          <w:p w14:paraId="65EFC32D" w14:textId="77777777" w:rsidR="00537309" w:rsidRPr="004F4CFE" w:rsidRDefault="00537309" w:rsidP="007004D5">
            <w:pPr>
              <w:spacing w:before="31" w:after="31"/>
              <w:jc w:val="center"/>
              <w:rPr>
                <w:rFonts w:cs="Times New Roman"/>
                <w:sz w:val="22"/>
              </w:rPr>
            </w:pPr>
            <w:r w:rsidRPr="004F4CFE">
              <w:rPr>
                <w:rFonts w:cs="Times New Roman"/>
                <w:sz w:val="22"/>
              </w:rPr>
              <w:t>0.331</w:t>
            </w:r>
          </w:p>
        </w:tc>
        <w:tc>
          <w:tcPr>
            <w:tcW w:w="958" w:type="pct"/>
            <w:vAlign w:val="center"/>
          </w:tcPr>
          <w:p w14:paraId="3A1F7A80" w14:textId="77777777" w:rsidR="00537309" w:rsidRPr="004F4CFE" w:rsidRDefault="00537309" w:rsidP="007004D5">
            <w:pPr>
              <w:spacing w:before="31" w:after="31"/>
              <w:jc w:val="center"/>
              <w:rPr>
                <w:rFonts w:cs="Times New Roman"/>
                <w:sz w:val="22"/>
              </w:rPr>
            </w:pPr>
            <w:r w:rsidRPr="004F4CFE">
              <w:rPr>
                <w:rFonts w:cs="Times New Roman"/>
                <w:sz w:val="22"/>
              </w:rPr>
              <w:t>0.024</w:t>
            </w:r>
          </w:p>
        </w:tc>
      </w:tr>
      <w:tr w:rsidR="00537309" w:rsidRPr="00D52DD9" w14:paraId="60131BBB" w14:textId="77777777" w:rsidTr="004515DD">
        <w:tc>
          <w:tcPr>
            <w:tcW w:w="644" w:type="pct"/>
          </w:tcPr>
          <w:p w14:paraId="1DF1BF0E" w14:textId="77777777" w:rsidR="00537309" w:rsidRPr="004F4CFE" w:rsidRDefault="00537309" w:rsidP="007004D5">
            <w:pPr>
              <w:spacing w:before="31" w:after="31"/>
              <w:jc w:val="center"/>
              <w:rPr>
                <w:rFonts w:cs="Times New Roman"/>
                <w:sz w:val="22"/>
              </w:rPr>
            </w:pPr>
            <w:r w:rsidRPr="004F4CFE">
              <w:rPr>
                <w:rFonts w:cs="Times New Roman"/>
                <w:sz w:val="22"/>
              </w:rPr>
              <w:t>Cu</w:t>
            </w:r>
            <w:r w:rsidRPr="004F4CFE">
              <w:rPr>
                <w:rFonts w:cs="Times New Roman"/>
                <w:sz w:val="22"/>
                <w:vertAlign w:val="subscript"/>
              </w:rPr>
              <w:t>1</w:t>
            </w:r>
            <w:r w:rsidRPr="004F4CFE">
              <w:rPr>
                <w:rFonts w:cs="Times New Roman"/>
                <w:sz w:val="22"/>
              </w:rPr>
              <w:t>Pd</w:t>
            </w:r>
            <w:r w:rsidRPr="004F4CFE">
              <w:rPr>
                <w:rFonts w:cs="Times New Roman"/>
                <w:sz w:val="22"/>
                <w:vertAlign w:val="subscript"/>
              </w:rPr>
              <w:t>35</w:t>
            </w:r>
          </w:p>
        </w:tc>
        <w:tc>
          <w:tcPr>
            <w:tcW w:w="1199" w:type="pct"/>
            <w:vAlign w:val="center"/>
          </w:tcPr>
          <w:p w14:paraId="5E3B3627" w14:textId="77777777" w:rsidR="00537309" w:rsidRPr="004F4CFE" w:rsidRDefault="00537309" w:rsidP="007004D5">
            <w:pPr>
              <w:spacing w:before="31" w:after="31"/>
              <w:jc w:val="center"/>
              <w:rPr>
                <w:rFonts w:cs="Times New Roman"/>
                <w:sz w:val="22"/>
              </w:rPr>
            </w:pPr>
            <w:r w:rsidRPr="004F4CFE">
              <w:rPr>
                <w:rFonts w:cs="Times New Roman"/>
                <w:sz w:val="22"/>
              </w:rPr>
              <w:t>0.626</w:t>
            </w:r>
          </w:p>
        </w:tc>
        <w:tc>
          <w:tcPr>
            <w:tcW w:w="1212" w:type="pct"/>
            <w:vAlign w:val="center"/>
          </w:tcPr>
          <w:p w14:paraId="20996D9B" w14:textId="77777777" w:rsidR="00537309" w:rsidRPr="004F4CFE" w:rsidRDefault="00537309" w:rsidP="007004D5">
            <w:pPr>
              <w:spacing w:before="31" w:after="31"/>
              <w:jc w:val="center"/>
              <w:rPr>
                <w:rFonts w:cs="Times New Roman"/>
                <w:sz w:val="22"/>
              </w:rPr>
            </w:pPr>
            <w:r w:rsidRPr="004F4CFE">
              <w:rPr>
                <w:rFonts w:cs="Times New Roman"/>
                <w:sz w:val="22"/>
              </w:rPr>
              <w:t>0.091</w:t>
            </w:r>
          </w:p>
        </w:tc>
        <w:tc>
          <w:tcPr>
            <w:tcW w:w="987" w:type="pct"/>
            <w:vAlign w:val="center"/>
          </w:tcPr>
          <w:p w14:paraId="390E9B51" w14:textId="77777777" w:rsidR="00537309" w:rsidRPr="004F4CFE" w:rsidRDefault="00537309" w:rsidP="007004D5">
            <w:pPr>
              <w:spacing w:before="31" w:after="31"/>
              <w:jc w:val="center"/>
              <w:rPr>
                <w:rFonts w:cs="Times New Roman"/>
                <w:sz w:val="22"/>
              </w:rPr>
            </w:pPr>
            <w:r w:rsidRPr="004F4CFE">
              <w:rPr>
                <w:rFonts w:cs="Times New Roman"/>
                <w:sz w:val="22"/>
              </w:rPr>
              <w:t>1.965</w:t>
            </w:r>
          </w:p>
        </w:tc>
        <w:tc>
          <w:tcPr>
            <w:tcW w:w="958" w:type="pct"/>
            <w:vAlign w:val="center"/>
          </w:tcPr>
          <w:p w14:paraId="00693B43" w14:textId="77777777" w:rsidR="00537309" w:rsidRPr="004F4CFE" w:rsidRDefault="00537309" w:rsidP="007004D5">
            <w:pPr>
              <w:spacing w:before="31" w:after="31"/>
              <w:jc w:val="center"/>
              <w:rPr>
                <w:rFonts w:cs="Times New Roman"/>
                <w:sz w:val="22"/>
              </w:rPr>
            </w:pPr>
            <w:r w:rsidRPr="004F4CFE">
              <w:rPr>
                <w:rFonts w:cs="Times New Roman"/>
                <w:sz w:val="22"/>
              </w:rPr>
              <w:t>0.513</w:t>
            </w:r>
          </w:p>
        </w:tc>
      </w:tr>
      <w:tr w:rsidR="00537309" w:rsidRPr="00D52DD9" w14:paraId="50D7AA1C" w14:textId="77777777" w:rsidTr="004515DD">
        <w:tc>
          <w:tcPr>
            <w:tcW w:w="644" w:type="pct"/>
          </w:tcPr>
          <w:p w14:paraId="581BBD16" w14:textId="77777777" w:rsidR="00537309" w:rsidRPr="004F4CFE" w:rsidRDefault="00537309" w:rsidP="007004D5">
            <w:pPr>
              <w:spacing w:before="31" w:after="31"/>
              <w:jc w:val="center"/>
              <w:rPr>
                <w:rFonts w:cs="Times New Roman"/>
                <w:sz w:val="22"/>
              </w:rPr>
            </w:pPr>
            <w:r w:rsidRPr="004F4CFE">
              <w:rPr>
                <w:rFonts w:cs="Times New Roman"/>
                <w:sz w:val="22"/>
              </w:rPr>
              <w:t>Cu</w:t>
            </w:r>
            <w:r w:rsidRPr="004F4CFE">
              <w:rPr>
                <w:rFonts w:cs="Times New Roman"/>
                <w:sz w:val="22"/>
                <w:vertAlign w:val="subscript"/>
              </w:rPr>
              <w:t>1</w:t>
            </w:r>
            <w:r w:rsidRPr="004F4CFE">
              <w:rPr>
                <w:rFonts w:cs="Times New Roman"/>
                <w:sz w:val="22"/>
              </w:rPr>
              <w:t>Pt</w:t>
            </w:r>
            <w:r w:rsidRPr="004F4CFE">
              <w:rPr>
                <w:rFonts w:cs="Times New Roman"/>
                <w:sz w:val="22"/>
                <w:vertAlign w:val="subscript"/>
              </w:rPr>
              <w:t>35</w:t>
            </w:r>
          </w:p>
        </w:tc>
        <w:tc>
          <w:tcPr>
            <w:tcW w:w="1199" w:type="pct"/>
            <w:vAlign w:val="center"/>
          </w:tcPr>
          <w:p w14:paraId="3B31C94A" w14:textId="77777777" w:rsidR="00537309" w:rsidRPr="004F4CFE" w:rsidRDefault="00537309" w:rsidP="007004D5">
            <w:pPr>
              <w:spacing w:before="31" w:after="31"/>
              <w:jc w:val="center"/>
              <w:rPr>
                <w:rFonts w:cs="Times New Roman"/>
                <w:sz w:val="22"/>
              </w:rPr>
            </w:pPr>
            <w:r w:rsidRPr="004F4CFE">
              <w:rPr>
                <w:rFonts w:cs="Times New Roman"/>
                <w:sz w:val="22"/>
              </w:rPr>
              <w:t>0.622</w:t>
            </w:r>
          </w:p>
        </w:tc>
        <w:tc>
          <w:tcPr>
            <w:tcW w:w="1212" w:type="pct"/>
            <w:vAlign w:val="center"/>
          </w:tcPr>
          <w:p w14:paraId="0003DCA0" w14:textId="77777777" w:rsidR="00537309" w:rsidRPr="004F4CFE" w:rsidRDefault="00537309" w:rsidP="007004D5">
            <w:pPr>
              <w:spacing w:before="31" w:after="31"/>
              <w:jc w:val="center"/>
              <w:rPr>
                <w:rFonts w:cs="Times New Roman"/>
                <w:sz w:val="22"/>
              </w:rPr>
            </w:pPr>
            <w:r w:rsidRPr="004F4CFE">
              <w:rPr>
                <w:rFonts w:cs="Times New Roman"/>
                <w:sz w:val="22"/>
              </w:rPr>
              <w:t>0.193</w:t>
            </w:r>
          </w:p>
        </w:tc>
        <w:tc>
          <w:tcPr>
            <w:tcW w:w="987" w:type="pct"/>
            <w:vAlign w:val="center"/>
          </w:tcPr>
          <w:p w14:paraId="2F339734" w14:textId="77777777" w:rsidR="00537309" w:rsidRPr="004F4CFE" w:rsidRDefault="00537309" w:rsidP="007004D5">
            <w:pPr>
              <w:spacing w:before="31" w:after="31"/>
              <w:jc w:val="center"/>
              <w:rPr>
                <w:rFonts w:cs="Times New Roman"/>
                <w:sz w:val="22"/>
              </w:rPr>
            </w:pPr>
            <w:r w:rsidRPr="004F4CFE">
              <w:rPr>
                <w:rFonts w:cs="Times New Roman"/>
                <w:sz w:val="22"/>
              </w:rPr>
              <w:t>1.518</w:t>
            </w:r>
          </w:p>
        </w:tc>
        <w:tc>
          <w:tcPr>
            <w:tcW w:w="958" w:type="pct"/>
            <w:vAlign w:val="center"/>
          </w:tcPr>
          <w:p w14:paraId="693C7EC1" w14:textId="77777777" w:rsidR="00537309" w:rsidRPr="004F4CFE" w:rsidRDefault="00537309" w:rsidP="007004D5">
            <w:pPr>
              <w:spacing w:before="31" w:after="31"/>
              <w:jc w:val="center"/>
              <w:rPr>
                <w:rFonts w:cs="Times New Roman"/>
                <w:sz w:val="22"/>
              </w:rPr>
            </w:pPr>
            <w:r w:rsidRPr="004F4CFE">
              <w:rPr>
                <w:rFonts w:cs="Times New Roman"/>
                <w:sz w:val="22"/>
              </w:rPr>
              <w:t>0.008</w:t>
            </w:r>
          </w:p>
        </w:tc>
      </w:tr>
      <w:tr w:rsidR="00537309" w:rsidRPr="00D52DD9" w14:paraId="3F05B84A" w14:textId="77777777" w:rsidTr="004515DD">
        <w:tc>
          <w:tcPr>
            <w:tcW w:w="644" w:type="pct"/>
          </w:tcPr>
          <w:p w14:paraId="7CA5DD38" w14:textId="77777777" w:rsidR="00537309" w:rsidRPr="004F4CFE" w:rsidRDefault="00537309" w:rsidP="007004D5">
            <w:pPr>
              <w:spacing w:before="31" w:after="31"/>
              <w:jc w:val="center"/>
              <w:rPr>
                <w:rFonts w:cs="Times New Roman"/>
                <w:sz w:val="22"/>
              </w:rPr>
            </w:pPr>
            <w:r w:rsidRPr="004F4CFE">
              <w:rPr>
                <w:rFonts w:cs="Times New Roman"/>
                <w:sz w:val="22"/>
              </w:rPr>
              <w:t>Cu</w:t>
            </w:r>
            <w:r w:rsidRPr="004F4CFE">
              <w:rPr>
                <w:rFonts w:cs="Times New Roman"/>
                <w:sz w:val="22"/>
                <w:vertAlign w:val="subscript"/>
              </w:rPr>
              <w:t>1</w:t>
            </w:r>
            <w:r w:rsidRPr="004F4CFE">
              <w:rPr>
                <w:rFonts w:cs="Times New Roman"/>
                <w:sz w:val="22"/>
              </w:rPr>
              <w:t>Ni</w:t>
            </w:r>
            <w:r w:rsidRPr="004F4CFE">
              <w:rPr>
                <w:rFonts w:cs="Times New Roman"/>
                <w:sz w:val="22"/>
                <w:vertAlign w:val="subscript"/>
              </w:rPr>
              <w:t>35</w:t>
            </w:r>
          </w:p>
        </w:tc>
        <w:tc>
          <w:tcPr>
            <w:tcW w:w="1199" w:type="pct"/>
            <w:vAlign w:val="center"/>
          </w:tcPr>
          <w:p w14:paraId="0224A083" w14:textId="77777777" w:rsidR="00537309" w:rsidRPr="004F4CFE" w:rsidRDefault="00537309" w:rsidP="007004D5">
            <w:pPr>
              <w:spacing w:before="31" w:after="31"/>
              <w:jc w:val="center"/>
              <w:rPr>
                <w:rFonts w:cs="Times New Roman"/>
                <w:sz w:val="22"/>
              </w:rPr>
            </w:pPr>
            <w:r w:rsidRPr="004F4CFE">
              <w:rPr>
                <w:rFonts w:cs="Times New Roman"/>
                <w:sz w:val="22"/>
              </w:rPr>
              <w:t>0.629</w:t>
            </w:r>
          </w:p>
        </w:tc>
        <w:tc>
          <w:tcPr>
            <w:tcW w:w="1212" w:type="pct"/>
            <w:vAlign w:val="center"/>
          </w:tcPr>
          <w:p w14:paraId="522E7C1C" w14:textId="77777777" w:rsidR="00537309" w:rsidRPr="004F4CFE" w:rsidRDefault="00537309" w:rsidP="007004D5">
            <w:pPr>
              <w:spacing w:before="31" w:after="31"/>
              <w:jc w:val="center"/>
              <w:rPr>
                <w:rFonts w:cs="Times New Roman"/>
                <w:sz w:val="22"/>
              </w:rPr>
            </w:pPr>
            <w:r w:rsidRPr="004F4CFE">
              <w:rPr>
                <w:rFonts w:cs="Times New Roman"/>
                <w:sz w:val="22"/>
              </w:rPr>
              <w:t>-0.353</w:t>
            </w:r>
          </w:p>
        </w:tc>
        <w:tc>
          <w:tcPr>
            <w:tcW w:w="987" w:type="pct"/>
            <w:vAlign w:val="center"/>
          </w:tcPr>
          <w:p w14:paraId="5C5C12B1" w14:textId="77777777" w:rsidR="00537309" w:rsidRPr="004F4CFE" w:rsidRDefault="00537309" w:rsidP="007004D5">
            <w:pPr>
              <w:spacing w:before="31" w:after="31"/>
              <w:jc w:val="center"/>
              <w:rPr>
                <w:rFonts w:cs="Times New Roman"/>
                <w:sz w:val="22"/>
              </w:rPr>
            </w:pPr>
            <w:r w:rsidRPr="004F4CFE">
              <w:rPr>
                <w:rFonts w:cs="Times New Roman"/>
                <w:sz w:val="22"/>
              </w:rPr>
              <w:t>2.356</w:t>
            </w:r>
          </w:p>
        </w:tc>
        <w:tc>
          <w:tcPr>
            <w:tcW w:w="958" w:type="pct"/>
            <w:vAlign w:val="center"/>
          </w:tcPr>
          <w:p w14:paraId="5345FCF2" w14:textId="77777777" w:rsidR="00537309" w:rsidRPr="004F4CFE" w:rsidRDefault="00537309" w:rsidP="007004D5">
            <w:pPr>
              <w:spacing w:before="31" w:after="31"/>
              <w:jc w:val="center"/>
              <w:rPr>
                <w:rFonts w:cs="Times New Roman"/>
                <w:sz w:val="22"/>
              </w:rPr>
            </w:pPr>
            <w:r w:rsidRPr="004F4CFE">
              <w:rPr>
                <w:rFonts w:cs="Times New Roman"/>
                <w:sz w:val="22"/>
              </w:rPr>
              <w:t>-0.328</w:t>
            </w:r>
          </w:p>
        </w:tc>
      </w:tr>
    </w:tbl>
    <w:p w14:paraId="291D33D6" w14:textId="77777777" w:rsidR="004515DD" w:rsidRPr="00D52DD9" w:rsidRDefault="004515DD" w:rsidP="00537309">
      <w:pPr>
        <w:spacing w:before="31" w:after="31"/>
        <w:rPr>
          <w:rFonts w:cs="Times New Roman"/>
          <w:b/>
          <w:szCs w:val="24"/>
        </w:rPr>
      </w:pPr>
    </w:p>
    <w:p w14:paraId="7CF59132" w14:textId="7EB51545" w:rsidR="00537309" w:rsidRPr="00D52DD9" w:rsidRDefault="00F16FD6" w:rsidP="004928ED">
      <w:pPr>
        <w:pStyle w:val="Heading1"/>
      </w:pPr>
      <w:bookmarkStart w:id="81" w:name="_Toc130805672"/>
      <w:r w:rsidRPr="000C4A73">
        <w:t xml:space="preserve">Supplementary Table </w:t>
      </w:r>
      <w:r w:rsidR="007B6473">
        <w:t>2</w:t>
      </w:r>
      <w:r w:rsidR="009A0879">
        <w:t>8</w:t>
      </w:r>
      <w:r w:rsidRPr="000C4A73">
        <w:t xml:space="preserve"> | </w:t>
      </w:r>
      <w:r w:rsidR="00537309" w:rsidRPr="00124C3F">
        <w:t xml:space="preserve">Raw Data for </w:t>
      </w:r>
      <w:r w:rsidR="00EB0645">
        <w:t xml:space="preserve">SI </w:t>
      </w:r>
      <w:r w:rsidR="00537309" w:rsidRPr="00124C3F">
        <w:t xml:space="preserve">Fig </w:t>
      </w:r>
      <w:r w:rsidR="001A2A12">
        <w:t>3</w:t>
      </w:r>
      <w:r w:rsidR="00124C3F">
        <w:t>.</w:t>
      </w:r>
      <w:bookmarkEnd w:id="81"/>
    </w:p>
    <w:tbl>
      <w:tblPr>
        <w:tblStyle w:val="TableGrid"/>
        <w:tblW w:w="5000" w:type="pct"/>
        <w:tblLook w:val="04A0" w:firstRow="1" w:lastRow="0" w:firstColumn="1" w:lastColumn="0" w:noHBand="0" w:noVBand="1"/>
      </w:tblPr>
      <w:tblGrid>
        <w:gridCol w:w="2347"/>
        <w:gridCol w:w="3863"/>
        <w:gridCol w:w="3526"/>
      </w:tblGrid>
      <w:tr w:rsidR="00537309" w:rsidRPr="00D52DD9" w14:paraId="0CDBBDB7" w14:textId="77777777" w:rsidTr="007004D5">
        <w:tc>
          <w:tcPr>
            <w:tcW w:w="1205" w:type="pct"/>
            <w:vAlign w:val="center"/>
          </w:tcPr>
          <w:p w14:paraId="73D01BB4" w14:textId="77777777" w:rsidR="00537309" w:rsidRPr="004F4CFE" w:rsidRDefault="00537309" w:rsidP="007004D5">
            <w:pPr>
              <w:spacing w:before="31" w:after="31"/>
              <w:jc w:val="center"/>
              <w:rPr>
                <w:rFonts w:cs="Times New Roman"/>
                <w:sz w:val="22"/>
              </w:rPr>
            </w:pPr>
            <w:r w:rsidRPr="004F4CFE">
              <w:rPr>
                <w:rFonts w:cs="Times New Roman"/>
                <w:sz w:val="22"/>
              </w:rPr>
              <w:t>*CO Surface Coverage</w:t>
            </w:r>
          </w:p>
        </w:tc>
        <w:tc>
          <w:tcPr>
            <w:tcW w:w="1984" w:type="pct"/>
            <w:vAlign w:val="center"/>
          </w:tcPr>
          <w:p w14:paraId="11C3C201" w14:textId="77777777" w:rsidR="00537309" w:rsidRPr="004F4CFE" w:rsidRDefault="00537309" w:rsidP="007004D5">
            <w:pPr>
              <w:spacing w:before="31" w:after="31"/>
              <w:jc w:val="center"/>
              <w:rPr>
                <w:rFonts w:cs="Times New Roman"/>
                <w:sz w:val="22"/>
              </w:rPr>
            </w:pPr>
            <w:r w:rsidRPr="004F4CFE">
              <w:rPr>
                <w:rFonts w:cs="Times New Roman"/>
                <w:sz w:val="22"/>
              </w:rPr>
              <w:t>ΔG</w:t>
            </w:r>
            <w:r w:rsidRPr="004F4CFE">
              <w:rPr>
                <w:rFonts w:cs="Times New Roman"/>
                <w:sz w:val="22"/>
                <w:vertAlign w:val="subscript"/>
              </w:rPr>
              <w:t xml:space="preserve">CO </w:t>
            </w:r>
            <w:r w:rsidRPr="004F4CFE">
              <w:rPr>
                <w:rFonts w:cs="Times New Roman"/>
                <w:sz w:val="22"/>
              </w:rPr>
              <w:t xml:space="preserve">(eV/Surface Atom) @ 1 atm </w:t>
            </w:r>
          </w:p>
        </w:tc>
        <w:tc>
          <w:tcPr>
            <w:tcW w:w="1811" w:type="pct"/>
            <w:vAlign w:val="center"/>
          </w:tcPr>
          <w:p w14:paraId="1DF64C59" w14:textId="77777777" w:rsidR="00537309" w:rsidRPr="004F4CFE" w:rsidRDefault="00537309" w:rsidP="007004D5">
            <w:pPr>
              <w:spacing w:before="31" w:after="31"/>
              <w:jc w:val="center"/>
              <w:rPr>
                <w:rFonts w:cs="Times New Roman"/>
                <w:sz w:val="22"/>
              </w:rPr>
            </w:pPr>
            <w:r w:rsidRPr="004F4CFE">
              <w:rPr>
                <w:rFonts w:cs="Times New Roman"/>
                <w:sz w:val="22"/>
              </w:rPr>
              <w:t>ΔG</w:t>
            </w:r>
            <w:r w:rsidRPr="004F4CFE">
              <w:rPr>
                <w:rFonts w:cs="Times New Roman"/>
                <w:sz w:val="22"/>
                <w:vertAlign w:val="subscript"/>
              </w:rPr>
              <w:t xml:space="preserve">CO </w:t>
            </w:r>
            <w:r w:rsidRPr="004F4CFE">
              <w:rPr>
                <w:rFonts w:cs="Times New Roman"/>
                <w:sz w:val="22"/>
              </w:rPr>
              <w:t>(eV/Surface Atom) @ 10 atm</w:t>
            </w:r>
          </w:p>
        </w:tc>
      </w:tr>
      <w:tr w:rsidR="00537309" w:rsidRPr="00D52DD9" w14:paraId="4B295467" w14:textId="77777777" w:rsidTr="007004D5">
        <w:tc>
          <w:tcPr>
            <w:tcW w:w="1205" w:type="pct"/>
          </w:tcPr>
          <w:p w14:paraId="6509BE9D" w14:textId="77777777" w:rsidR="00537309" w:rsidRPr="004F4CFE" w:rsidRDefault="00537309" w:rsidP="007004D5">
            <w:pPr>
              <w:spacing w:before="31" w:after="31"/>
              <w:jc w:val="center"/>
              <w:rPr>
                <w:rFonts w:cs="Times New Roman"/>
                <w:sz w:val="22"/>
              </w:rPr>
            </w:pPr>
            <w:r w:rsidRPr="004F4CFE">
              <w:rPr>
                <w:rFonts w:cs="Times New Roman"/>
                <w:sz w:val="22"/>
              </w:rPr>
              <w:t>1/9</w:t>
            </w:r>
          </w:p>
        </w:tc>
        <w:tc>
          <w:tcPr>
            <w:tcW w:w="1984" w:type="pct"/>
            <w:vAlign w:val="center"/>
          </w:tcPr>
          <w:p w14:paraId="41E28286" w14:textId="77777777" w:rsidR="00537309" w:rsidRPr="004F4CFE" w:rsidRDefault="00537309" w:rsidP="007004D5">
            <w:pPr>
              <w:spacing w:before="31" w:after="31"/>
              <w:jc w:val="center"/>
              <w:rPr>
                <w:rFonts w:cs="Times New Roman"/>
                <w:sz w:val="22"/>
              </w:rPr>
            </w:pPr>
            <w:r w:rsidRPr="004F4CFE">
              <w:rPr>
                <w:rFonts w:cs="Times New Roman"/>
                <w:sz w:val="22"/>
              </w:rPr>
              <w:t>-0.287</w:t>
            </w:r>
          </w:p>
        </w:tc>
        <w:tc>
          <w:tcPr>
            <w:tcW w:w="1811" w:type="pct"/>
            <w:vAlign w:val="center"/>
          </w:tcPr>
          <w:p w14:paraId="29B62154" w14:textId="77777777" w:rsidR="00537309" w:rsidRPr="004F4CFE" w:rsidRDefault="00537309" w:rsidP="007004D5">
            <w:pPr>
              <w:spacing w:before="31" w:after="31"/>
              <w:jc w:val="center"/>
              <w:rPr>
                <w:rFonts w:cs="Times New Roman"/>
                <w:sz w:val="22"/>
              </w:rPr>
            </w:pPr>
            <w:r w:rsidRPr="004F4CFE">
              <w:rPr>
                <w:rFonts w:cs="Times New Roman"/>
                <w:sz w:val="22"/>
              </w:rPr>
              <w:t>-0.293</w:t>
            </w:r>
          </w:p>
        </w:tc>
      </w:tr>
      <w:tr w:rsidR="00537309" w:rsidRPr="00D52DD9" w14:paraId="69CE0D1D" w14:textId="77777777" w:rsidTr="007004D5">
        <w:tc>
          <w:tcPr>
            <w:tcW w:w="1205" w:type="pct"/>
          </w:tcPr>
          <w:p w14:paraId="0B97D8CD" w14:textId="77777777" w:rsidR="00537309" w:rsidRPr="004F4CFE" w:rsidRDefault="00537309" w:rsidP="007004D5">
            <w:pPr>
              <w:spacing w:before="31" w:after="31"/>
              <w:jc w:val="center"/>
              <w:rPr>
                <w:rFonts w:cs="Times New Roman"/>
                <w:sz w:val="22"/>
              </w:rPr>
            </w:pPr>
            <w:r w:rsidRPr="004F4CFE">
              <w:rPr>
                <w:rFonts w:cs="Times New Roman"/>
                <w:sz w:val="22"/>
              </w:rPr>
              <w:t>2/9</w:t>
            </w:r>
          </w:p>
        </w:tc>
        <w:tc>
          <w:tcPr>
            <w:tcW w:w="1984" w:type="pct"/>
            <w:vAlign w:val="center"/>
          </w:tcPr>
          <w:p w14:paraId="5B64DABB" w14:textId="77777777" w:rsidR="00537309" w:rsidRPr="004F4CFE" w:rsidRDefault="00537309" w:rsidP="007004D5">
            <w:pPr>
              <w:spacing w:before="31" w:after="31"/>
              <w:jc w:val="center"/>
              <w:rPr>
                <w:rFonts w:cs="Times New Roman"/>
                <w:sz w:val="22"/>
              </w:rPr>
            </w:pPr>
            <w:r w:rsidRPr="004F4CFE">
              <w:rPr>
                <w:rFonts w:cs="Times New Roman"/>
                <w:sz w:val="22"/>
              </w:rPr>
              <w:t>-0.231</w:t>
            </w:r>
          </w:p>
        </w:tc>
        <w:tc>
          <w:tcPr>
            <w:tcW w:w="1811" w:type="pct"/>
            <w:vAlign w:val="center"/>
          </w:tcPr>
          <w:p w14:paraId="472822DB" w14:textId="77777777" w:rsidR="00537309" w:rsidRPr="004F4CFE" w:rsidRDefault="00537309" w:rsidP="007004D5">
            <w:pPr>
              <w:spacing w:before="31" w:after="31"/>
              <w:jc w:val="center"/>
              <w:rPr>
                <w:rFonts w:cs="Times New Roman"/>
                <w:sz w:val="22"/>
              </w:rPr>
            </w:pPr>
            <w:r w:rsidRPr="004F4CFE">
              <w:rPr>
                <w:rFonts w:cs="Times New Roman"/>
                <w:sz w:val="22"/>
              </w:rPr>
              <w:t>-0.244</w:t>
            </w:r>
          </w:p>
        </w:tc>
      </w:tr>
      <w:tr w:rsidR="00537309" w:rsidRPr="00D52DD9" w14:paraId="002967FB" w14:textId="77777777" w:rsidTr="007004D5">
        <w:tc>
          <w:tcPr>
            <w:tcW w:w="1205" w:type="pct"/>
          </w:tcPr>
          <w:p w14:paraId="20D9FE68" w14:textId="77777777" w:rsidR="00537309" w:rsidRPr="004F4CFE" w:rsidRDefault="00537309" w:rsidP="007004D5">
            <w:pPr>
              <w:spacing w:before="31" w:after="31"/>
              <w:jc w:val="center"/>
              <w:rPr>
                <w:rFonts w:cs="Times New Roman"/>
                <w:sz w:val="22"/>
              </w:rPr>
            </w:pPr>
            <w:r w:rsidRPr="004F4CFE">
              <w:rPr>
                <w:rFonts w:cs="Times New Roman"/>
                <w:sz w:val="22"/>
              </w:rPr>
              <w:t>3/9</w:t>
            </w:r>
          </w:p>
        </w:tc>
        <w:tc>
          <w:tcPr>
            <w:tcW w:w="1984" w:type="pct"/>
            <w:vAlign w:val="center"/>
          </w:tcPr>
          <w:p w14:paraId="6601B2B2" w14:textId="77777777" w:rsidR="00537309" w:rsidRPr="004F4CFE" w:rsidRDefault="00537309" w:rsidP="007004D5">
            <w:pPr>
              <w:spacing w:before="31" w:after="31"/>
              <w:jc w:val="center"/>
              <w:rPr>
                <w:rFonts w:cs="Times New Roman"/>
                <w:sz w:val="22"/>
              </w:rPr>
            </w:pPr>
            <w:r w:rsidRPr="004F4CFE">
              <w:rPr>
                <w:rFonts w:cs="Times New Roman"/>
                <w:sz w:val="22"/>
              </w:rPr>
              <w:t>-0.150</w:t>
            </w:r>
          </w:p>
        </w:tc>
        <w:tc>
          <w:tcPr>
            <w:tcW w:w="1811" w:type="pct"/>
            <w:vAlign w:val="center"/>
          </w:tcPr>
          <w:p w14:paraId="6A314B7A" w14:textId="77777777" w:rsidR="00537309" w:rsidRPr="004F4CFE" w:rsidRDefault="00537309" w:rsidP="007004D5">
            <w:pPr>
              <w:spacing w:before="31" w:after="31"/>
              <w:jc w:val="center"/>
              <w:rPr>
                <w:rFonts w:cs="Times New Roman"/>
                <w:sz w:val="22"/>
              </w:rPr>
            </w:pPr>
            <w:r w:rsidRPr="004F4CFE">
              <w:rPr>
                <w:rFonts w:cs="Times New Roman"/>
                <w:sz w:val="22"/>
              </w:rPr>
              <w:t>-0.169</w:t>
            </w:r>
          </w:p>
        </w:tc>
      </w:tr>
      <w:tr w:rsidR="00537309" w:rsidRPr="00D52DD9" w14:paraId="572895EB" w14:textId="77777777" w:rsidTr="007004D5">
        <w:tc>
          <w:tcPr>
            <w:tcW w:w="1205" w:type="pct"/>
          </w:tcPr>
          <w:p w14:paraId="4F86C7CC" w14:textId="77777777" w:rsidR="00537309" w:rsidRPr="004F4CFE" w:rsidRDefault="00537309" w:rsidP="007004D5">
            <w:pPr>
              <w:spacing w:before="31" w:after="31"/>
              <w:jc w:val="center"/>
              <w:rPr>
                <w:rFonts w:cs="Times New Roman"/>
                <w:sz w:val="22"/>
              </w:rPr>
            </w:pPr>
            <w:r w:rsidRPr="004F4CFE">
              <w:rPr>
                <w:rFonts w:cs="Times New Roman"/>
                <w:sz w:val="22"/>
              </w:rPr>
              <w:t>4/9</w:t>
            </w:r>
          </w:p>
        </w:tc>
        <w:tc>
          <w:tcPr>
            <w:tcW w:w="1984" w:type="pct"/>
            <w:vAlign w:val="center"/>
          </w:tcPr>
          <w:p w14:paraId="00ABBF1F" w14:textId="77777777" w:rsidR="00537309" w:rsidRPr="004F4CFE" w:rsidRDefault="00537309" w:rsidP="007004D5">
            <w:pPr>
              <w:spacing w:before="31" w:after="31"/>
              <w:jc w:val="center"/>
              <w:rPr>
                <w:rFonts w:cs="Times New Roman"/>
                <w:sz w:val="22"/>
              </w:rPr>
            </w:pPr>
            <w:r w:rsidRPr="004F4CFE">
              <w:rPr>
                <w:rFonts w:cs="Times New Roman"/>
                <w:sz w:val="22"/>
              </w:rPr>
              <w:t>-0.045</w:t>
            </w:r>
          </w:p>
        </w:tc>
        <w:tc>
          <w:tcPr>
            <w:tcW w:w="1811" w:type="pct"/>
            <w:vAlign w:val="center"/>
          </w:tcPr>
          <w:p w14:paraId="57CFBA3D" w14:textId="77777777" w:rsidR="00537309" w:rsidRPr="004F4CFE" w:rsidRDefault="00537309" w:rsidP="007004D5">
            <w:pPr>
              <w:spacing w:before="31" w:after="31"/>
              <w:jc w:val="center"/>
              <w:rPr>
                <w:rFonts w:cs="Times New Roman"/>
                <w:sz w:val="22"/>
              </w:rPr>
            </w:pPr>
            <w:r w:rsidRPr="004F4CFE">
              <w:rPr>
                <w:rFonts w:cs="Times New Roman"/>
                <w:sz w:val="22"/>
              </w:rPr>
              <w:t>-0.071</w:t>
            </w:r>
          </w:p>
        </w:tc>
      </w:tr>
    </w:tbl>
    <w:p w14:paraId="4B0C42EB" w14:textId="6D5A4C13" w:rsidR="00124C3F" w:rsidRDefault="00124C3F" w:rsidP="00537309">
      <w:pPr>
        <w:spacing w:before="31" w:after="31"/>
        <w:rPr>
          <w:rFonts w:cs="Times New Roman"/>
          <w:b/>
          <w:szCs w:val="24"/>
        </w:rPr>
      </w:pPr>
    </w:p>
    <w:p w14:paraId="6CB58DB2" w14:textId="03FDFD11" w:rsidR="00EB0645" w:rsidRPr="00D52DD9" w:rsidRDefault="00EB0645" w:rsidP="004928ED">
      <w:pPr>
        <w:pStyle w:val="Heading1"/>
      </w:pPr>
      <w:bookmarkStart w:id="82" w:name="_Toc130805673"/>
      <w:r w:rsidRPr="000C4A73">
        <w:rPr>
          <w:rFonts w:eastAsia="SimSun"/>
        </w:rPr>
        <w:t xml:space="preserve">Supplementary Table </w:t>
      </w:r>
      <w:r w:rsidR="007B6473">
        <w:rPr>
          <w:rFonts w:eastAsia="SimSun"/>
        </w:rPr>
        <w:t>2</w:t>
      </w:r>
      <w:r w:rsidR="009A0879">
        <w:rPr>
          <w:rFonts w:eastAsia="SimSun"/>
        </w:rPr>
        <w:t>9</w:t>
      </w:r>
      <w:r w:rsidRPr="000C4A73">
        <w:rPr>
          <w:rFonts w:eastAsia="SimSun"/>
        </w:rPr>
        <w:t xml:space="preserve"> | </w:t>
      </w:r>
      <w:r w:rsidRPr="00124C3F">
        <w:t>Raw Data for Fig 1</w:t>
      </w:r>
      <w:r>
        <w:t>d. (Coverage Comparison)</w:t>
      </w:r>
      <w:bookmarkEnd w:id="82"/>
    </w:p>
    <w:tbl>
      <w:tblPr>
        <w:tblStyle w:val="TableGrid"/>
        <w:tblW w:w="5000" w:type="pct"/>
        <w:tblLook w:val="04A0" w:firstRow="1" w:lastRow="0" w:firstColumn="1" w:lastColumn="0" w:noHBand="0" w:noVBand="1"/>
      </w:tblPr>
      <w:tblGrid>
        <w:gridCol w:w="1485"/>
        <w:gridCol w:w="2751"/>
        <w:gridCol w:w="2751"/>
        <w:gridCol w:w="2749"/>
      </w:tblGrid>
      <w:tr w:rsidR="00EB0645" w:rsidRPr="00D52DD9" w14:paraId="387A14CA" w14:textId="77777777" w:rsidTr="004F4CFE">
        <w:tc>
          <w:tcPr>
            <w:tcW w:w="762" w:type="pct"/>
            <w:vAlign w:val="center"/>
          </w:tcPr>
          <w:p w14:paraId="0C09E0ED" w14:textId="77777777" w:rsidR="00EB0645" w:rsidRPr="004F4CFE" w:rsidRDefault="00EB0645" w:rsidP="00111C24">
            <w:pPr>
              <w:spacing w:before="31" w:after="31"/>
              <w:jc w:val="center"/>
              <w:rPr>
                <w:rFonts w:cs="Times New Roman"/>
                <w:sz w:val="22"/>
              </w:rPr>
            </w:pPr>
            <w:r w:rsidRPr="004F4CFE">
              <w:rPr>
                <w:rFonts w:cs="Times New Roman"/>
                <w:sz w:val="22"/>
              </w:rPr>
              <w:t>Coverage on Cu</w:t>
            </w:r>
            <w:r w:rsidRPr="004F4CFE">
              <w:rPr>
                <w:rFonts w:cs="Times New Roman"/>
                <w:sz w:val="22"/>
                <w:vertAlign w:val="subscript"/>
              </w:rPr>
              <w:t>1</w:t>
            </w:r>
            <w:r w:rsidRPr="004F4CFE">
              <w:rPr>
                <w:rFonts w:cs="Times New Roman"/>
                <w:sz w:val="22"/>
              </w:rPr>
              <w:t>Ag</w:t>
            </w:r>
            <w:r w:rsidRPr="004F4CFE">
              <w:rPr>
                <w:rFonts w:cs="Times New Roman"/>
                <w:sz w:val="22"/>
                <w:vertAlign w:val="subscript"/>
              </w:rPr>
              <w:t>35</w:t>
            </w:r>
            <w:r w:rsidRPr="004F4CFE">
              <w:rPr>
                <w:rFonts w:cs="Times New Roman"/>
                <w:sz w:val="22"/>
              </w:rPr>
              <w:t xml:space="preserve"> </w:t>
            </w:r>
          </w:p>
        </w:tc>
        <w:tc>
          <w:tcPr>
            <w:tcW w:w="1413" w:type="pct"/>
            <w:vAlign w:val="center"/>
          </w:tcPr>
          <w:p w14:paraId="0FAA0522" w14:textId="77777777" w:rsidR="009054BA" w:rsidRDefault="00EB0645" w:rsidP="00111C24">
            <w:pPr>
              <w:spacing w:before="31" w:after="31"/>
              <w:jc w:val="center"/>
              <w:rPr>
                <w:rFonts w:cs="Times New Roman"/>
                <w:sz w:val="22"/>
              </w:rPr>
            </w:pPr>
            <w:r w:rsidRPr="004F4CFE">
              <w:rPr>
                <w:rFonts w:cs="Times New Roman"/>
                <w:sz w:val="22"/>
              </w:rPr>
              <w:t>ΔG</w:t>
            </w:r>
            <w:r w:rsidRPr="004F4CFE">
              <w:rPr>
                <w:rFonts w:cs="Times New Roman"/>
                <w:sz w:val="22"/>
                <w:vertAlign w:val="subscript"/>
              </w:rPr>
              <w:t>*(HO)C=COH→*C=C=O</w:t>
            </w:r>
            <w:r w:rsidR="009054BA">
              <w:rPr>
                <w:rFonts w:cs="Times New Roman"/>
                <w:sz w:val="22"/>
              </w:rPr>
              <w:t xml:space="preserve"> </w:t>
            </w:r>
          </w:p>
          <w:p w14:paraId="72068FEE" w14:textId="79DF897A" w:rsidR="00EB0645" w:rsidRPr="009054BA" w:rsidRDefault="009054BA" w:rsidP="00111C24">
            <w:pPr>
              <w:spacing w:before="31" w:after="31"/>
              <w:jc w:val="center"/>
              <w:rPr>
                <w:rFonts w:cs="Times New Roman"/>
                <w:sz w:val="22"/>
              </w:rPr>
            </w:pPr>
            <w:r w:rsidRPr="009054BA">
              <w:rPr>
                <w:rFonts w:cs="Times New Roman"/>
                <w:sz w:val="22"/>
              </w:rPr>
              <w:t>(eV)</w:t>
            </w:r>
          </w:p>
        </w:tc>
        <w:tc>
          <w:tcPr>
            <w:tcW w:w="1413" w:type="pct"/>
            <w:vAlign w:val="center"/>
          </w:tcPr>
          <w:p w14:paraId="2483A534" w14:textId="77777777" w:rsidR="009054BA" w:rsidRDefault="00EB0645" w:rsidP="00111C24">
            <w:pPr>
              <w:spacing w:before="31" w:after="31"/>
              <w:jc w:val="center"/>
              <w:rPr>
                <w:rFonts w:cs="Times New Roman"/>
                <w:sz w:val="22"/>
                <w:vertAlign w:val="subscript"/>
              </w:rPr>
            </w:pPr>
            <w:r w:rsidRPr="004F4CFE">
              <w:rPr>
                <w:rFonts w:cs="Times New Roman"/>
                <w:sz w:val="22"/>
              </w:rPr>
              <w:t>ΔG</w:t>
            </w:r>
            <w:r w:rsidRPr="004F4CFE">
              <w:rPr>
                <w:rFonts w:cs="Times New Roman"/>
                <w:sz w:val="22"/>
                <w:vertAlign w:val="subscript"/>
              </w:rPr>
              <w:t>*(HO)C=COH→*C=COH</w:t>
            </w:r>
            <w:r w:rsidR="009054BA">
              <w:rPr>
                <w:rFonts w:cs="Times New Roman"/>
                <w:sz w:val="22"/>
                <w:vertAlign w:val="subscript"/>
              </w:rPr>
              <w:t xml:space="preserve"> </w:t>
            </w:r>
          </w:p>
          <w:p w14:paraId="00CC8145" w14:textId="0893ADEA" w:rsidR="00EB0645" w:rsidRPr="009054BA" w:rsidRDefault="009054BA" w:rsidP="00111C24">
            <w:pPr>
              <w:spacing w:before="31" w:after="31"/>
              <w:jc w:val="center"/>
              <w:rPr>
                <w:rFonts w:cs="Times New Roman"/>
                <w:sz w:val="22"/>
              </w:rPr>
            </w:pPr>
            <w:r w:rsidRPr="009054BA">
              <w:rPr>
                <w:rFonts w:cs="Times New Roman"/>
                <w:sz w:val="22"/>
              </w:rPr>
              <w:t>(eV)</w:t>
            </w:r>
          </w:p>
        </w:tc>
        <w:tc>
          <w:tcPr>
            <w:tcW w:w="1413" w:type="pct"/>
            <w:vAlign w:val="center"/>
          </w:tcPr>
          <w:p w14:paraId="7C94F748" w14:textId="77777777" w:rsidR="009054BA" w:rsidRDefault="00EB0645" w:rsidP="00111C24">
            <w:pPr>
              <w:spacing w:before="31" w:after="31"/>
              <w:jc w:val="center"/>
              <w:rPr>
                <w:rFonts w:cs="Times New Roman"/>
                <w:sz w:val="22"/>
              </w:rPr>
            </w:pPr>
            <w:r w:rsidRPr="004F4CFE">
              <w:rPr>
                <w:rFonts w:cs="Times New Roman"/>
                <w:sz w:val="22"/>
              </w:rPr>
              <w:t>ΔG</w:t>
            </w:r>
            <w:r w:rsidRPr="004F4CFE">
              <w:rPr>
                <w:rFonts w:cs="Times New Roman"/>
                <w:sz w:val="22"/>
                <w:vertAlign w:val="subscript"/>
              </w:rPr>
              <w:t>*(HO)C=COH→*C=C=O</w:t>
            </w:r>
            <w:r w:rsidRPr="004F4CFE">
              <w:rPr>
                <w:rFonts w:cs="Times New Roman"/>
                <w:sz w:val="22"/>
              </w:rPr>
              <w:t xml:space="preserve"> - ΔG</w:t>
            </w:r>
            <w:r w:rsidRPr="004F4CFE">
              <w:rPr>
                <w:rFonts w:cs="Times New Roman"/>
                <w:sz w:val="22"/>
                <w:vertAlign w:val="subscript"/>
              </w:rPr>
              <w:t>*(HO)C=COH→*C=COH</w:t>
            </w:r>
            <w:r w:rsidR="009054BA">
              <w:rPr>
                <w:rFonts w:cs="Times New Roman"/>
                <w:sz w:val="22"/>
              </w:rPr>
              <w:t xml:space="preserve"> </w:t>
            </w:r>
          </w:p>
          <w:p w14:paraId="4087E572" w14:textId="36BFF133" w:rsidR="00EB0645" w:rsidRPr="009054BA" w:rsidRDefault="009054BA" w:rsidP="00111C24">
            <w:pPr>
              <w:spacing w:before="31" w:after="31"/>
              <w:jc w:val="center"/>
              <w:rPr>
                <w:rFonts w:cs="Times New Roman"/>
                <w:sz w:val="22"/>
              </w:rPr>
            </w:pPr>
            <w:r w:rsidRPr="009054BA">
              <w:rPr>
                <w:rFonts w:cs="Times New Roman"/>
                <w:sz w:val="22"/>
              </w:rPr>
              <w:t>(eV)</w:t>
            </w:r>
          </w:p>
        </w:tc>
      </w:tr>
      <w:tr w:rsidR="00EB0645" w:rsidRPr="00D52DD9" w14:paraId="744C4806" w14:textId="77777777" w:rsidTr="004F4CFE">
        <w:tc>
          <w:tcPr>
            <w:tcW w:w="762" w:type="pct"/>
          </w:tcPr>
          <w:p w14:paraId="3E7C6E89" w14:textId="4631B3F6" w:rsidR="00EB0645" w:rsidRPr="004F4CFE" w:rsidRDefault="00EB0645" w:rsidP="00111C24">
            <w:pPr>
              <w:spacing w:before="31" w:after="31"/>
              <w:jc w:val="center"/>
              <w:rPr>
                <w:rFonts w:cs="Times New Roman"/>
                <w:sz w:val="22"/>
              </w:rPr>
            </w:pPr>
            <w:r w:rsidRPr="004F4CFE">
              <w:rPr>
                <w:rFonts w:cs="Times New Roman"/>
                <w:sz w:val="22"/>
              </w:rPr>
              <w:t>2/9</w:t>
            </w:r>
            <w:r w:rsidR="00021B7F">
              <w:rPr>
                <w:rFonts w:cs="Times New Roman"/>
                <w:sz w:val="22"/>
              </w:rPr>
              <w:t xml:space="preserve"> ML</w:t>
            </w:r>
          </w:p>
        </w:tc>
        <w:tc>
          <w:tcPr>
            <w:tcW w:w="1413" w:type="pct"/>
            <w:vAlign w:val="center"/>
          </w:tcPr>
          <w:p w14:paraId="46A95FDA" w14:textId="77777777" w:rsidR="00EB0645" w:rsidRPr="004F4CFE" w:rsidRDefault="00EB0645" w:rsidP="00111C24">
            <w:pPr>
              <w:spacing w:before="31" w:after="31"/>
              <w:jc w:val="center"/>
              <w:rPr>
                <w:rFonts w:cs="Times New Roman"/>
                <w:sz w:val="22"/>
              </w:rPr>
            </w:pPr>
            <w:r w:rsidRPr="004F4CFE">
              <w:rPr>
                <w:rFonts w:cs="Times New Roman"/>
                <w:sz w:val="22"/>
              </w:rPr>
              <w:t>-0.839</w:t>
            </w:r>
          </w:p>
        </w:tc>
        <w:tc>
          <w:tcPr>
            <w:tcW w:w="1413" w:type="pct"/>
            <w:vAlign w:val="center"/>
          </w:tcPr>
          <w:p w14:paraId="6ACEFF1E" w14:textId="77777777" w:rsidR="00EB0645" w:rsidRPr="004F4CFE" w:rsidRDefault="00EB0645" w:rsidP="00111C24">
            <w:pPr>
              <w:spacing w:before="31" w:after="31"/>
              <w:jc w:val="center"/>
              <w:rPr>
                <w:rFonts w:cs="Times New Roman"/>
                <w:sz w:val="22"/>
              </w:rPr>
            </w:pPr>
            <w:r w:rsidRPr="004F4CFE">
              <w:rPr>
                <w:rFonts w:cs="Times New Roman"/>
                <w:sz w:val="22"/>
              </w:rPr>
              <w:t>-0.035</w:t>
            </w:r>
          </w:p>
        </w:tc>
        <w:tc>
          <w:tcPr>
            <w:tcW w:w="1413" w:type="pct"/>
            <w:vAlign w:val="center"/>
          </w:tcPr>
          <w:p w14:paraId="221E0255" w14:textId="77777777" w:rsidR="00EB0645" w:rsidRPr="004F4CFE" w:rsidRDefault="00EB0645" w:rsidP="00111C24">
            <w:pPr>
              <w:spacing w:before="31" w:after="31"/>
              <w:jc w:val="center"/>
              <w:rPr>
                <w:rFonts w:cs="Times New Roman"/>
                <w:sz w:val="22"/>
              </w:rPr>
            </w:pPr>
            <w:r w:rsidRPr="004F4CFE">
              <w:rPr>
                <w:rFonts w:cs="Times New Roman"/>
                <w:sz w:val="22"/>
              </w:rPr>
              <w:t>-0.804</w:t>
            </w:r>
          </w:p>
        </w:tc>
      </w:tr>
      <w:tr w:rsidR="00EB0645" w:rsidRPr="00D52DD9" w14:paraId="609C1E9B" w14:textId="77777777" w:rsidTr="004F4CFE">
        <w:tc>
          <w:tcPr>
            <w:tcW w:w="762" w:type="pct"/>
          </w:tcPr>
          <w:p w14:paraId="2D740385" w14:textId="3507CE16" w:rsidR="00EB0645" w:rsidRPr="004F4CFE" w:rsidRDefault="00EB0645" w:rsidP="00111C24">
            <w:pPr>
              <w:spacing w:before="31" w:after="31"/>
              <w:jc w:val="center"/>
              <w:rPr>
                <w:rFonts w:cs="Times New Roman"/>
                <w:sz w:val="22"/>
              </w:rPr>
            </w:pPr>
            <w:r w:rsidRPr="004F4CFE">
              <w:rPr>
                <w:rFonts w:cs="Times New Roman"/>
                <w:sz w:val="22"/>
              </w:rPr>
              <w:t>3/9</w:t>
            </w:r>
            <w:r w:rsidR="00021B7F">
              <w:rPr>
                <w:rFonts w:cs="Times New Roman"/>
                <w:sz w:val="22"/>
              </w:rPr>
              <w:t xml:space="preserve"> ML</w:t>
            </w:r>
          </w:p>
        </w:tc>
        <w:tc>
          <w:tcPr>
            <w:tcW w:w="1413" w:type="pct"/>
            <w:vAlign w:val="center"/>
          </w:tcPr>
          <w:p w14:paraId="56B7CA2D" w14:textId="77777777" w:rsidR="00EB0645" w:rsidRPr="004F4CFE" w:rsidRDefault="00EB0645" w:rsidP="00111C24">
            <w:pPr>
              <w:spacing w:before="31" w:after="31"/>
              <w:jc w:val="center"/>
              <w:rPr>
                <w:rFonts w:cs="Times New Roman"/>
                <w:sz w:val="22"/>
              </w:rPr>
            </w:pPr>
            <w:r w:rsidRPr="004F4CFE">
              <w:rPr>
                <w:rFonts w:cs="Times New Roman"/>
                <w:sz w:val="22"/>
              </w:rPr>
              <w:t>-1.152</w:t>
            </w:r>
          </w:p>
        </w:tc>
        <w:tc>
          <w:tcPr>
            <w:tcW w:w="1413" w:type="pct"/>
            <w:vAlign w:val="center"/>
          </w:tcPr>
          <w:p w14:paraId="63D3F76A" w14:textId="77777777" w:rsidR="00EB0645" w:rsidRPr="004F4CFE" w:rsidRDefault="00EB0645" w:rsidP="00111C24">
            <w:pPr>
              <w:spacing w:before="31" w:after="31"/>
              <w:jc w:val="center"/>
              <w:rPr>
                <w:rFonts w:cs="Times New Roman"/>
                <w:sz w:val="22"/>
              </w:rPr>
            </w:pPr>
            <w:r w:rsidRPr="004F4CFE">
              <w:rPr>
                <w:rFonts w:cs="Times New Roman"/>
                <w:sz w:val="22"/>
              </w:rPr>
              <w:t>0.239</w:t>
            </w:r>
          </w:p>
        </w:tc>
        <w:tc>
          <w:tcPr>
            <w:tcW w:w="1413" w:type="pct"/>
            <w:vAlign w:val="center"/>
          </w:tcPr>
          <w:p w14:paraId="55C779E5" w14:textId="77777777" w:rsidR="00EB0645" w:rsidRPr="004F4CFE" w:rsidRDefault="00EB0645" w:rsidP="00111C24">
            <w:pPr>
              <w:spacing w:before="31" w:after="31"/>
              <w:jc w:val="center"/>
              <w:rPr>
                <w:rFonts w:cs="Times New Roman"/>
                <w:sz w:val="22"/>
              </w:rPr>
            </w:pPr>
            <w:r w:rsidRPr="004F4CFE">
              <w:rPr>
                <w:rFonts w:cs="Times New Roman"/>
                <w:sz w:val="22"/>
              </w:rPr>
              <w:t>-1.391</w:t>
            </w:r>
          </w:p>
        </w:tc>
      </w:tr>
      <w:tr w:rsidR="00EB0645" w:rsidRPr="00D52DD9" w14:paraId="63448530" w14:textId="77777777" w:rsidTr="004F4CFE">
        <w:tc>
          <w:tcPr>
            <w:tcW w:w="762" w:type="pct"/>
          </w:tcPr>
          <w:p w14:paraId="604F0709" w14:textId="34EEA951" w:rsidR="00EB0645" w:rsidRPr="004F4CFE" w:rsidRDefault="00EB0645" w:rsidP="00111C24">
            <w:pPr>
              <w:spacing w:before="31" w:after="31"/>
              <w:jc w:val="center"/>
              <w:rPr>
                <w:rFonts w:cs="Times New Roman"/>
                <w:sz w:val="22"/>
              </w:rPr>
            </w:pPr>
            <w:r w:rsidRPr="004F4CFE">
              <w:rPr>
                <w:rFonts w:cs="Times New Roman"/>
                <w:sz w:val="22"/>
              </w:rPr>
              <w:t>4/9</w:t>
            </w:r>
            <w:r w:rsidR="00021B7F">
              <w:rPr>
                <w:rFonts w:cs="Times New Roman"/>
                <w:sz w:val="22"/>
              </w:rPr>
              <w:t xml:space="preserve"> ML</w:t>
            </w:r>
          </w:p>
        </w:tc>
        <w:tc>
          <w:tcPr>
            <w:tcW w:w="1413" w:type="pct"/>
            <w:vAlign w:val="center"/>
          </w:tcPr>
          <w:p w14:paraId="52CDBF3B" w14:textId="77777777" w:rsidR="00EB0645" w:rsidRPr="004F4CFE" w:rsidRDefault="00EB0645" w:rsidP="00111C24">
            <w:pPr>
              <w:spacing w:before="31" w:after="31"/>
              <w:jc w:val="center"/>
              <w:rPr>
                <w:rFonts w:cs="Times New Roman"/>
                <w:sz w:val="22"/>
              </w:rPr>
            </w:pPr>
            <w:r w:rsidRPr="004F4CFE">
              <w:rPr>
                <w:rFonts w:cs="Times New Roman"/>
                <w:sz w:val="22"/>
              </w:rPr>
              <w:t>-1.156</w:t>
            </w:r>
          </w:p>
        </w:tc>
        <w:tc>
          <w:tcPr>
            <w:tcW w:w="1413" w:type="pct"/>
            <w:vAlign w:val="center"/>
          </w:tcPr>
          <w:p w14:paraId="3A2E27E8" w14:textId="77777777" w:rsidR="00EB0645" w:rsidRPr="004F4CFE" w:rsidRDefault="00EB0645" w:rsidP="00111C24">
            <w:pPr>
              <w:spacing w:before="31" w:after="31"/>
              <w:jc w:val="center"/>
              <w:rPr>
                <w:rFonts w:cs="Times New Roman"/>
                <w:sz w:val="22"/>
              </w:rPr>
            </w:pPr>
            <w:r w:rsidRPr="004F4CFE">
              <w:rPr>
                <w:rFonts w:cs="Times New Roman"/>
                <w:sz w:val="22"/>
              </w:rPr>
              <w:t>0.033</w:t>
            </w:r>
          </w:p>
        </w:tc>
        <w:tc>
          <w:tcPr>
            <w:tcW w:w="1413" w:type="pct"/>
            <w:vAlign w:val="center"/>
          </w:tcPr>
          <w:p w14:paraId="17BDB139" w14:textId="77777777" w:rsidR="00EB0645" w:rsidRPr="004F4CFE" w:rsidRDefault="00EB0645" w:rsidP="00111C24">
            <w:pPr>
              <w:spacing w:before="31" w:after="31"/>
              <w:jc w:val="center"/>
              <w:rPr>
                <w:rFonts w:cs="Times New Roman"/>
                <w:sz w:val="22"/>
              </w:rPr>
            </w:pPr>
            <w:r w:rsidRPr="004F4CFE">
              <w:rPr>
                <w:rFonts w:cs="Times New Roman"/>
                <w:sz w:val="22"/>
              </w:rPr>
              <w:t>-1.189</w:t>
            </w:r>
          </w:p>
        </w:tc>
      </w:tr>
    </w:tbl>
    <w:p w14:paraId="56B66617" w14:textId="497315C0" w:rsidR="00EB0645" w:rsidRPr="0018349E" w:rsidRDefault="004515DD" w:rsidP="00EB0645">
      <w:pPr>
        <w:spacing w:before="31" w:after="31"/>
        <w:rPr>
          <w:rFonts w:cs="Times New Roman"/>
          <w:bCs/>
          <w:szCs w:val="24"/>
        </w:rPr>
      </w:pPr>
      <w:r>
        <w:rPr>
          <w:rFonts w:cs="Times New Roman"/>
          <w:bCs/>
          <w:szCs w:val="24"/>
        </w:rPr>
        <w:t>C</w:t>
      </w:r>
      <w:r w:rsidR="0018349E">
        <w:rPr>
          <w:rFonts w:cs="Times New Roman"/>
          <w:bCs/>
          <w:szCs w:val="24"/>
        </w:rPr>
        <w:t>overage is defined by the number of carbon atoms among adsorbates per surface atoms in the unit cell</w:t>
      </w:r>
      <w:r w:rsidR="00021B7F">
        <w:rPr>
          <w:rFonts w:cs="Times New Roman"/>
          <w:bCs/>
          <w:szCs w:val="24"/>
        </w:rPr>
        <w:t xml:space="preserve"> in units ML (monolayer).</w:t>
      </w:r>
    </w:p>
    <w:p w14:paraId="04C59D41" w14:textId="7C92BD70" w:rsidR="0018349E" w:rsidRDefault="0018349E" w:rsidP="00EB0645">
      <w:pPr>
        <w:spacing w:before="31" w:after="31"/>
        <w:rPr>
          <w:rFonts w:cs="Times New Roman"/>
          <w:b/>
          <w:szCs w:val="24"/>
        </w:rPr>
      </w:pPr>
    </w:p>
    <w:p w14:paraId="247A6946" w14:textId="77777777" w:rsidR="004515DD" w:rsidRPr="00D52DD9" w:rsidRDefault="004515DD" w:rsidP="00EB0645">
      <w:pPr>
        <w:spacing w:before="31" w:after="31"/>
        <w:rPr>
          <w:rFonts w:cs="Times New Roman"/>
          <w:b/>
          <w:szCs w:val="24"/>
        </w:rPr>
      </w:pPr>
    </w:p>
    <w:p w14:paraId="2E777086" w14:textId="4789FF9E" w:rsidR="00EB0645" w:rsidRPr="00D52DD9" w:rsidRDefault="00EB0645" w:rsidP="004928ED">
      <w:pPr>
        <w:pStyle w:val="Heading1"/>
      </w:pPr>
      <w:bookmarkStart w:id="83" w:name="_Toc130805674"/>
      <w:r w:rsidRPr="000C4A73">
        <w:rPr>
          <w:rFonts w:eastAsia="SimSun"/>
        </w:rPr>
        <w:t xml:space="preserve">Supplementary Table </w:t>
      </w:r>
      <w:r w:rsidR="009A0879">
        <w:rPr>
          <w:rFonts w:eastAsia="SimSun"/>
        </w:rPr>
        <w:t>30</w:t>
      </w:r>
      <w:r w:rsidRPr="000C4A73">
        <w:rPr>
          <w:rFonts w:eastAsia="SimSun"/>
        </w:rPr>
        <w:t xml:space="preserve"> | </w:t>
      </w:r>
      <w:r w:rsidRPr="00124C3F">
        <w:t>Raw Data for Fig 1</w:t>
      </w:r>
      <w:r>
        <w:t>d. (Cluster Comparison)</w:t>
      </w:r>
      <w:bookmarkEnd w:id="83"/>
    </w:p>
    <w:tbl>
      <w:tblPr>
        <w:tblStyle w:val="TableGrid"/>
        <w:tblW w:w="5000" w:type="pct"/>
        <w:tblLook w:val="04A0" w:firstRow="1" w:lastRow="0" w:firstColumn="1" w:lastColumn="0" w:noHBand="0" w:noVBand="1"/>
      </w:tblPr>
      <w:tblGrid>
        <w:gridCol w:w="1447"/>
        <w:gridCol w:w="2763"/>
        <w:gridCol w:w="2763"/>
        <w:gridCol w:w="2763"/>
      </w:tblGrid>
      <w:tr w:rsidR="00EB0645" w:rsidRPr="00D52DD9" w14:paraId="4F1D0F6A" w14:textId="77777777" w:rsidTr="004F4CFE">
        <w:tc>
          <w:tcPr>
            <w:tcW w:w="743" w:type="pct"/>
            <w:vAlign w:val="center"/>
          </w:tcPr>
          <w:p w14:paraId="37249B4C" w14:textId="77777777" w:rsidR="00EB0645" w:rsidRPr="00D52DD9" w:rsidRDefault="00EB0645" w:rsidP="00111C24">
            <w:pPr>
              <w:spacing w:before="31" w:after="31"/>
              <w:jc w:val="center"/>
              <w:rPr>
                <w:rFonts w:cs="Times New Roman"/>
                <w:szCs w:val="24"/>
              </w:rPr>
            </w:pPr>
            <w:r>
              <w:rPr>
                <w:rFonts w:cs="Times New Roman"/>
                <w:szCs w:val="24"/>
              </w:rPr>
              <w:t>Surface</w:t>
            </w:r>
          </w:p>
        </w:tc>
        <w:tc>
          <w:tcPr>
            <w:tcW w:w="1419" w:type="pct"/>
            <w:vAlign w:val="center"/>
          </w:tcPr>
          <w:p w14:paraId="41ADE328" w14:textId="77777777" w:rsidR="009054BA" w:rsidRDefault="00EB0645" w:rsidP="00111C24">
            <w:pPr>
              <w:spacing w:before="31" w:after="31"/>
              <w:jc w:val="center"/>
              <w:rPr>
                <w:rFonts w:cs="Times New Roman"/>
                <w:szCs w:val="24"/>
              </w:rPr>
            </w:pPr>
            <w:r w:rsidRPr="00D52DD9">
              <w:rPr>
                <w:rFonts w:cs="Times New Roman"/>
                <w:szCs w:val="24"/>
              </w:rPr>
              <w:t>ΔG</w:t>
            </w:r>
            <w:r w:rsidRPr="00D52DD9">
              <w:rPr>
                <w:rFonts w:cs="Times New Roman"/>
                <w:szCs w:val="24"/>
                <w:vertAlign w:val="subscript"/>
              </w:rPr>
              <w:t>*(HO)C=COH→*C=C=O</w:t>
            </w:r>
            <w:r w:rsidR="009054BA">
              <w:rPr>
                <w:rFonts w:cs="Times New Roman"/>
                <w:szCs w:val="24"/>
              </w:rPr>
              <w:t xml:space="preserve"> </w:t>
            </w:r>
          </w:p>
          <w:p w14:paraId="12668B8D" w14:textId="7A4B9C08" w:rsidR="00EB0645" w:rsidRPr="009054BA" w:rsidRDefault="009054BA" w:rsidP="00111C24">
            <w:pPr>
              <w:spacing w:before="31" w:after="31"/>
              <w:jc w:val="center"/>
              <w:rPr>
                <w:rFonts w:cs="Times New Roman"/>
                <w:szCs w:val="24"/>
              </w:rPr>
            </w:pPr>
            <w:r w:rsidRPr="009054BA">
              <w:rPr>
                <w:rFonts w:cs="Times New Roman"/>
                <w:sz w:val="22"/>
              </w:rPr>
              <w:t>(eV)</w:t>
            </w:r>
          </w:p>
        </w:tc>
        <w:tc>
          <w:tcPr>
            <w:tcW w:w="1419" w:type="pct"/>
            <w:vAlign w:val="center"/>
          </w:tcPr>
          <w:p w14:paraId="53675D3A" w14:textId="77777777" w:rsidR="009054BA" w:rsidRDefault="00EB0645" w:rsidP="00111C24">
            <w:pPr>
              <w:spacing w:before="31" w:after="31"/>
              <w:jc w:val="center"/>
              <w:rPr>
                <w:rFonts w:cs="Times New Roman"/>
                <w:szCs w:val="24"/>
              </w:rPr>
            </w:pPr>
            <w:r w:rsidRPr="00D52DD9">
              <w:rPr>
                <w:rFonts w:cs="Times New Roman"/>
                <w:szCs w:val="24"/>
              </w:rPr>
              <w:t>ΔG</w:t>
            </w:r>
            <w:r w:rsidRPr="00D52DD9">
              <w:rPr>
                <w:rFonts w:cs="Times New Roman"/>
                <w:szCs w:val="24"/>
                <w:vertAlign w:val="subscript"/>
              </w:rPr>
              <w:t>*(HO)C=COH→*C=COH</w:t>
            </w:r>
            <w:r w:rsidR="009054BA">
              <w:rPr>
                <w:rFonts w:cs="Times New Roman"/>
                <w:szCs w:val="24"/>
              </w:rPr>
              <w:t xml:space="preserve"> </w:t>
            </w:r>
          </w:p>
          <w:p w14:paraId="03046B01" w14:textId="6867063E" w:rsidR="00EB0645" w:rsidRPr="009054BA" w:rsidRDefault="009054BA" w:rsidP="00111C24">
            <w:pPr>
              <w:spacing w:before="31" w:after="31"/>
              <w:jc w:val="center"/>
              <w:rPr>
                <w:rFonts w:cs="Times New Roman"/>
                <w:szCs w:val="24"/>
              </w:rPr>
            </w:pPr>
            <w:r w:rsidRPr="009054BA">
              <w:rPr>
                <w:rFonts w:cs="Times New Roman"/>
                <w:sz w:val="22"/>
              </w:rPr>
              <w:t>(eV)</w:t>
            </w:r>
          </w:p>
        </w:tc>
        <w:tc>
          <w:tcPr>
            <w:tcW w:w="1419" w:type="pct"/>
            <w:vAlign w:val="center"/>
          </w:tcPr>
          <w:p w14:paraId="60E779B9" w14:textId="77777777" w:rsidR="009054BA" w:rsidRDefault="00EB0645" w:rsidP="00111C24">
            <w:pPr>
              <w:spacing w:before="31" w:after="31"/>
              <w:jc w:val="center"/>
              <w:rPr>
                <w:rFonts w:cs="Times New Roman"/>
                <w:szCs w:val="24"/>
              </w:rPr>
            </w:pPr>
            <w:r w:rsidRPr="00D52DD9">
              <w:rPr>
                <w:rFonts w:cs="Times New Roman"/>
                <w:szCs w:val="24"/>
              </w:rPr>
              <w:t>ΔG</w:t>
            </w:r>
            <w:r w:rsidRPr="00D52DD9">
              <w:rPr>
                <w:rFonts w:cs="Times New Roman"/>
                <w:szCs w:val="24"/>
                <w:vertAlign w:val="subscript"/>
              </w:rPr>
              <w:t>*(HO)C=COH→*C=C=O</w:t>
            </w:r>
            <w:r w:rsidRPr="00D52DD9">
              <w:rPr>
                <w:rFonts w:cs="Times New Roman"/>
                <w:szCs w:val="24"/>
              </w:rPr>
              <w:t xml:space="preserve"> - ΔG</w:t>
            </w:r>
            <w:r w:rsidRPr="00D52DD9">
              <w:rPr>
                <w:rFonts w:cs="Times New Roman"/>
                <w:szCs w:val="24"/>
                <w:vertAlign w:val="subscript"/>
              </w:rPr>
              <w:t>*(HO)C=COH→*C=COH</w:t>
            </w:r>
            <w:r w:rsidR="009054BA">
              <w:rPr>
                <w:rFonts w:cs="Times New Roman"/>
                <w:szCs w:val="24"/>
              </w:rPr>
              <w:t xml:space="preserve"> </w:t>
            </w:r>
          </w:p>
          <w:p w14:paraId="5B89C37A" w14:textId="0EA1668A" w:rsidR="00EB0645" w:rsidRPr="009054BA" w:rsidRDefault="009054BA" w:rsidP="00111C24">
            <w:pPr>
              <w:spacing w:before="31" w:after="31"/>
              <w:jc w:val="center"/>
              <w:rPr>
                <w:rFonts w:cs="Times New Roman"/>
                <w:szCs w:val="24"/>
              </w:rPr>
            </w:pPr>
            <w:r w:rsidRPr="009054BA">
              <w:rPr>
                <w:rFonts w:cs="Times New Roman"/>
                <w:sz w:val="22"/>
              </w:rPr>
              <w:t>(eV)</w:t>
            </w:r>
          </w:p>
        </w:tc>
      </w:tr>
      <w:tr w:rsidR="00EB0645" w:rsidRPr="00D52DD9" w14:paraId="168CA176" w14:textId="77777777" w:rsidTr="004F4CFE">
        <w:tc>
          <w:tcPr>
            <w:tcW w:w="743" w:type="pct"/>
          </w:tcPr>
          <w:p w14:paraId="28E53C29" w14:textId="77777777" w:rsidR="00EB0645" w:rsidRPr="00D52DD9" w:rsidRDefault="00EB0645" w:rsidP="00111C24">
            <w:pPr>
              <w:spacing w:before="31" w:after="31"/>
              <w:jc w:val="center"/>
              <w:rPr>
                <w:rFonts w:cs="Times New Roman"/>
                <w:szCs w:val="24"/>
              </w:rPr>
            </w:pPr>
            <w:r w:rsidRPr="00B56AFC">
              <w:rPr>
                <w:rFonts w:cs="Times New Roman"/>
                <w:sz w:val="22"/>
              </w:rPr>
              <w:t>Cu</w:t>
            </w:r>
            <w:r w:rsidRPr="00B56AFC">
              <w:rPr>
                <w:rFonts w:cs="Times New Roman"/>
                <w:sz w:val="22"/>
                <w:vertAlign w:val="subscript"/>
              </w:rPr>
              <w:t>1</w:t>
            </w:r>
            <w:r w:rsidRPr="00B56AFC">
              <w:rPr>
                <w:rFonts w:cs="Times New Roman"/>
                <w:sz w:val="22"/>
              </w:rPr>
              <w:t>Ag</w:t>
            </w:r>
            <w:r w:rsidRPr="00B56AFC">
              <w:rPr>
                <w:rFonts w:cs="Times New Roman"/>
                <w:sz w:val="22"/>
                <w:vertAlign w:val="subscript"/>
              </w:rPr>
              <w:t>35</w:t>
            </w:r>
          </w:p>
        </w:tc>
        <w:tc>
          <w:tcPr>
            <w:tcW w:w="1419" w:type="pct"/>
            <w:vAlign w:val="center"/>
          </w:tcPr>
          <w:p w14:paraId="7D41C4E3" w14:textId="77777777" w:rsidR="00EB0645" w:rsidRPr="00D52DD9" w:rsidRDefault="00EB0645" w:rsidP="00111C24">
            <w:pPr>
              <w:spacing w:before="31" w:after="31"/>
              <w:jc w:val="center"/>
              <w:rPr>
                <w:rFonts w:cs="Times New Roman"/>
                <w:szCs w:val="24"/>
              </w:rPr>
            </w:pPr>
            <w:r w:rsidRPr="00D52DD9">
              <w:rPr>
                <w:rFonts w:cs="Times New Roman"/>
                <w:szCs w:val="24"/>
              </w:rPr>
              <w:t>-0.839</w:t>
            </w:r>
          </w:p>
        </w:tc>
        <w:tc>
          <w:tcPr>
            <w:tcW w:w="1419" w:type="pct"/>
            <w:vAlign w:val="center"/>
          </w:tcPr>
          <w:p w14:paraId="5F2B2A0E" w14:textId="77777777" w:rsidR="00EB0645" w:rsidRPr="00D52DD9" w:rsidRDefault="00EB0645" w:rsidP="00111C24">
            <w:pPr>
              <w:spacing w:before="31" w:after="31"/>
              <w:jc w:val="center"/>
              <w:rPr>
                <w:rFonts w:cs="Times New Roman"/>
                <w:szCs w:val="24"/>
              </w:rPr>
            </w:pPr>
            <w:r w:rsidRPr="00D52DD9">
              <w:rPr>
                <w:rFonts w:cs="Times New Roman"/>
                <w:szCs w:val="24"/>
              </w:rPr>
              <w:t>-0.035</w:t>
            </w:r>
          </w:p>
        </w:tc>
        <w:tc>
          <w:tcPr>
            <w:tcW w:w="1419" w:type="pct"/>
            <w:vAlign w:val="center"/>
          </w:tcPr>
          <w:p w14:paraId="15F94304" w14:textId="77777777" w:rsidR="00EB0645" w:rsidRPr="00D52DD9" w:rsidRDefault="00EB0645" w:rsidP="00111C24">
            <w:pPr>
              <w:spacing w:before="31" w:after="31"/>
              <w:jc w:val="center"/>
              <w:rPr>
                <w:rFonts w:cs="Times New Roman"/>
                <w:szCs w:val="24"/>
              </w:rPr>
            </w:pPr>
            <w:r w:rsidRPr="00D52DD9">
              <w:rPr>
                <w:rFonts w:cs="Times New Roman"/>
                <w:szCs w:val="24"/>
              </w:rPr>
              <w:t>-0.804</w:t>
            </w:r>
          </w:p>
        </w:tc>
      </w:tr>
      <w:tr w:rsidR="00EB0645" w:rsidRPr="00D52DD9" w14:paraId="0A87E095" w14:textId="77777777" w:rsidTr="004F4CFE">
        <w:tc>
          <w:tcPr>
            <w:tcW w:w="743" w:type="pct"/>
          </w:tcPr>
          <w:p w14:paraId="2C1AD767" w14:textId="77777777" w:rsidR="00EB0645" w:rsidRPr="00D52DD9" w:rsidRDefault="00EB0645" w:rsidP="00111C24">
            <w:pPr>
              <w:spacing w:before="31" w:after="31"/>
              <w:jc w:val="center"/>
              <w:rPr>
                <w:rFonts w:cs="Times New Roman"/>
                <w:szCs w:val="24"/>
              </w:rPr>
            </w:pPr>
            <w:r w:rsidRPr="00B56AFC">
              <w:rPr>
                <w:rFonts w:cs="Times New Roman"/>
                <w:sz w:val="22"/>
              </w:rPr>
              <w:t>Cu</w:t>
            </w:r>
            <w:r w:rsidRPr="00B56AFC">
              <w:rPr>
                <w:rFonts w:cs="Times New Roman"/>
                <w:sz w:val="22"/>
                <w:vertAlign w:val="subscript"/>
              </w:rPr>
              <w:t>2</w:t>
            </w:r>
            <w:r w:rsidRPr="00B56AFC">
              <w:rPr>
                <w:rFonts w:cs="Times New Roman"/>
                <w:sz w:val="22"/>
              </w:rPr>
              <w:t>Ag</w:t>
            </w:r>
            <w:r w:rsidRPr="00B56AFC">
              <w:rPr>
                <w:rFonts w:cs="Times New Roman"/>
                <w:sz w:val="22"/>
                <w:vertAlign w:val="subscript"/>
              </w:rPr>
              <w:t>3</w:t>
            </w:r>
            <w:r>
              <w:rPr>
                <w:rFonts w:cs="Times New Roman"/>
                <w:sz w:val="22"/>
                <w:vertAlign w:val="subscript"/>
              </w:rPr>
              <w:t>4</w:t>
            </w:r>
          </w:p>
        </w:tc>
        <w:tc>
          <w:tcPr>
            <w:tcW w:w="1419" w:type="pct"/>
            <w:vAlign w:val="center"/>
          </w:tcPr>
          <w:p w14:paraId="1CC6525A" w14:textId="77777777" w:rsidR="00EB0645" w:rsidRPr="00D52DD9" w:rsidRDefault="00EB0645" w:rsidP="00111C24">
            <w:pPr>
              <w:spacing w:before="31" w:after="31"/>
              <w:jc w:val="center"/>
              <w:rPr>
                <w:rFonts w:cs="Times New Roman"/>
                <w:szCs w:val="24"/>
              </w:rPr>
            </w:pPr>
            <w:r w:rsidRPr="00D52DD9">
              <w:rPr>
                <w:rFonts w:cs="Times New Roman"/>
                <w:szCs w:val="24"/>
              </w:rPr>
              <w:t>-</w:t>
            </w:r>
            <w:r>
              <w:rPr>
                <w:rFonts w:cs="Times New Roman"/>
                <w:szCs w:val="24"/>
              </w:rPr>
              <w:t>0.883</w:t>
            </w:r>
          </w:p>
        </w:tc>
        <w:tc>
          <w:tcPr>
            <w:tcW w:w="1419" w:type="pct"/>
            <w:vAlign w:val="center"/>
          </w:tcPr>
          <w:p w14:paraId="7F52088E" w14:textId="77777777" w:rsidR="00EB0645" w:rsidRPr="00D52DD9" w:rsidRDefault="00EB0645" w:rsidP="00111C24">
            <w:pPr>
              <w:spacing w:before="31" w:after="31"/>
              <w:jc w:val="center"/>
              <w:rPr>
                <w:rFonts w:cs="Times New Roman"/>
                <w:szCs w:val="24"/>
              </w:rPr>
            </w:pPr>
            <w:r>
              <w:rPr>
                <w:rFonts w:cs="Times New Roman"/>
                <w:szCs w:val="24"/>
              </w:rPr>
              <w:t>-0.079</w:t>
            </w:r>
          </w:p>
        </w:tc>
        <w:tc>
          <w:tcPr>
            <w:tcW w:w="1419" w:type="pct"/>
            <w:vAlign w:val="center"/>
          </w:tcPr>
          <w:p w14:paraId="091F22D4" w14:textId="77777777" w:rsidR="00EB0645" w:rsidRPr="00D52DD9" w:rsidRDefault="00EB0645" w:rsidP="00111C24">
            <w:pPr>
              <w:spacing w:before="31" w:after="31"/>
              <w:jc w:val="center"/>
              <w:rPr>
                <w:rFonts w:cs="Times New Roman"/>
                <w:szCs w:val="24"/>
              </w:rPr>
            </w:pPr>
            <w:r w:rsidRPr="00D52DD9">
              <w:rPr>
                <w:rFonts w:cs="Times New Roman"/>
                <w:szCs w:val="24"/>
              </w:rPr>
              <w:t>-</w:t>
            </w:r>
            <w:r>
              <w:rPr>
                <w:rFonts w:cs="Times New Roman"/>
                <w:szCs w:val="24"/>
              </w:rPr>
              <w:t>0.804</w:t>
            </w:r>
          </w:p>
        </w:tc>
      </w:tr>
      <w:tr w:rsidR="00EB0645" w:rsidRPr="00D52DD9" w14:paraId="166B7E24" w14:textId="77777777" w:rsidTr="004F4CFE">
        <w:tc>
          <w:tcPr>
            <w:tcW w:w="743" w:type="pct"/>
          </w:tcPr>
          <w:p w14:paraId="19BF6522" w14:textId="77777777" w:rsidR="00EB0645" w:rsidRPr="00D52DD9" w:rsidRDefault="00EB0645" w:rsidP="00111C24">
            <w:pPr>
              <w:spacing w:before="31" w:after="31"/>
              <w:jc w:val="center"/>
              <w:rPr>
                <w:rFonts w:cs="Times New Roman"/>
                <w:szCs w:val="24"/>
              </w:rPr>
            </w:pPr>
            <w:r w:rsidRPr="00B56AFC">
              <w:rPr>
                <w:rFonts w:cs="Times New Roman"/>
                <w:sz w:val="22"/>
              </w:rPr>
              <w:t>Cu</w:t>
            </w:r>
            <w:r>
              <w:rPr>
                <w:rFonts w:cs="Times New Roman"/>
                <w:sz w:val="22"/>
                <w:vertAlign w:val="subscript"/>
              </w:rPr>
              <w:t>3</w:t>
            </w:r>
            <w:r w:rsidRPr="00B56AFC">
              <w:rPr>
                <w:rFonts w:cs="Times New Roman"/>
                <w:sz w:val="22"/>
              </w:rPr>
              <w:t>Ag</w:t>
            </w:r>
            <w:r w:rsidRPr="00B56AFC">
              <w:rPr>
                <w:rFonts w:cs="Times New Roman"/>
                <w:sz w:val="22"/>
                <w:vertAlign w:val="subscript"/>
              </w:rPr>
              <w:t>3</w:t>
            </w:r>
            <w:r>
              <w:rPr>
                <w:rFonts w:cs="Times New Roman"/>
                <w:sz w:val="22"/>
                <w:vertAlign w:val="subscript"/>
              </w:rPr>
              <w:t>3</w:t>
            </w:r>
          </w:p>
        </w:tc>
        <w:tc>
          <w:tcPr>
            <w:tcW w:w="1419" w:type="pct"/>
            <w:vAlign w:val="center"/>
          </w:tcPr>
          <w:p w14:paraId="5E979B3F" w14:textId="77777777" w:rsidR="00EB0645" w:rsidRPr="00D52DD9" w:rsidRDefault="00EB0645" w:rsidP="00111C24">
            <w:pPr>
              <w:spacing w:before="31" w:after="31"/>
              <w:jc w:val="center"/>
              <w:rPr>
                <w:rFonts w:cs="Times New Roman"/>
                <w:szCs w:val="24"/>
              </w:rPr>
            </w:pPr>
            <w:r w:rsidRPr="00D52DD9">
              <w:rPr>
                <w:rFonts w:cs="Times New Roman"/>
                <w:szCs w:val="24"/>
              </w:rPr>
              <w:t>-1</w:t>
            </w:r>
            <w:r>
              <w:rPr>
                <w:rFonts w:cs="Times New Roman"/>
                <w:szCs w:val="24"/>
              </w:rPr>
              <w:t>.071</w:t>
            </w:r>
          </w:p>
        </w:tc>
        <w:tc>
          <w:tcPr>
            <w:tcW w:w="1419" w:type="pct"/>
            <w:vAlign w:val="center"/>
          </w:tcPr>
          <w:p w14:paraId="792BAE2E" w14:textId="77777777" w:rsidR="00EB0645" w:rsidRPr="00D52DD9" w:rsidRDefault="00EB0645" w:rsidP="00111C24">
            <w:pPr>
              <w:spacing w:before="31" w:after="31"/>
              <w:jc w:val="center"/>
              <w:rPr>
                <w:rFonts w:cs="Times New Roman"/>
                <w:szCs w:val="24"/>
              </w:rPr>
            </w:pPr>
            <w:r>
              <w:rPr>
                <w:rFonts w:cs="Times New Roman"/>
                <w:szCs w:val="24"/>
              </w:rPr>
              <w:t>-0.266</w:t>
            </w:r>
          </w:p>
        </w:tc>
        <w:tc>
          <w:tcPr>
            <w:tcW w:w="1419" w:type="pct"/>
            <w:vAlign w:val="center"/>
          </w:tcPr>
          <w:p w14:paraId="1BC602F0" w14:textId="77777777" w:rsidR="00EB0645" w:rsidRPr="00D52DD9" w:rsidRDefault="00EB0645" w:rsidP="00111C24">
            <w:pPr>
              <w:spacing w:before="31" w:after="31"/>
              <w:jc w:val="center"/>
              <w:rPr>
                <w:rFonts w:cs="Times New Roman"/>
                <w:szCs w:val="24"/>
              </w:rPr>
            </w:pPr>
            <w:r w:rsidRPr="00D52DD9">
              <w:rPr>
                <w:rFonts w:cs="Times New Roman"/>
                <w:szCs w:val="24"/>
              </w:rPr>
              <w:t>-</w:t>
            </w:r>
            <w:r>
              <w:rPr>
                <w:rFonts w:cs="Times New Roman"/>
                <w:szCs w:val="24"/>
              </w:rPr>
              <w:t>0.805</w:t>
            </w:r>
          </w:p>
        </w:tc>
      </w:tr>
    </w:tbl>
    <w:p w14:paraId="7C63A8E3" w14:textId="77777777" w:rsidR="00537309" w:rsidRPr="00D52DD9" w:rsidRDefault="00537309" w:rsidP="00537309">
      <w:pPr>
        <w:spacing w:before="31" w:after="31"/>
        <w:rPr>
          <w:rFonts w:cs="Times New Roman"/>
          <w:b/>
          <w:szCs w:val="24"/>
        </w:rPr>
      </w:pPr>
    </w:p>
    <w:p w14:paraId="59027D94" w14:textId="77777777" w:rsidR="00660FC2" w:rsidRDefault="00660FC2">
      <w:pPr>
        <w:widowControl/>
        <w:rPr>
          <w:rFonts w:eastAsia="SimSun" w:cs="Times New Roman"/>
          <w:b/>
          <w:szCs w:val="24"/>
        </w:rPr>
      </w:pPr>
      <w:r>
        <w:rPr>
          <w:rFonts w:eastAsia="SimSun" w:cs="Times New Roman"/>
          <w:b/>
          <w:szCs w:val="24"/>
        </w:rPr>
        <w:br w:type="page"/>
      </w:r>
    </w:p>
    <w:p w14:paraId="09ACBE39" w14:textId="53CBE8B1" w:rsidR="00537309" w:rsidRPr="004928ED" w:rsidRDefault="00124C3F" w:rsidP="004928ED">
      <w:pPr>
        <w:pStyle w:val="Heading1"/>
      </w:pPr>
      <w:bookmarkStart w:id="84" w:name="_Toc130805675"/>
      <w:r w:rsidRPr="004928ED">
        <w:lastRenderedPageBreak/>
        <w:t xml:space="preserve">Supplementary Table </w:t>
      </w:r>
      <w:r w:rsidR="009A0879">
        <w:t>31</w:t>
      </w:r>
      <w:r w:rsidRPr="004928ED">
        <w:t xml:space="preserve"> | </w:t>
      </w:r>
      <w:r w:rsidR="00537309" w:rsidRPr="004928ED">
        <w:t>DFT Models (Source data provided)</w:t>
      </w:r>
      <w:r w:rsidRPr="004928ED">
        <w:t>.</w:t>
      </w:r>
      <w:bookmarkEnd w:id="84"/>
    </w:p>
    <w:tbl>
      <w:tblPr>
        <w:tblStyle w:val="TableGrid"/>
        <w:tblW w:w="9736" w:type="dxa"/>
        <w:tblCellMar>
          <w:left w:w="57" w:type="dxa"/>
          <w:right w:w="57" w:type="dxa"/>
        </w:tblCellMar>
        <w:tblLook w:val="04A0" w:firstRow="1" w:lastRow="0" w:firstColumn="1" w:lastColumn="0" w:noHBand="0" w:noVBand="1"/>
      </w:tblPr>
      <w:tblGrid>
        <w:gridCol w:w="432"/>
        <w:gridCol w:w="951"/>
        <w:gridCol w:w="868"/>
        <w:gridCol w:w="950"/>
        <w:gridCol w:w="1333"/>
        <w:gridCol w:w="923"/>
        <w:gridCol w:w="1503"/>
        <w:gridCol w:w="2776"/>
      </w:tblGrid>
      <w:tr w:rsidR="00B9657F" w:rsidRPr="00D52DD9" w14:paraId="3C0BEC00" w14:textId="77777777" w:rsidTr="007600FA">
        <w:tc>
          <w:tcPr>
            <w:tcW w:w="432" w:type="dxa"/>
            <w:vAlign w:val="center"/>
          </w:tcPr>
          <w:p w14:paraId="4047CF5C" w14:textId="77777777" w:rsidR="00A17EFD" w:rsidRPr="004F4CFE" w:rsidRDefault="00A17EFD" w:rsidP="00A17EFD">
            <w:pPr>
              <w:spacing w:before="31" w:after="31"/>
              <w:jc w:val="center"/>
              <w:rPr>
                <w:rFonts w:cs="Times New Roman"/>
                <w:b/>
                <w:sz w:val="22"/>
              </w:rPr>
            </w:pPr>
          </w:p>
        </w:tc>
        <w:tc>
          <w:tcPr>
            <w:tcW w:w="951" w:type="dxa"/>
            <w:vAlign w:val="center"/>
          </w:tcPr>
          <w:p w14:paraId="430A3605" w14:textId="4FE9329F" w:rsidR="00A17EFD" w:rsidRPr="004F4CFE" w:rsidRDefault="00A17EFD" w:rsidP="005412FA">
            <w:pPr>
              <w:spacing w:before="31" w:after="31"/>
              <w:jc w:val="center"/>
              <w:rPr>
                <w:rFonts w:cs="Times New Roman"/>
                <w:b/>
                <w:sz w:val="22"/>
              </w:rPr>
            </w:pPr>
            <w:r w:rsidRPr="004F4CFE">
              <w:rPr>
                <w:rFonts w:cs="Times New Roman"/>
                <w:b/>
                <w:sz w:val="22"/>
              </w:rPr>
              <w:t>Relevant Figure</w:t>
            </w:r>
          </w:p>
        </w:tc>
        <w:tc>
          <w:tcPr>
            <w:tcW w:w="868" w:type="dxa"/>
            <w:vAlign w:val="center"/>
          </w:tcPr>
          <w:p w14:paraId="79C7492F" w14:textId="7B06777E" w:rsidR="00A17EFD" w:rsidRPr="004F4CFE" w:rsidRDefault="00A17EFD" w:rsidP="005412FA">
            <w:pPr>
              <w:spacing w:before="31" w:after="31"/>
              <w:jc w:val="center"/>
              <w:rPr>
                <w:rFonts w:cs="Times New Roman"/>
                <w:b/>
                <w:sz w:val="22"/>
              </w:rPr>
            </w:pPr>
            <w:r w:rsidRPr="004F4CFE">
              <w:rPr>
                <w:rFonts w:cs="Times New Roman"/>
                <w:b/>
                <w:sz w:val="22"/>
              </w:rPr>
              <w:t>Slab</w:t>
            </w:r>
          </w:p>
        </w:tc>
        <w:tc>
          <w:tcPr>
            <w:tcW w:w="950" w:type="dxa"/>
            <w:vAlign w:val="center"/>
          </w:tcPr>
          <w:p w14:paraId="5E0DEC29" w14:textId="77777777" w:rsidR="00A17EFD" w:rsidRDefault="00A17EFD" w:rsidP="005412FA">
            <w:pPr>
              <w:spacing w:before="31" w:after="31"/>
              <w:jc w:val="center"/>
              <w:rPr>
                <w:rFonts w:cs="Times New Roman"/>
                <w:b/>
                <w:sz w:val="22"/>
              </w:rPr>
            </w:pPr>
            <w:r w:rsidRPr="004F4CFE">
              <w:rPr>
                <w:rFonts w:cs="Times New Roman"/>
                <w:b/>
                <w:sz w:val="22"/>
              </w:rPr>
              <w:t>Carbon coverage</w:t>
            </w:r>
          </w:p>
          <w:p w14:paraId="6D4F9B70" w14:textId="58E4DF96" w:rsidR="001D674F" w:rsidRPr="004F4CFE" w:rsidRDefault="005208C2" w:rsidP="005412FA">
            <w:pPr>
              <w:spacing w:before="31" w:after="31"/>
              <w:jc w:val="center"/>
              <w:rPr>
                <w:rFonts w:cs="Times New Roman"/>
                <w:b/>
                <w:sz w:val="22"/>
              </w:rPr>
            </w:pPr>
            <w:r>
              <w:rPr>
                <w:rFonts w:cs="Times New Roman"/>
                <w:b/>
                <w:sz w:val="22"/>
              </w:rPr>
              <w:t>(ML)</w:t>
            </w:r>
          </w:p>
        </w:tc>
        <w:tc>
          <w:tcPr>
            <w:tcW w:w="1333" w:type="dxa"/>
            <w:vAlign w:val="center"/>
          </w:tcPr>
          <w:p w14:paraId="220B1233" w14:textId="082265EF" w:rsidR="00A17EFD" w:rsidRPr="004F4CFE" w:rsidRDefault="00A17EFD" w:rsidP="005412FA">
            <w:pPr>
              <w:spacing w:before="31" w:after="31"/>
              <w:jc w:val="center"/>
              <w:rPr>
                <w:rFonts w:cs="Times New Roman"/>
                <w:b/>
                <w:sz w:val="22"/>
              </w:rPr>
            </w:pPr>
            <w:r w:rsidRPr="004F4CFE">
              <w:rPr>
                <w:rFonts w:cs="Times New Roman"/>
                <w:b/>
                <w:sz w:val="22"/>
              </w:rPr>
              <w:t>Adsorbate</w:t>
            </w:r>
          </w:p>
        </w:tc>
        <w:tc>
          <w:tcPr>
            <w:tcW w:w="923" w:type="dxa"/>
            <w:vAlign w:val="center"/>
          </w:tcPr>
          <w:p w14:paraId="1DC5E168" w14:textId="147956F0" w:rsidR="00A17EFD" w:rsidRPr="001600F2" w:rsidRDefault="001600F2" w:rsidP="005412FA">
            <w:pPr>
              <w:spacing w:before="31" w:after="31"/>
              <w:jc w:val="center"/>
              <w:rPr>
                <w:rFonts w:cs="Times New Roman"/>
                <w:b/>
                <w:sz w:val="22"/>
              </w:rPr>
            </w:pPr>
            <w:r w:rsidRPr="001600F2">
              <w:rPr>
                <w:rFonts w:cs="Times New Roman"/>
                <w:b/>
                <w:sz w:val="22"/>
              </w:rPr>
              <w:t>T</w:t>
            </w:r>
            <w:r>
              <w:rPr>
                <w:rFonts w:cs="Times New Roman"/>
                <w:b/>
                <w:sz w:val="22"/>
              </w:rPr>
              <w:t xml:space="preserve">otal </w:t>
            </w:r>
            <w:r w:rsidRPr="001600F2">
              <w:rPr>
                <w:rFonts w:cs="Times New Roman"/>
                <w:b/>
                <w:sz w:val="22"/>
              </w:rPr>
              <w:t>E</w:t>
            </w:r>
            <w:r>
              <w:rPr>
                <w:rFonts w:cs="Times New Roman"/>
                <w:b/>
                <w:sz w:val="22"/>
              </w:rPr>
              <w:t>nergy (eV)</w:t>
            </w:r>
          </w:p>
        </w:tc>
        <w:tc>
          <w:tcPr>
            <w:tcW w:w="1503" w:type="dxa"/>
            <w:vAlign w:val="center"/>
          </w:tcPr>
          <w:p w14:paraId="4B651312" w14:textId="350B605F" w:rsidR="00A17EFD" w:rsidRPr="004F4CFE" w:rsidRDefault="00A17EFD" w:rsidP="005412FA">
            <w:pPr>
              <w:spacing w:before="31" w:after="31"/>
              <w:jc w:val="center"/>
              <w:rPr>
                <w:rFonts w:cs="Times New Roman"/>
                <w:b/>
                <w:sz w:val="22"/>
              </w:rPr>
            </w:pPr>
            <w:r w:rsidRPr="004F4CFE">
              <w:rPr>
                <w:rFonts w:cs="Times New Roman"/>
                <w:b/>
                <w:sz w:val="22"/>
              </w:rPr>
              <w:t>Side View</w:t>
            </w:r>
          </w:p>
        </w:tc>
        <w:tc>
          <w:tcPr>
            <w:tcW w:w="2776" w:type="dxa"/>
            <w:vAlign w:val="center"/>
          </w:tcPr>
          <w:p w14:paraId="7F996D88" w14:textId="25B3047B" w:rsidR="00A17EFD" w:rsidRPr="004F4CFE" w:rsidRDefault="00A17EFD" w:rsidP="005412FA">
            <w:pPr>
              <w:spacing w:before="31" w:after="31"/>
              <w:jc w:val="center"/>
              <w:rPr>
                <w:rFonts w:cs="Times New Roman"/>
                <w:b/>
                <w:sz w:val="22"/>
              </w:rPr>
            </w:pPr>
            <w:r w:rsidRPr="004F4CFE">
              <w:rPr>
                <w:rFonts w:cs="Times New Roman"/>
                <w:b/>
                <w:sz w:val="22"/>
              </w:rPr>
              <w:t>Top View</w:t>
            </w:r>
          </w:p>
        </w:tc>
      </w:tr>
      <w:tr w:rsidR="00B9657F" w:rsidRPr="00D52DD9" w14:paraId="427FF5F5" w14:textId="77777777" w:rsidTr="007600FA">
        <w:tc>
          <w:tcPr>
            <w:tcW w:w="432" w:type="dxa"/>
            <w:vAlign w:val="center"/>
          </w:tcPr>
          <w:p w14:paraId="540E06D0" w14:textId="6E33B515" w:rsidR="00A17EFD" w:rsidRDefault="00A17EFD" w:rsidP="00A17EFD">
            <w:pPr>
              <w:spacing w:before="31" w:after="31"/>
              <w:jc w:val="center"/>
              <w:rPr>
                <w:rFonts w:cs="Times New Roman"/>
                <w:bCs/>
                <w:sz w:val="18"/>
                <w:szCs w:val="18"/>
              </w:rPr>
            </w:pPr>
            <w:r>
              <w:rPr>
                <w:rFonts w:cs="Times New Roman"/>
                <w:bCs/>
                <w:sz w:val="18"/>
                <w:szCs w:val="18"/>
              </w:rPr>
              <w:t>1</w:t>
            </w:r>
          </w:p>
        </w:tc>
        <w:tc>
          <w:tcPr>
            <w:tcW w:w="951" w:type="dxa"/>
            <w:vAlign w:val="center"/>
          </w:tcPr>
          <w:p w14:paraId="30697D90" w14:textId="1DEACED8" w:rsidR="00A17EFD" w:rsidRPr="00D52DD9" w:rsidRDefault="00A17EFD" w:rsidP="005412FA">
            <w:pPr>
              <w:spacing w:before="31" w:after="31"/>
              <w:jc w:val="center"/>
              <w:rPr>
                <w:rFonts w:cs="Times New Roman"/>
                <w:bCs/>
                <w:szCs w:val="24"/>
              </w:rPr>
            </w:pPr>
            <w:r>
              <w:rPr>
                <w:rFonts w:cs="Times New Roman"/>
                <w:bCs/>
                <w:sz w:val="18"/>
                <w:szCs w:val="18"/>
              </w:rPr>
              <w:t xml:space="preserve">SI: </w:t>
            </w:r>
            <w:r w:rsidRPr="00F638AB">
              <w:rPr>
                <w:rFonts w:cs="Times New Roman"/>
                <w:bCs/>
                <w:sz w:val="18"/>
                <w:szCs w:val="18"/>
              </w:rPr>
              <w:t>1</w:t>
            </w:r>
          </w:p>
        </w:tc>
        <w:tc>
          <w:tcPr>
            <w:tcW w:w="868" w:type="dxa"/>
            <w:vAlign w:val="center"/>
          </w:tcPr>
          <w:p w14:paraId="5A02D4AD" w14:textId="71800F9D"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9A5E91C" w14:textId="3DF25D40" w:rsidR="00A17EFD" w:rsidRPr="00D52DD9" w:rsidRDefault="00A17EFD" w:rsidP="005412FA">
            <w:pPr>
              <w:spacing w:before="31" w:after="31"/>
              <w:jc w:val="center"/>
              <w:rPr>
                <w:rFonts w:cs="Times New Roman"/>
                <w:bCs/>
                <w:szCs w:val="24"/>
              </w:rPr>
            </w:pPr>
            <w:r w:rsidRPr="00F638AB">
              <w:rPr>
                <w:rFonts w:cs="Times New Roman"/>
                <w:bCs/>
                <w:sz w:val="18"/>
                <w:szCs w:val="18"/>
              </w:rPr>
              <w:t>1/9</w:t>
            </w:r>
          </w:p>
        </w:tc>
        <w:tc>
          <w:tcPr>
            <w:tcW w:w="1333" w:type="dxa"/>
            <w:vAlign w:val="center"/>
          </w:tcPr>
          <w:p w14:paraId="2CEC9F1B" w14:textId="38B29B67" w:rsidR="00A17EFD" w:rsidRPr="00D52DD9" w:rsidRDefault="00A17EFD" w:rsidP="005412FA">
            <w:pPr>
              <w:spacing w:before="31" w:after="31"/>
              <w:jc w:val="center"/>
              <w:rPr>
                <w:rFonts w:cs="Times New Roman"/>
                <w:bCs/>
                <w:szCs w:val="24"/>
              </w:rPr>
            </w:pPr>
            <w:r w:rsidRPr="00F638AB">
              <w:rPr>
                <w:rFonts w:cs="Times New Roman"/>
                <w:bCs/>
                <w:sz w:val="18"/>
                <w:szCs w:val="18"/>
              </w:rPr>
              <w:t>*CO</w:t>
            </w:r>
          </w:p>
        </w:tc>
        <w:tc>
          <w:tcPr>
            <w:tcW w:w="923" w:type="dxa"/>
            <w:vAlign w:val="center"/>
          </w:tcPr>
          <w:p w14:paraId="0CA090AD" w14:textId="2D0ECB74" w:rsidR="00A17EFD" w:rsidRPr="00D52DD9" w:rsidRDefault="00A17EFD" w:rsidP="005412FA">
            <w:pPr>
              <w:spacing w:before="31" w:after="31"/>
              <w:jc w:val="center"/>
              <w:rPr>
                <w:rFonts w:cs="Times New Roman"/>
                <w:bCs/>
                <w:szCs w:val="24"/>
              </w:rPr>
            </w:pPr>
            <w:r w:rsidRPr="00F638AB">
              <w:rPr>
                <w:rFonts w:cs="Times New Roman"/>
                <w:bCs/>
                <w:sz w:val="18"/>
                <w:szCs w:val="18"/>
              </w:rPr>
              <w:t>-214.272</w:t>
            </w:r>
          </w:p>
        </w:tc>
        <w:tc>
          <w:tcPr>
            <w:tcW w:w="1503" w:type="dxa"/>
            <w:vAlign w:val="center"/>
          </w:tcPr>
          <w:p w14:paraId="06DAE35D" w14:textId="2E9B1856"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0F0177DB" wp14:editId="465FD384">
                  <wp:extent cx="804923" cy="1440000"/>
                  <wp:effectExtent l="0" t="0" r="0" b="0"/>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04923" cy="1440000"/>
                          </a:xfrm>
                          <a:prstGeom prst="rect">
                            <a:avLst/>
                          </a:prstGeom>
                        </pic:spPr>
                      </pic:pic>
                    </a:graphicData>
                  </a:graphic>
                </wp:inline>
              </w:drawing>
            </w:r>
          </w:p>
        </w:tc>
        <w:tc>
          <w:tcPr>
            <w:tcW w:w="2776" w:type="dxa"/>
            <w:vAlign w:val="center"/>
          </w:tcPr>
          <w:p w14:paraId="16512833" w14:textId="3B038483"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10FF7880" wp14:editId="33BE70FC">
                  <wp:extent cx="1620000" cy="1159266"/>
                  <wp:effectExtent l="0" t="0" r="5715" b="0"/>
                  <wp:docPr id="31" name="Picture 3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vector graphics&#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77EB5475" w14:textId="77777777" w:rsidTr="007600FA">
        <w:tc>
          <w:tcPr>
            <w:tcW w:w="432" w:type="dxa"/>
            <w:vAlign w:val="center"/>
          </w:tcPr>
          <w:p w14:paraId="59DDBED5" w14:textId="4E19C5FD" w:rsidR="00A17EFD" w:rsidRPr="00F638AB" w:rsidRDefault="00A17EFD" w:rsidP="00A17EFD">
            <w:pPr>
              <w:spacing w:before="31" w:after="31"/>
              <w:jc w:val="center"/>
              <w:rPr>
                <w:rFonts w:cs="Times New Roman"/>
                <w:bCs/>
                <w:sz w:val="18"/>
                <w:szCs w:val="18"/>
              </w:rPr>
            </w:pPr>
            <w:r>
              <w:rPr>
                <w:rFonts w:cs="Times New Roman"/>
                <w:bCs/>
                <w:sz w:val="18"/>
                <w:szCs w:val="18"/>
              </w:rPr>
              <w:t>2</w:t>
            </w:r>
          </w:p>
        </w:tc>
        <w:tc>
          <w:tcPr>
            <w:tcW w:w="951" w:type="dxa"/>
            <w:vAlign w:val="center"/>
          </w:tcPr>
          <w:p w14:paraId="420B9225" w14:textId="39284B4E" w:rsidR="00A17EFD" w:rsidRPr="00D52DD9" w:rsidRDefault="00A17EFD" w:rsidP="005412FA">
            <w:pPr>
              <w:spacing w:before="31" w:after="31"/>
              <w:jc w:val="center"/>
              <w:rPr>
                <w:rFonts w:cs="Times New Roman"/>
                <w:bCs/>
                <w:szCs w:val="24"/>
              </w:rPr>
            </w:pPr>
            <w:r w:rsidRPr="00F638AB">
              <w:rPr>
                <w:rFonts w:cs="Times New Roman"/>
                <w:bCs/>
                <w:sz w:val="18"/>
                <w:szCs w:val="18"/>
              </w:rPr>
              <w:t xml:space="preserve">1c, </w:t>
            </w:r>
            <w:r>
              <w:rPr>
                <w:rFonts w:cs="Times New Roman"/>
                <w:bCs/>
                <w:sz w:val="18"/>
                <w:szCs w:val="18"/>
              </w:rPr>
              <w:t xml:space="preserve">SI: </w:t>
            </w:r>
            <w:r w:rsidRPr="00F638AB">
              <w:rPr>
                <w:rFonts w:cs="Times New Roman"/>
                <w:bCs/>
                <w:sz w:val="18"/>
                <w:szCs w:val="18"/>
              </w:rPr>
              <w:t>1</w:t>
            </w:r>
          </w:p>
        </w:tc>
        <w:tc>
          <w:tcPr>
            <w:tcW w:w="868" w:type="dxa"/>
            <w:vAlign w:val="center"/>
          </w:tcPr>
          <w:p w14:paraId="50F25C9F" w14:textId="12C48586"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7CD82F07" w14:textId="61AFFF1F"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0C9115A2" w14:textId="721EB2E9" w:rsidR="00A17EFD" w:rsidRPr="00D52DD9" w:rsidRDefault="00A17EFD" w:rsidP="005412FA">
            <w:pPr>
              <w:spacing w:before="31" w:after="31"/>
              <w:jc w:val="center"/>
              <w:rPr>
                <w:rFonts w:cs="Times New Roman"/>
                <w:bCs/>
                <w:szCs w:val="24"/>
              </w:rPr>
            </w:pPr>
            <w:r w:rsidRPr="00F638AB">
              <w:rPr>
                <w:rFonts w:cs="Times New Roman"/>
                <w:bCs/>
                <w:sz w:val="18"/>
                <w:szCs w:val="18"/>
              </w:rPr>
              <w:t>*CO, *CO</w:t>
            </w:r>
          </w:p>
        </w:tc>
        <w:tc>
          <w:tcPr>
            <w:tcW w:w="923" w:type="dxa"/>
            <w:vAlign w:val="center"/>
          </w:tcPr>
          <w:p w14:paraId="1B95A59A" w14:textId="2686D9D6" w:rsidR="00A17EFD" w:rsidRPr="005412FA" w:rsidRDefault="00A17EFD" w:rsidP="005412FA">
            <w:pPr>
              <w:snapToGrid w:val="0"/>
              <w:contextualSpacing/>
              <w:jc w:val="center"/>
              <w:rPr>
                <w:rFonts w:cs="Times New Roman"/>
                <w:bCs/>
                <w:sz w:val="18"/>
                <w:szCs w:val="18"/>
                <w:lang w:val="en-CA"/>
              </w:rPr>
            </w:pPr>
            <w:r w:rsidRPr="00F638AB">
              <w:rPr>
                <w:rFonts w:cs="Times New Roman"/>
                <w:bCs/>
                <w:sz w:val="18"/>
                <w:szCs w:val="18"/>
                <w:lang w:val="en-CA"/>
              </w:rPr>
              <w:t>-228.918</w:t>
            </w:r>
          </w:p>
        </w:tc>
        <w:tc>
          <w:tcPr>
            <w:tcW w:w="1503" w:type="dxa"/>
            <w:vAlign w:val="center"/>
          </w:tcPr>
          <w:p w14:paraId="56FEC6F5" w14:textId="196E0428"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2CA228DB" wp14:editId="6406277B">
                  <wp:extent cx="763796" cy="1440000"/>
                  <wp:effectExtent l="0" t="0" r="0" b="0"/>
                  <wp:docPr id="49" name="Picture 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63796" cy="1440000"/>
                          </a:xfrm>
                          <a:prstGeom prst="rect">
                            <a:avLst/>
                          </a:prstGeom>
                        </pic:spPr>
                      </pic:pic>
                    </a:graphicData>
                  </a:graphic>
                </wp:inline>
              </w:drawing>
            </w:r>
          </w:p>
        </w:tc>
        <w:tc>
          <w:tcPr>
            <w:tcW w:w="2776" w:type="dxa"/>
            <w:vAlign w:val="center"/>
          </w:tcPr>
          <w:p w14:paraId="07237FD2" w14:textId="4C037158"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3B201C5A" wp14:editId="59EC8B4D">
                  <wp:extent cx="1620000" cy="1159266"/>
                  <wp:effectExtent l="0" t="0" r="5715" b="0"/>
                  <wp:docPr id="50" name="Picture 50"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vector graphics&#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335E7DA3" w14:textId="77777777" w:rsidTr="007600FA">
        <w:tc>
          <w:tcPr>
            <w:tcW w:w="432" w:type="dxa"/>
            <w:vAlign w:val="center"/>
          </w:tcPr>
          <w:p w14:paraId="2A1BA54C" w14:textId="4DCD4C22" w:rsidR="00A17EFD" w:rsidRPr="00F638AB" w:rsidRDefault="00A17EFD" w:rsidP="00A17EFD">
            <w:pPr>
              <w:spacing w:before="31" w:after="31"/>
              <w:jc w:val="center"/>
              <w:rPr>
                <w:rFonts w:cs="Times New Roman"/>
                <w:bCs/>
                <w:sz w:val="18"/>
                <w:szCs w:val="18"/>
              </w:rPr>
            </w:pPr>
            <w:r>
              <w:rPr>
                <w:rFonts w:cs="Times New Roman"/>
                <w:bCs/>
                <w:sz w:val="18"/>
                <w:szCs w:val="18"/>
              </w:rPr>
              <w:t>3</w:t>
            </w:r>
          </w:p>
        </w:tc>
        <w:tc>
          <w:tcPr>
            <w:tcW w:w="951" w:type="dxa"/>
            <w:vAlign w:val="center"/>
          </w:tcPr>
          <w:p w14:paraId="1A13FD0D" w14:textId="2AEEE6DE" w:rsidR="00A17EFD" w:rsidRPr="00D52DD9" w:rsidRDefault="00A17EFD" w:rsidP="005412FA">
            <w:pPr>
              <w:spacing w:before="31" w:after="31"/>
              <w:jc w:val="center"/>
              <w:rPr>
                <w:rFonts w:cs="Times New Roman"/>
                <w:bCs/>
                <w:szCs w:val="24"/>
              </w:rPr>
            </w:pPr>
            <w:r w:rsidRPr="00F638AB">
              <w:rPr>
                <w:rFonts w:cs="Times New Roman"/>
                <w:bCs/>
                <w:sz w:val="18"/>
                <w:szCs w:val="18"/>
              </w:rPr>
              <w:t>1b, 1c, 1</w:t>
            </w:r>
            <w:r>
              <w:rPr>
                <w:rFonts w:cs="Times New Roman"/>
                <w:bCs/>
                <w:sz w:val="18"/>
                <w:szCs w:val="18"/>
              </w:rPr>
              <w:t>d</w:t>
            </w:r>
          </w:p>
        </w:tc>
        <w:tc>
          <w:tcPr>
            <w:tcW w:w="868" w:type="dxa"/>
            <w:vAlign w:val="center"/>
          </w:tcPr>
          <w:p w14:paraId="0BDF889C" w14:textId="28126DB8"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19887495" w14:textId="5BA3E9B2"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22ED3C8A" w14:textId="25027AEF" w:rsidR="00A17EFD" w:rsidRPr="00D52DD9" w:rsidRDefault="00A17EFD" w:rsidP="005412FA">
            <w:pPr>
              <w:spacing w:before="31" w:after="31"/>
              <w:jc w:val="center"/>
              <w:rPr>
                <w:rFonts w:cs="Times New Roman"/>
                <w:bCs/>
                <w:szCs w:val="24"/>
              </w:rPr>
            </w:pPr>
            <w:r w:rsidRPr="00F638AB">
              <w:rPr>
                <w:rFonts w:cs="Times New Roman"/>
                <w:bCs/>
                <w:sz w:val="18"/>
                <w:szCs w:val="18"/>
              </w:rPr>
              <w:t>*C=C=O</w:t>
            </w:r>
          </w:p>
        </w:tc>
        <w:tc>
          <w:tcPr>
            <w:tcW w:w="923" w:type="dxa"/>
            <w:vAlign w:val="center"/>
          </w:tcPr>
          <w:p w14:paraId="02384DC2" w14:textId="195C8DC0" w:rsidR="00A17EFD" w:rsidRPr="00D52DD9" w:rsidRDefault="00A17EFD" w:rsidP="005412FA">
            <w:pPr>
              <w:spacing w:before="31" w:after="31"/>
              <w:jc w:val="center"/>
              <w:rPr>
                <w:rFonts w:cs="Times New Roman"/>
                <w:bCs/>
                <w:szCs w:val="24"/>
              </w:rPr>
            </w:pPr>
            <w:r w:rsidRPr="00F638AB">
              <w:rPr>
                <w:rFonts w:cs="Times New Roman"/>
                <w:bCs/>
                <w:sz w:val="18"/>
                <w:szCs w:val="18"/>
              </w:rPr>
              <w:t>-222.524</w:t>
            </w:r>
          </w:p>
        </w:tc>
        <w:tc>
          <w:tcPr>
            <w:tcW w:w="1503" w:type="dxa"/>
            <w:vAlign w:val="center"/>
          </w:tcPr>
          <w:p w14:paraId="450BB3DD" w14:textId="12812581"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7F887849" wp14:editId="317B9217">
                  <wp:extent cx="749212" cy="1440000"/>
                  <wp:effectExtent l="0" t="0" r="635" b="0"/>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49212" cy="1440000"/>
                          </a:xfrm>
                          <a:prstGeom prst="rect">
                            <a:avLst/>
                          </a:prstGeom>
                        </pic:spPr>
                      </pic:pic>
                    </a:graphicData>
                  </a:graphic>
                </wp:inline>
              </w:drawing>
            </w:r>
          </w:p>
        </w:tc>
        <w:tc>
          <w:tcPr>
            <w:tcW w:w="2776" w:type="dxa"/>
            <w:vAlign w:val="center"/>
          </w:tcPr>
          <w:p w14:paraId="6CFFFB74" w14:textId="5B2C2F76"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492598B5" wp14:editId="42604599">
                  <wp:extent cx="1620000" cy="1159266"/>
                  <wp:effectExtent l="0" t="0" r="5715" b="0"/>
                  <wp:docPr id="52" name="Picture 52"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 vector graphics&#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2F4E57F1" w14:textId="77777777" w:rsidTr="007600FA">
        <w:tc>
          <w:tcPr>
            <w:tcW w:w="432" w:type="dxa"/>
            <w:vAlign w:val="center"/>
          </w:tcPr>
          <w:p w14:paraId="1BC28E84" w14:textId="412D29E1" w:rsidR="00A17EFD" w:rsidRPr="00F638AB" w:rsidRDefault="00A17EFD" w:rsidP="00A17EFD">
            <w:pPr>
              <w:spacing w:before="31" w:after="31"/>
              <w:jc w:val="center"/>
              <w:rPr>
                <w:rFonts w:cs="Times New Roman"/>
                <w:bCs/>
                <w:sz w:val="18"/>
                <w:szCs w:val="18"/>
              </w:rPr>
            </w:pPr>
            <w:r>
              <w:rPr>
                <w:rFonts w:cs="Times New Roman"/>
                <w:bCs/>
                <w:sz w:val="18"/>
                <w:szCs w:val="18"/>
              </w:rPr>
              <w:t>4</w:t>
            </w:r>
          </w:p>
        </w:tc>
        <w:tc>
          <w:tcPr>
            <w:tcW w:w="951" w:type="dxa"/>
            <w:vAlign w:val="center"/>
          </w:tcPr>
          <w:p w14:paraId="4B06B0A7" w14:textId="01A11580" w:rsidR="00A17EFD" w:rsidRPr="00D52DD9" w:rsidRDefault="00A17EFD" w:rsidP="005412FA">
            <w:pPr>
              <w:spacing w:before="31" w:after="31"/>
              <w:jc w:val="center"/>
              <w:rPr>
                <w:rFonts w:cs="Times New Roman"/>
                <w:bCs/>
                <w:szCs w:val="24"/>
              </w:rPr>
            </w:pPr>
            <w:r w:rsidRPr="00F638AB">
              <w:rPr>
                <w:rFonts w:cs="Times New Roman"/>
                <w:bCs/>
                <w:sz w:val="18"/>
                <w:szCs w:val="18"/>
              </w:rPr>
              <w:t>1b, 1c, 1</w:t>
            </w:r>
            <w:r>
              <w:rPr>
                <w:rFonts w:cs="Times New Roman"/>
                <w:bCs/>
                <w:sz w:val="18"/>
                <w:szCs w:val="18"/>
              </w:rPr>
              <w:t>d</w:t>
            </w:r>
          </w:p>
        </w:tc>
        <w:tc>
          <w:tcPr>
            <w:tcW w:w="868" w:type="dxa"/>
            <w:vAlign w:val="center"/>
          </w:tcPr>
          <w:p w14:paraId="5AB3D9B9" w14:textId="2D91AA51"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40B46CFE" w14:textId="5090C5C3"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64C61D7E" w14:textId="58002752" w:rsidR="00A17EFD" w:rsidRPr="00D52DD9" w:rsidRDefault="00A17EFD" w:rsidP="005412FA">
            <w:pPr>
              <w:spacing w:before="31" w:after="31"/>
              <w:jc w:val="center"/>
              <w:rPr>
                <w:rFonts w:cs="Times New Roman"/>
                <w:bCs/>
                <w:szCs w:val="24"/>
              </w:rPr>
            </w:pPr>
            <w:r w:rsidRPr="00F638AB">
              <w:rPr>
                <w:rFonts w:cs="Times New Roman"/>
                <w:bCs/>
                <w:sz w:val="18"/>
                <w:szCs w:val="18"/>
              </w:rPr>
              <w:t>*C=COH</w:t>
            </w:r>
          </w:p>
        </w:tc>
        <w:tc>
          <w:tcPr>
            <w:tcW w:w="923" w:type="dxa"/>
            <w:vAlign w:val="center"/>
          </w:tcPr>
          <w:p w14:paraId="1F666715" w14:textId="7BDB2E3C" w:rsidR="00A17EFD" w:rsidRPr="00D52DD9" w:rsidRDefault="00A17EFD" w:rsidP="005412FA">
            <w:pPr>
              <w:spacing w:before="31" w:after="31"/>
              <w:jc w:val="center"/>
              <w:rPr>
                <w:rFonts w:cs="Times New Roman"/>
                <w:bCs/>
                <w:szCs w:val="24"/>
              </w:rPr>
            </w:pPr>
            <w:r w:rsidRPr="00F638AB">
              <w:rPr>
                <w:rFonts w:cs="Times New Roman"/>
                <w:bCs/>
                <w:sz w:val="18"/>
                <w:szCs w:val="18"/>
              </w:rPr>
              <w:t>-225.050</w:t>
            </w:r>
          </w:p>
        </w:tc>
        <w:tc>
          <w:tcPr>
            <w:tcW w:w="1503" w:type="dxa"/>
            <w:vAlign w:val="center"/>
          </w:tcPr>
          <w:p w14:paraId="368D5138" w14:textId="1801D35E"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19167C8A" wp14:editId="0EB4873D">
                  <wp:extent cx="882462" cy="1440000"/>
                  <wp:effectExtent l="0" t="0" r="0" b="0"/>
                  <wp:docPr id="53" name="Picture 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82462" cy="1440000"/>
                          </a:xfrm>
                          <a:prstGeom prst="rect">
                            <a:avLst/>
                          </a:prstGeom>
                        </pic:spPr>
                      </pic:pic>
                    </a:graphicData>
                  </a:graphic>
                </wp:inline>
              </w:drawing>
            </w:r>
          </w:p>
        </w:tc>
        <w:tc>
          <w:tcPr>
            <w:tcW w:w="2776" w:type="dxa"/>
            <w:vAlign w:val="center"/>
          </w:tcPr>
          <w:p w14:paraId="66719AD9" w14:textId="3BE03EF7"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24DC64FF" wp14:editId="361B4741">
                  <wp:extent cx="1620000" cy="1057406"/>
                  <wp:effectExtent l="0" t="0" r="5715" b="0"/>
                  <wp:docPr id="54" name="Picture 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1620000" cy="1057406"/>
                          </a:xfrm>
                          <a:prstGeom prst="rect">
                            <a:avLst/>
                          </a:prstGeom>
                        </pic:spPr>
                      </pic:pic>
                    </a:graphicData>
                  </a:graphic>
                </wp:inline>
              </w:drawing>
            </w:r>
          </w:p>
        </w:tc>
      </w:tr>
      <w:tr w:rsidR="00B9657F" w:rsidRPr="00D52DD9" w14:paraId="6E2838CC" w14:textId="77777777" w:rsidTr="007600FA">
        <w:tc>
          <w:tcPr>
            <w:tcW w:w="432" w:type="dxa"/>
            <w:vAlign w:val="center"/>
          </w:tcPr>
          <w:p w14:paraId="2D21B3D4" w14:textId="7D670125" w:rsidR="00A17EFD" w:rsidRPr="00F638AB" w:rsidRDefault="00A17EFD" w:rsidP="00A17EFD">
            <w:pPr>
              <w:spacing w:before="31" w:after="31"/>
              <w:jc w:val="center"/>
              <w:rPr>
                <w:rFonts w:cs="Times New Roman"/>
                <w:bCs/>
                <w:sz w:val="18"/>
                <w:szCs w:val="18"/>
              </w:rPr>
            </w:pPr>
            <w:r>
              <w:rPr>
                <w:rFonts w:cs="Times New Roman"/>
                <w:bCs/>
                <w:sz w:val="18"/>
                <w:szCs w:val="18"/>
              </w:rPr>
              <w:t>5</w:t>
            </w:r>
          </w:p>
        </w:tc>
        <w:tc>
          <w:tcPr>
            <w:tcW w:w="951" w:type="dxa"/>
            <w:vAlign w:val="center"/>
          </w:tcPr>
          <w:p w14:paraId="6B907B9C" w14:textId="11E22E95" w:rsidR="00A17EFD" w:rsidRPr="00D52DD9" w:rsidRDefault="00A17EFD" w:rsidP="005412FA">
            <w:pPr>
              <w:spacing w:before="31" w:after="31"/>
              <w:jc w:val="center"/>
              <w:rPr>
                <w:rFonts w:cs="Times New Roman"/>
                <w:bCs/>
                <w:szCs w:val="24"/>
              </w:rPr>
            </w:pPr>
            <w:r w:rsidRPr="00F638AB">
              <w:rPr>
                <w:rFonts w:cs="Times New Roman"/>
                <w:bCs/>
                <w:sz w:val="18"/>
                <w:szCs w:val="18"/>
              </w:rPr>
              <w:t>1b, 1c, 1</w:t>
            </w:r>
            <w:r>
              <w:rPr>
                <w:rFonts w:cs="Times New Roman"/>
                <w:bCs/>
                <w:sz w:val="18"/>
                <w:szCs w:val="18"/>
              </w:rPr>
              <w:t>d</w:t>
            </w:r>
          </w:p>
        </w:tc>
        <w:tc>
          <w:tcPr>
            <w:tcW w:w="868" w:type="dxa"/>
            <w:vAlign w:val="center"/>
          </w:tcPr>
          <w:p w14:paraId="20E2FF51" w14:textId="75565263"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F6992C7" w14:textId="1FE83BEC"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5030B9A7" w14:textId="28EFD000" w:rsidR="00A17EFD" w:rsidRPr="00D52DD9" w:rsidRDefault="00A17EFD" w:rsidP="005412FA">
            <w:pPr>
              <w:spacing w:before="31" w:after="31"/>
              <w:jc w:val="center"/>
              <w:rPr>
                <w:rFonts w:cs="Times New Roman"/>
                <w:bCs/>
                <w:szCs w:val="24"/>
              </w:rPr>
            </w:pPr>
            <w:r w:rsidRPr="00F638AB">
              <w:rPr>
                <w:rFonts w:cs="Times New Roman"/>
                <w:bCs/>
                <w:sz w:val="18"/>
                <w:szCs w:val="18"/>
              </w:rPr>
              <w:t>*(OH)C=COH</w:t>
            </w:r>
          </w:p>
        </w:tc>
        <w:tc>
          <w:tcPr>
            <w:tcW w:w="923" w:type="dxa"/>
            <w:vAlign w:val="center"/>
          </w:tcPr>
          <w:p w14:paraId="784F21F1" w14:textId="3475B67B" w:rsidR="00A17EFD" w:rsidRPr="00D52DD9" w:rsidRDefault="00A17EFD" w:rsidP="005412FA">
            <w:pPr>
              <w:spacing w:before="31" w:after="31"/>
              <w:jc w:val="center"/>
              <w:rPr>
                <w:rFonts w:cs="Times New Roman"/>
                <w:bCs/>
                <w:szCs w:val="24"/>
              </w:rPr>
            </w:pPr>
            <w:r w:rsidRPr="00F638AB">
              <w:rPr>
                <w:rFonts w:cs="Times New Roman"/>
                <w:bCs/>
                <w:sz w:val="18"/>
                <w:szCs w:val="18"/>
              </w:rPr>
              <w:t>-236.213</w:t>
            </w:r>
          </w:p>
        </w:tc>
        <w:tc>
          <w:tcPr>
            <w:tcW w:w="1503" w:type="dxa"/>
            <w:vAlign w:val="center"/>
          </w:tcPr>
          <w:p w14:paraId="0ED6186F" w14:textId="7BC7168C"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1FB8F1F2" wp14:editId="152698C6">
                  <wp:extent cx="882462" cy="1440000"/>
                  <wp:effectExtent l="0" t="0" r="0" b="0"/>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82462" cy="1440000"/>
                          </a:xfrm>
                          <a:prstGeom prst="rect">
                            <a:avLst/>
                          </a:prstGeom>
                        </pic:spPr>
                      </pic:pic>
                    </a:graphicData>
                  </a:graphic>
                </wp:inline>
              </w:drawing>
            </w:r>
          </w:p>
        </w:tc>
        <w:tc>
          <w:tcPr>
            <w:tcW w:w="2776" w:type="dxa"/>
            <w:vAlign w:val="center"/>
          </w:tcPr>
          <w:p w14:paraId="467413CB" w14:textId="463CD5A6"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26DD28B5" wp14:editId="0D6F74B5">
                  <wp:extent cx="1620000" cy="1057406"/>
                  <wp:effectExtent l="0" t="0" r="5715" b="0"/>
                  <wp:docPr id="56" name="Picture 56"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vector graphics&#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1620000" cy="1057406"/>
                          </a:xfrm>
                          <a:prstGeom prst="rect">
                            <a:avLst/>
                          </a:prstGeom>
                        </pic:spPr>
                      </pic:pic>
                    </a:graphicData>
                  </a:graphic>
                </wp:inline>
              </w:drawing>
            </w:r>
          </w:p>
        </w:tc>
      </w:tr>
      <w:tr w:rsidR="00B9657F" w:rsidRPr="00D52DD9" w14:paraId="434E6FF6" w14:textId="77777777" w:rsidTr="007600FA">
        <w:tc>
          <w:tcPr>
            <w:tcW w:w="432" w:type="dxa"/>
            <w:vAlign w:val="center"/>
          </w:tcPr>
          <w:p w14:paraId="750DDFD7" w14:textId="7E7899F8" w:rsidR="00A17EFD" w:rsidRPr="00F638AB" w:rsidRDefault="00A17EFD" w:rsidP="00A17EFD">
            <w:pPr>
              <w:spacing w:before="31" w:after="31"/>
              <w:jc w:val="center"/>
              <w:rPr>
                <w:rFonts w:cs="Times New Roman"/>
                <w:bCs/>
                <w:sz w:val="18"/>
                <w:szCs w:val="18"/>
              </w:rPr>
            </w:pPr>
            <w:r>
              <w:rPr>
                <w:rFonts w:cs="Times New Roman"/>
                <w:bCs/>
                <w:sz w:val="18"/>
                <w:szCs w:val="18"/>
              </w:rPr>
              <w:lastRenderedPageBreak/>
              <w:t>6</w:t>
            </w:r>
          </w:p>
        </w:tc>
        <w:tc>
          <w:tcPr>
            <w:tcW w:w="951" w:type="dxa"/>
            <w:vAlign w:val="center"/>
          </w:tcPr>
          <w:p w14:paraId="1817D316" w14:textId="00FC95DD" w:rsidR="00A17EFD" w:rsidRPr="00D52DD9" w:rsidRDefault="00A17EFD" w:rsidP="005412FA">
            <w:pPr>
              <w:spacing w:before="31" w:after="31"/>
              <w:jc w:val="center"/>
              <w:rPr>
                <w:rFonts w:cs="Times New Roman"/>
                <w:bCs/>
                <w:szCs w:val="24"/>
              </w:rPr>
            </w:pPr>
            <w:r w:rsidRPr="00F638AB">
              <w:rPr>
                <w:rFonts w:cs="Times New Roman"/>
                <w:bCs/>
                <w:sz w:val="18"/>
                <w:szCs w:val="18"/>
              </w:rPr>
              <w:t>1c</w:t>
            </w:r>
          </w:p>
        </w:tc>
        <w:tc>
          <w:tcPr>
            <w:tcW w:w="868" w:type="dxa"/>
            <w:vAlign w:val="center"/>
          </w:tcPr>
          <w:p w14:paraId="6509B8E6" w14:textId="40709053"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41073B74" w14:textId="570BF564"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4D809A32" w14:textId="113D6FFF" w:rsidR="00A17EFD" w:rsidRPr="00D52DD9" w:rsidRDefault="00A17EFD" w:rsidP="005412FA">
            <w:pPr>
              <w:spacing w:before="31" w:after="31"/>
              <w:jc w:val="center"/>
              <w:rPr>
                <w:rFonts w:cs="Times New Roman"/>
                <w:bCs/>
                <w:szCs w:val="24"/>
              </w:rPr>
            </w:pPr>
            <w:r w:rsidRPr="00F638AB">
              <w:rPr>
                <w:rFonts w:cs="Times New Roman"/>
                <w:bCs/>
                <w:sz w:val="18"/>
                <w:szCs w:val="18"/>
              </w:rPr>
              <w:t>*CO-CO</w:t>
            </w:r>
          </w:p>
        </w:tc>
        <w:tc>
          <w:tcPr>
            <w:tcW w:w="923" w:type="dxa"/>
            <w:vAlign w:val="center"/>
          </w:tcPr>
          <w:p w14:paraId="59A84DD3" w14:textId="43893B88" w:rsidR="00A17EFD" w:rsidRPr="00D52DD9" w:rsidRDefault="00A17EFD" w:rsidP="005412FA">
            <w:pPr>
              <w:spacing w:before="31" w:after="31"/>
              <w:jc w:val="center"/>
              <w:rPr>
                <w:rFonts w:cs="Times New Roman"/>
                <w:bCs/>
                <w:szCs w:val="24"/>
              </w:rPr>
            </w:pPr>
            <w:r w:rsidRPr="00F638AB">
              <w:rPr>
                <w:rFonts w:cs="Times New Roman"/>
                <w:bCs/>
                <w:sz w:val="18"/>
                <w:szCs w:val="18"/>
              </w:rPr>
              <w:t>-229.073</w:t>
            </w:r>
          </w:p>
        </w:tc>
        <w:tc>
          <w:tcPr>
            <w:tcW w:w="1503" w:type="dxa"/>
            <w:vAlign w:val="center"/>
          </w:tcPr>
          <w:p w14:paraId="28BE7371" w14:textId="42193A79" w:rsidR="00A17EFD" w:rsidRPr="00D52DD9" w:rsidRDefault="00A17EFD" w:rsidP="005412FA">
            <w:pPr>
              <w:spacing w:before="31" w:after="31"/>
              <w:jc w:val="center"/>
              <w:rPr>
                <w:rFonts w:cs="Times New Roman"/>
                <w:bCs/>
                <w:szCs w:val="24"/>
              </w:rPr>
            </w:pPr>
            <w:r w:rsidRPr="00F638AB">
              <w:rPr>
                <w:rFonts w:cs="Times New Roman"/>
                <w:b/>
                <w:bCs/>
                <w:noProof/>
                <w:kern w:val="32"/>
                <w:sz w:val="18"/>
                <w:szCs w:val="18"/>
              </w:rPr>
              <w:drawing>
                <wp:inline distT="0" distB="0" distL="0" distR="0" wp14:anchorId="5CE4FED0" wp14:editId="58104DA6">
                  <wp:extent cx="804923" cy="1440000"/>
                  <wp:effectExtent l="0" t="0" r="0" b="0"/>
                  <wp:docPr id="57" name="Picture 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04923" cy="1440000"/>
                          </a:xfrm>
                          <a:prstGeom prst="rect">
                            <a:avLst/>
                          </a:prstGeom>
                        </pic:spPr>
                      </pic:pic>
                    </a:graphicData>
                  </a:graphic>
                </wp:inline>
              </w:drawing>
            </w:r>
          </w:p>
        </w:tc>
        <w:tc>
          <w:tcPr>
            <w:tcW w:w="2776" w:type="dxa"/>
            <w:vAlign w:val="center"/>
          </w:tcPr>
          <w:p w14:paraId="2D5F7D16" w14:textId="33643477" w:rsidR="00A17EFD" w:rsidRPr="00D52DD9" w:rsidRDefault="00A17EFD" w:rsidP="005412FA">
            <w:pPr>
              <w:spacing w:before="31" w:after="31"/>
              <w:jc w:val="center"/>
              <w:rPr>
                <w:rFonts w:cs="Times New Roman"/>
                <w:bCs/>
                <w:szCs w:val="24"/>
              </w:rPr>
            </w:pPr>
            <w:r w:rsidRPr="00F638AB">
              <w:rPr>
                <w:rFonts w:cs="Times New Roman"/>
                <w:b/>
                <w:bCs/>
                <w:noProof/>
                <w:kern w:val="32"/>
                <w:sz w:val="18"/>
                <w:szCs w:val="18"/>
              </w:rPr>
              <w:drawing>
                <wp:inline distT="0" distB="0" distL="0" distR="0" wp14:anchorId="263D92B2" wp14:editId="23318BDC">
                  <wp:extent cx="1620000" cy="1159266"/>
                  <wp:effectExtent l="0" t="0" r="5715" b="0"/>
                  <wp:docPr id="58"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4BCDE2E2" w14:textId="77777777" w:rsidTr="007600FA">
        <w:tc>
          <w:tcPr>
            <w:tcW w:w="432" w:type="dxa"/>
            <w:vAlign w:val="center"/>
          </w:tcPr>
          <w:p w14:paraId="340BB92A" w14:textId="5B976E44" w:rsidR="00A17EFD" w:rsidRPr="00F638AB" w:rsidRDefault="00A17EFD" w:rsidP="00A17EFD">
            <w:pPr>
              <w:spacing w:before="31" w:after="31"/>
              <w:jc w:val="center"/>
              <w:rPr>
                <w:rFonts w:cs="Times New Roman"/>
                <w:bCs/>
                <w:sz w:val="18"/>
                <w:szCs w:val="18"/>
              </w:rPr>
            </w:pPr>
            <w:r>
              <w:rPr>
                <w:rFonts w:cs="Times New Roman"/>
                <w:bCs/>
                <w:sz w:val="18"/>
                <w:szCs w:val="18"/>
              </w:rPr>
              <w:t>7</w:t>
            </w:r>
          </w:p>
        </w:tc>
        <w:tc>
          <w:tcPr>
            <w:tcW w:w="951" w:type="dxa"/>
            <w:vAlign w:val="center"/>
          </w:tcPr>
          <w:p w14:paraId="332A0856" w14:textId="3051252B" w:rsidR="00A17EFD" w:rsidRPr="00D52DD9" w:rsidRDefault="00A17EFD" w:rsidP="005412FA">
            <w:pPr>
              <w:spacing w:before="31" w:after="31"/>
              <w:jc w:val="center"/>
              <w:rPr>
                <w:rFonts w:cs="Times New Roman"/>
                <w:bCs/>
                <w:szCs w:val="24"/>
              </w:rPr>
            </w:pPr>
            <w:r w:rsidRPr="00F638AB">
              <w:rPr>
                <w:rFonts w:cs="Times New Roman"/>
                <w:bCs/>
                <w:sz w:val="18"/>
                <w:szCs w:val="18"/>
              </w:rPr>
              <w:t>1c</w:t>
            </w:r>
          </w:p>
        </w:tc>
        <w:tc>
          <w:tcPr>
            <w:tcW w:w="868" w:type="dxa"/>
            <w:vAlign w:val="center"/>
          </w:tcPr>
          <w:p w14:paraId="6E8E8828" w14:textId="1A9B0624"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D0A5A38" w14:textId="71116B44"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41340191" w14:textId="577CD63D" w:rsidR="00A17EFD" w:rsidRPr="00D52DD9" w:rsidRDefault="00A17EFD" w:rsidP="005412FA">
            <w:pPr>
              <w:spacing w:before="31" w:after="31"/>
              <w:jc w:val="center"/>
              <w:rPr>
                <w:rFonts w:cs="Times New Roman"/>
                <w:bCs/>
                <w:szCs w:val="24"/>
              </w:rPr>
            </w:pPr>
            <w:r w:rsidRPr="00F638AB">
              <w:rPr>
                <w:rFonts w:cs="Times New Roman"/>
                <w:bCs/>
                <w:sz w:val="18"/>
                <w:szCs w:val="18"/>
              </w:rPr>
              <w:t>*CO-COH</w:t>
            </w:r>
          </w:p>
        </w:tc>
        <w:tc>
          <w:tcPr>
            <w:tcW w:w="923" w:type="dxa"/>
            <w:vAlign w:val="center"/>
          </w:tcPr>
          <w:p w14:paraId="032CEED2" w14:textId="39D74826" w:rsidR="00A17EFD" w:rsidRPr="00D52DD9" w:rsidRDefault="00A17EFD" w:rsidP="005412FA">
            <w:pPr>
              <w:spacing w:before="31" w:after="31"/>
              <w:jc w:val="center"/>
              <w:rPr>
                <w:rFonts w:cs="Times New Roman"/>
                <w:bCs/>
                <w:szCs w:val="24"/>
              </w:rPr>
            </w:pPr>
            <w:r w:rsidRPr="00F638AB">
              <w:rPr>
                <w:rFonts w:cs="Times New Roman"/>
                <w:bCs/>
                <w:sz w:val="18"/>
                <w:szCs w:val="18"/>
              </w:rPr>
              <w:t>-232.588</w:t>
            </w:r>
          </w:p>
        </w:tc>
        <w:tc>
          <w:tcPr>
            <w:tcW w:w="1503" w:type="dxa"/>
            <w:vAlign w:val="center"/>
          </w:tcPr>
          <w:p w14:paraId="6DD2AB47" w14:textId="41ED670C" w:rsidR="00A17EFD" w:rsidRPr="00D52DD9" w:rsidRDefault="00A17EFD" w:rsidP="005412FA">
            <w:pPr>
              <w:spacing w:before="31" w:after="31"/>
              <w:jc w:val="center"/>
              <w:rPr>
                <w:rFonts w:cs="Times New Roman"/>
                <w:bCs/>
                <w:szCs w:val="24"/>
              </w:rPr>
            </w:pPr>
            <w:r w:rsidRPr="00F638AB">
              <w:rPr>
                <w:rFonts w:cs="Times New Roman"/>
                <w:b/>
                <w:bCs/>
                <w:noProof/>
                <w:kern w:val="32"/>
                <w:sz w:val="18"/>
                <w:szCs w:val="18"/>
              </w:rPr>
              <w:drawing>
                <wp:inline distT="0" distB="0" distL="0" distR="0" wp14:anchorId="4B970FB3" wp14:editId="7D4225C8">
                  <wp:extent cx="804923" cy="1440000"/>
                  <wp:effectExtent l="0" t="0" r="0" b="0"/>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04923" cy="1440000"/>
                          </a:xfrm>
                          <a:prstGeom prst="rect">
                            <a:avLst/>
                          </a:prstGeom>
                        </pic:spPr>
                      </pic:pic>
                    </a:graphicData>
                  </a:graphic>
                </wp:inline>
              </w:drawing>
            </w:r>
          </w:p>
        </w:tc>
        <w:tc>
          <w:tcPr>
            <w:tcW w:w="2776" w:type="dxa"/>
            <w:vAlign w:val="center"/>
          </w:tcPr>
          <w:p w14:paraId="4601BD74" w14:textId="24A3259E" w:rsidR="00A17EFD" w:rsidRPr="00D52DD9" w:rsidRDefault="00A17EFD" w:rsidP="005412FA">
            <w:pPr>
              <w:spacing w:before="31" w:after="31"/>
              <w:jc w:val="center"/>
              <w:rPr>
                <w:rFonts w:cs="Times New Roman"/>
                <w:bCs/>
                <w:szCs w:val="24"/>
              </w:rPr>
            </w:pPr>
            <w:r w:rsidRPr="00F638AB">
              <w:rPr>
                <w:rFonts w:cs="Times New Roman"/>
                <w:b/>
                <w:bCs/>
                <w:noProof/>
                <w:kern w:val="32"/>
                <w:sz w:val="18"/>
                <w:szCs w:val="18"/>
              </w:rPr>
              <w:drawing>
                <wp:inline distT="0" distB="0" distL="0" distR="0" wp14:anchorId="21E6EAE7" wp14:editId="32CE64DA">
                  <wp:extent cx="1620000" cy="1159266"/>
                  <wp:effectExtent l="0" t="0" r="5715" b="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29D56BF1" w14:textId="77777777" w:rsidTr="007600FA">
        <w:tc>
          <w:tcPr>
            <w:tcW w:w="432" w:type="dxa"/>
            <w:vAlign w:val="center"/>
          </w:tcPr>
          <w:p w14:paraId="531E7055" w14:textId="46266185" w:rsidR="00A17EFD" w:rsidRDefault="00A17EFD" w:rsidP="00A17EFD">
            <w:pPr>
              <w:spacing w:before="31" w:after="31"/>
              <w:jc w:val="center"/>
              <w:rPr>
                <w:rFonts w:cs="Times New Roman"/>
                <w:bCs/>
                <w:sz w:val="18"/>
                <w:szCs w:val="18"/>
              </w:rPr>
            </w:pPr>
            <w:r>
              <w:rPr>
                <w:rFonts w:cs="Times New Roman"/>
                <w:bCs/>
                <w:sz w:val="18"/>
                <w:szCs w:val="18"/>
              </w:rPr>
              <w:t>8</w:t>
            </w:r>
          </w:p>
        </w:tc>
        <w:tc>
          <w:tcPr>
            <w:tcW w:w="951" w:type="dxa"/>
            <w:vAlign w:val="center"/>
          </w:tcPr>
          <w:p w14:paraId="3485C67A" w14:textId="40CB523B" w:rsidR="00A17EFD" w:rsidRPr="00D52DD9" w:rsidRDefault="00A17EFD" w:rsidP="005412FA">
            <w:pPr>
              <w:spacing w:before="31" w:after="31"/>
              <w:jc w:val="center"/>
              <w:rPr>
                <w:rFonts w:cs="Times New Roman"/>
                <w:bCs/>
                <w:szCs w:val="24"/>
              </w:rPr>
            </w:pPr>
            <w:r>
              <w:rPr>
                <w:rFonts w:cs="Times New Roman"/>
                <w:bCs/>
                <w:sz w:val="18"/>
                <w:szCs w:val="18"/>
              </w:rPr>
              <w:t>SI: 1</w:t>
            </w:r>
          </w:p>
        </w:tc>
        <w:tc>
          <w:tcPr>
            <w:tcW w:w="868" w:type="dxa"/>
            <w:vAlign w:val="center"/>
          </w:tcPr>
          <w:p w14:paraId="0B1C1003" w14:textId="3DD80C22"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4E9F06D3" w14:textId="1B17211A" w:rsidR="00A17EFD" w:rsidRPr="00D52DD9" w:rsidRDefault="00A17EFD" w:rsidP="005412FA">
            <w:pPr>
              <w:spacing w:before="31" w:after="31"/>
              <w:jc w:val="center"/>
              <w:rPr>
                <w:rFonts w:cs="Times New Roman"/>
                <w:bCs/>
                <w:szCs w:val="24"/>
              </w:rPr>
            </w:pPr>
            <w:r w:rsidRPr="00F638AB">
              <w:rPr>
                <w:rFonts w:cs="Times New Roman"/>
                <w:bCs/>
                <w:sz w:val="18"/>
                <w:szCs w:val="18"/>
              </w:rPr>
              <w:t>3/9</w:t>
            </w:r>
          </w:p>
        </w:tc>
        <w:tc>
          <w:tcPr>
            <w:tcW w:w="1333" w:type="dxa"/>
            <w:vAlign w:val="center"/>
          </w:tcPr>
          <w:p w14:paraId="45D5AE49" w14:textId="5DD495D6" w:rsidR="00A17EFD" w:rsidRPr="00D52DD9" w:rsidRDefault="00A17EFD" w:rsidP="005412FA">
            <w:pPr>
              <w:spacing w:before="31" w:after="31"/>
              <w:jc w:val="center"/>
              <w:rPr>
                <w:rFonts w:cs="Times New Roman"/>
                <w:bCs/>
                <w:szCs w:val="24"/>
              </w:rPr>
            </w:pPr>
            <w:r w:rsidRPr="00F638AB">
              <w:rPr>
                <w:rFonts w:cs="Times New Roman"/>
                <w:bCs/>
                <w:sz w:val="18"/>
                <w:szCs w:val="18"/>
              </w:rPr>
              <w:t>*CO, *CO, *CO</w:t>
            </w:r>
          </w:p>
        </w:tc>
        <w:tc>
          <w:tcPr>
            <w:tcW w:w="923" w:type="dxa"/>
            <w:vAlign w:val="center"/>
          </w:tcPr>
          <w:p w14:paraId="318BF3FF" w14:textId="712060B1" w:rsidR="00A17EFD" w:rsidRPr="00D52DD9" w:rsidRDefault="00A17EFD" w:rsidP="005412FA">
            <w:pPr>
              <w:spacing w:before="31" w:after="31"/>
              <w:jc w:val="center"/>
              <w:rPr>
                <w:rFonts w:cs="Times New Roman"/>
                <w:bCs/>
                <w:szCs w:val="24"/>
              </w:rPr>
            </w:pPr>
            <w:r w:rsidRPr="00F638AB">
              <w:rPr>
                <w:rFonts w:cs="Times New Roman"/>
                <w:bCs/>
                <w:sz w:val="18"/>
                <w:szCs w:val="18"/>
              </w:rPr>
              <w:t>-244.175</w:t>
            </w:r>
          </w:p>
        </w:tc>
        <w:tc>
          <w:tcPr>
            <w:tcW w:w="1503" w:type="dxa"/>
            <w:vAlign w:val="center"/>
          </w:tcPr>
          <w:p w14:paraId="611C506E" w14:textId="2CBA167F"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79FDC5AD" wp14:editId="17956FE4">
                  <wp:extent cx="594545" cy="1080000"/>
                  <wp:effectExtent l="0" t="0" r="2540" b="0"/>
                  <wp:docPr id="65" name="Picture 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545" cy="1080000"/>
                          </a:xfrm>
                          <a:prstGeom prst="rect">
                            <a:avLst/>
                          </a:prstGeom>
                        </pic:spPr>
                      </pic:pic>
                    </a:graphicData>
                  </a:graphic>
                </wp:inline>
              </w:drawing>
            </w:r>
          </w:p>
        </w:tc>
        <w:tc>
          <w:tcPr>
            <w:tcW w:w="2776" w:type="dxa"/>
            <w:vAlign w:val="center"/>
          </w:tcPr>
          <w:p w14:paraId="16468127" w14:textId="1B00B07D"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047F7751" wp14:editId="291111FA">
                  <wp:extent cx="1620000" cy="1159266"/>
                  <wp:effectExtent l="0" t="0" r="5715" b="0"/>
                  <wp:docPr id="64" name="Picture 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2C34B5C7" w14:textId="77777777" w:rsidTr="007600FA">
        <w:tc>
          <w:tcPr>
            <w:tcW w:w="432" w:type="dxa"/>
            <w:vAlign w:val="center"/>
          </w:tcPr>
          <w:p w14:paraId="0CD7A0CD" w14:textId="067D77E7" w:rsidR="00A17EFD" w:rsidRPr="00F638AB" w:rsidRDefault="00A17EFD" w:rsidP="00A17EFD">
            <w:pPr>
              <w:spacing w:before="31" w:after="31"/>
              <w:jc w:val="center"/>
              <w:rPr>
                <w:rFonts w:cs="Times New Roman"/>
                <w:bCs/>
                <w:sz w:val="18"/>
                <w:szCs w:val="18"/>
              </w:rPr>
            </w:pPr>
            <w:r>
              <w:rPr>
                <w:rFonts w:cs="Times New Roman"/>
                <w:bCs/>
                <w:sz w:val="18"/>
                <w:szCs w:val="18"/>
              </w:rPr>
              <w:t>9</w:t>
            </w:r>
          </w:p>
        </w:tc>
        <w:tc>
          <w:tcPr>
            <w:tcW w:w="951" w:type="dxa"/>
            <w:vAlign w:val="center"/>
          </w:tcPr>
          <w:p w14:paraId="7B9ACDEB" w14:textId="51C850FB" w:rsidR="00A17EFD" w:rsidRPr="00D52DD9" w:rsidRDefault="00A17EFD" w:rsidP="005412FA">
            <w:pPr>
              <w:spacing w:before="31" w:after="31"/>
              <w:jc w:val="center"/>
              <w:rPr>
                <w:rFonts w:cs="Times New Roman"/>
                <w:bCs/>
                <w:szCs w:val="24"/>
              </w:rPr>
            </w:pPr>
            <w:r w:rsidRPr="00F638AB">
              <w:rPr>
                <w:rFonts w:cs="Times New Roman"/>
                <w:bCs/>
                <w:sz w:val="18"/>
                <w:szCs w:val="18"/>
              </w:rPr>
              <w:t>1</w:t>
            </w:r>
            <w:r>
              <w:rPr>
                <w:rFonts w:cs="Times New Roman"/>
                <w:bCs/>
                <w:sz w:val="18"/>
                <w:szCs w:val="18"/>
              </w:rPr>
              <w:t>d</w:t>
            </w:r>
          </w:p>
        </w:tc>
        <w:tc>
          <w:tcPr>
            <w:tcW w:w="868" w:type="dxa"/>
            <w:vAlign w:val="center"/>
          </w:tcPr>
          <w:p w14:paraId="7CDABA9C" w14:textId="6478B4BB"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E35F7D1" w14:textId="5767A1D9" w:rsidR="00A17EFD" w:rsidRPr="00D52DD9" w:rsidRDefault="00A17EFD" w:rsidP="005412FA">
            <w:pPr>
              <w:spacing w:before="31" w:after="31"/>
              <w:jc w:val="center"/>
              <w:rPr>
                <w:rFonts w:cs="Times New Roman"/>
                <w:bCs/>
                <w:szCs w:val="24"/>
              </w:rPr>
            </w:pPr>
            <w:r w:rsidRPr="00F638AB">
              <w:rPr>
                <w:rFonts w:cs="Times New Roman"/>
                <w:bCs/>
                <w:sz w:val="18"/>
                <w:szCs w:val="18"/>
              </w:rPr>
              <w:t>3/9</w:t>
            </w:r>
          </w:p>
        </w:tc>
        <w:tc>
          <w:tcPr>
            <w:tcW w:w="1333" w:type="dxa"/>
            <w:vAlign w:val="center"/>
          </w:tcPr>
          <w:p w14:paraId="27710497" w14:textId="7A2EABDD" w:rsidR="00A17EFD" w:rsidRPr="00D52DD9" w:rsidRDefault="00A17EFD" w:rsidP="005412FA">
            <w:pPr>
              <w:spacing w:before="31" w:after="31"/>
              <w:jc w:val="center"/>
              <w:rPr>
                <w:rFonts w:cs="Times New Roman"/>
                <w:bCs/>
                <w:szCs w:val="24"/>
              </w:rPr>
            </w:pPr>
            <w:r w:rsidRPr="00F638AB">
              <w:rPr>
                <w:rFonts w:cs="Times New Roman"/>
                <w:bCs/>
                <w:sz w:val="18"/>
                <w:szCs w:val="18"/>
              </w:rPr>
              <w:t>*C=C=O, *CO</w:t>
            </w:r>
          </w:p>
        </w:tc>
        <w:tc>
          <w:tcPr>
            <w:tcW w:w="923" w:type="dxa"/>
            <w:vAlign w:val="center"/>
          </w:tcPr>
          <w:p w14:paraId="35C9CB7B" w14:textId="4D1200BE" w:rsidR="00A17EFD" w:rsidRPr="00D52DD9" w:rsidRDefault="00A17EFD" w:rsidP="005412FA">
            <w:pPr>
              <w:spacing w:before="31" w:after="31"/>
              <w:jc w:val="center"/>
              <w:rPr>
                <w:rFonts w:cs="Times New Roman"/>
                <w:bCs/>
                <w:szCs w:val="24"/>
              </w:rPr>
            </w:pPr>
            <w:r w:rsidRPr="00F638AB">
              <w:rPr>
                <w:rFonts w:cs="Times New Roman"/>
                <w:bCs/>
                <w:sz w:val="18"/>
                <w:szCs w:val="18"/>
              </w:rPr>
              <w:t>-237.101</w:t>
            </w:r>
          </w:p>
        </w:tc>
        <w:tc>
          <w:tcPr>
            <w:tcW w:w="1503" w:type="dxa"/>
            <w:vAlign w:val="center"/>
          </w:tcPr>
          <w:p w14:paraId="198FF11F" w14:textId="6A05A85E"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76190685" wp14:editId="391C1D7E">
                  <wp:extent cx="594747" cy="1080000"/>
                  <wp:effectExtent l="0" t="0" r="2540" b="0"/>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747" cy="1080000"/>
                          </a:xfrm>
                          <a:prstGeom prst="rect">
                            <a:avLst/>
                          </a:prstGeom>
                        </pic:spPr>
                      </pic:pic>
                    </a:graphicData>
                  </a:graphic>
                </wp:inline>
              </w:drawing>
            </w:r>
          </w:p>
        </w:tc>
        <w:tc>
          <w:tcPr>
            <w:tcW w:w="2776" w:type="dxa"/>
            <w:vAlign w:val="center"/>
          </w:tcPr>
          <w:p w14:paraId="4221F805" w14:textId="67C382E0"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5280C4D5" wp14:editId="310C0A14">
                  <wp:extent cx="1620000" cy="1057406"/>
                  <wp:effectExtent l="0" t="0" r="5715" b="0"/>
                  <wp:docPr id="66" name="Picture 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ex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620000" cy="1057406"/>
                          </a:xfrm>
                          <a:prstGeom prst="rect">
                            <a:avLst/>
                          </a:prstGeom>
                        </pic:spPr>
                      </pic:pic>
                    </a:graphicData>
                  </a:graphic>
                </wp:inline>
              </w:drawing>
            </w:r>
          </w:p>
        </w:tc>
      </w:tr>
      <w:tr w:rsidR="00B9657F" w:rsidRPr="00D52DD9" w14:paraId="0F155534" w14:textId="77777777" w:rsidTr="007600FA">
        <w:tc>
          <w:tcPr>
            <w:tcW w:w="432" w:type="dxa"/>
            <w:vAlign w:val="center"/>
          </w:tcPr>
          <w:p w14:paraId="13D548FA" w14:textId="2D6DCD84" w:rsidR="00A17EFD" w:rsidRPr="00F638AB" w:rsidRDefault="00A17EFD" w:rsidP="00A17EFD">
            <w:pPr>
              <w:spacing w:before="31" w:after="31"/>
              <w:jc w:val="center"/>
              <w:rPr>
                <w:rFonts w:cs="Times New Roman"/>
                <w:bCs/>
                <w:sz w:val="18"/>
                <w:szCs w:val="18"/>
              </w:rPr>
            </w:pPr>
            <w:r>
              <w:rPr>
                <w:rFonts w:cs="Times New Roman"/>
                <w:bCs/>
                <w:sz w:val="18"/>
                <w:szCs w:val="18"/>
              </w:rPr>
              <w:t>10</w:t>
            </w:r>
          </w:p>
        </w:tc>
        <w:tc>
          <w:tcPr>
            <w:tcW w:w="951" w:type="dxa"/>
            <w:vAlign w:val="center"/>
          </w:tcPr>
          <w:p w14:paraId="7D2E6496" w14:textId="4740965D" w:rsidR="00A17EFD" w:rsidRPr="00D52DD9" w:rsidRDefault="00A17EFD" w:rsidP="005412FA">
            <w:pPr>
              <w:spacing w:before="31" w:after="31"/>
              <w:jc w:val="center"/>
              <w:rPr>
                <w:rFonts w:cs="Times New Roman"/>
                <w:bCs/>
                <w:szCs w:val="24"/>
              </w:rPr>
            </w:pPr>
            <w:r w:rsidRPr="00F638AB">
              <w:rPr>
                <w:rFonts w:cs="Times New Roman"/>
                <w:bCs/>
                <w:sz w:val="18"/>
                <w:szCs w:val="18"/>
              </w:rPr>
              <w:t>1</w:t>
            </w:r>
            <w:r>
              <w:rPr>
                <w:rFonts w:cs="Times New Roman"/>
                <w:bCs/>
                <w:sz w:val="18"/>
                <w:szCs w:val="18"/>
              </w:rPr>
              <w:t>d</w:t>
            </w:r>
          </w:p>
        </w:tc>
        <w:tc>
          <w:tcPr>
            <w:tcW w:w="868" w:type="dxa"/>
            <w:vAlign w:val="center"/>
          </w:tcPr>
          <w:p w14:paraId="77D5D1C3" w14:textId="52BD9771"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0DD2F08" w14:textId="77D0C177" w:rsidR="00A17EFD" w:rsidRPr="00D52DD9" w:rsidRDefault="00A17EFD" w:rsidP="005412FA">
            <w:pPr>
              <w:spacing w:before="31" w:after="31"/>
              <w:jc w:val="center"/>
              <w:rPr>
                <w:rFonts w:cs="Times New Roman"/>
                <w:bCs/>
                <w:szCs w:val="24"/>
              </w:rPr>
            </w:pPr>
            <w:r w:rsidRPr="00F638AB">
              <w:rPr>
                <w:rFonts w:cs="Times New Roman"/>
                <w:bCs/>
                <w:sz w:val="18"/>
                <w:szCs w:val="18"/>
              </w:rPr>
              <w:t>3/9</w:t>
            </w:r>
          </w:p>
        </w:tc>
        <w:tc>
          <w:tcPr>
            <w:tcW w:w="1333" w:type="dxa"/>
            <w:vAlign w:val="center"/>
          </w:tcPr>
          <w:p w14:paraId="2062363A" w14:textId="36F7B93B" w:rsidR="00A17EFD" w:rsidRPr="00D52DD9" w:rsidRDefault="00A17EFD" w:rsidP="005412FA">
            <w:pPr>
              <w:spacing w:before="31" w:after="31"/>
              <w:jc w:val="center"/>
              <w:rPr>
                <w:rFonts w:cs="Times New Roman"/>
                <w:bCs/>
                <w:szCs w:val="24"/>
              </w:rPr>
            </w:pPr>
            <w:r w:rsidRPr="00F638AB">
              <w:rPr>
                <w:rFonts w:cs="Times New Roman"/>
                <w:bCs/>
                <w:sz w:val="18"/>
                <w:szCs w:val="18"/>
              </w:rPr>
              <w:t>*C=COH, *CO</w:t>
            </w:r>
          </w:p>
        </w:tc>
        <w:tc>
          <w:tcPr>
            <w:tcW w:w="923" w:type="dxa"/>
            <w:vAlign w:val="center"/>
          </w:tcPr>
          <w:p w14:paraId="72C70D42" w14:textId="3BC44F14" w:rsidR="00A17EFD" w:rsidRPr="00D52DD9" w:rsidRDefault="00A17EFD" w:rsidP="005412FA">
            <w:pPr>
              <w:spacing w:before="31" w:after="31"/>
              <w:jc w:val="center"/>
              <w:rPr>
                <w:rFonts w:cs="Times New Roman"/>
                <w:bCs/>
                <w:szCs w:val="24"/>
              </w:rPr>
            </w:pPr>
            <w:r w:rsidRPr="00F638AB">
              <w:rPr>
                <w:rFonts w:cs="Times New Roman"/>
                <w:bCs/>
                <w:sz w:val="18"/>
                <w:szCs w:val="18"/>
              </w:rPr>
              <w:t>-239.378</w:t>
            </w:r>
          </w:p>
        </w:tc>
        <w:tc>
          <w:tcPr>
            <w:tcW w:w="1503" w:type="dxa"/>
            <w:vAlign w:val="center"/>
          </w:tcPr>
          <w:p w14:paraId="59549409" w14:textId="1607DEC9"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46FA87A1" wp14:editId="143217B0">
                  <wp:extent cx="628029" cy="1080000"/>
                  <wp:effectExtent l="0" t="0" r="0" b="0"/>
                  <wp:docPr id="68" name="Picture 68" descr="A picture containing text,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blu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8029" cy="1080000"/>
                          </a:xfrm>
                          <a:prstGeom prst="rect">
                            <a:avLst/>
                          </a:prstGeom>
                        </pic:spPr>
                      </pic:pic>
                    </a:graphicData>
                  </a:graphic>
                </wp:inline>
              </w:drawing>
            </w:r>
          </w:p>
        </w:tc>
        <w:tc>
          <w:tcPr>
            <w:tcW w:w="2776" w:type="dxa"/>
            <w:vAlign w:val="center"/>
          </w:tcPr>
          <w:p w14:paraId="1CC00F3D" w14:textId="4619170A"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4B95B7EB" wp14:editId="49BD91AE">
                  <wp:extent cx="1620000" cy="1057406"/>
                  <wp:effectExtent l="0" t="0" r="5715" b="0"/>
                  <wp:docPr id="69" name="Picture 69"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text, vector graphics&#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1620000" cy="1057406"/>
                          </a:xfrm>
                          <a:prstGeom prst="rect">
                            <a:avLst/>
                          </a:prstGeom>
                        </pic:spPr>
                      </pic:pic>
                    </a:graphicData>
                  </a:graphic>
                </wp:inline>
              </w:drawing>
            </w:r>
          </w:p>
        </w:tc>
      </w:tr>
      <w:tr w:rsidR="00B9657F" w:rsidRPr="00D52DD9" w14:paraId="74DC9D52" w14:textId="77777777" w:rsidTr="007600FA">
        <w:tc>
          <w:tcPr>
            <w:tcW w:w="432" w:type="dxa"/>
            <w:vAlign w:val="center"/>
          </w:tcPr>
          <w:p w14:paraId="2F7E5B88" w14:textId="3E864749" w:rsidR="00A17EFD" w:rsidRPr="00F638AB" w:rsidRDefault="00A17EFD" w:rsidP="00A17EFD">
            <w:pPr>
              <w:spacing w:before="31" w:after="31"/>
              <w:jc w:val="center"/>
              <w:rPr>
                <w:rFonts w:cs="Times New Roman"/>
                <w:bCs/>
                <w:sz w:val="18"/>
                <w:szCs w:val="18"/>
              </w:rPr>
            </w:pPr>
            <w:r>
              <w:rPr>
                <w:rFonts w:cs="Times New Roman"/>
                <w:bCs/>
                <w:sz w:val="18"/>
                <w:szCs w:val="18"/>
              </w:rPr>
              <w:t>11</w:t>
            </w:r>
          </w:p>
        </w:tc>
        <w:tc>
          <w:tcPr>
            <w:tcW w:w="951" w:type="dxa"/>
            <w:vAlign w:val="center"/>
          </w:tcPr>
          <w:p w14:paraId="40726EA7" w14:textId="785D5477" w:rsidR="00A17EFD" w:rsidRPr="00D52DD9" w:rsidRDefault="00A17EFD" w:rsidP="005412FA">
            <w:pPr>
              <w:spacing w:before="31" w:after="31"/>
              <w:jc w:val="center"/>
              <w:rPr>
                <w:rFonts w:cs="Times New Roman"/>
                <w:bCs/>
                <w:szCs w:val="24"/>
              </w:rPr>
            </w:pPr>
            <w:r w:rsidRPr="00F638AB">
              <w:rPr>
                <w:rFonts w:cs="Times New Roman"/>
                <w:bCs/>
                <w:sz w:val="18"/>
                <w:szCs w:val="18"/>
              </w:rPr>
              <w:t>1</w:t>
            </w:r>
            <w:r>
              <w:rPr>
                <w:rFonts w:cs="Times New Roman"/>
                <w:bCs/>
                <w:sz w:val="18"/>
                <w:szCs w:val="18"/>
              </w:rPr>
              <w:t>d</w:t>
            </w:r>
          </w:p>
        </w:tc>
        <w:tc>
          <w:tcPr>
            <w:tcW w:w="868" w:type="dxa"/>
            <w:vAlign w:val="center"/>
          </w:tcPr>
          <w:p w14:paraId="010BD071" w14:textId="2D1AEAB9"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D483560" w14:textId="5A3A64CB" w:rsidR="00A17EFD" w:rsidRPr="00D52DD9" w:rsidRDefault="00A17EFD" w:rsidP="005412FA">
            <w:pPr>
              <w:spacing w:before="31" w:after="31"/>
              <w:jc w:val="center"/>
              <w:rPr>
                <w:rFonts w:cs="Times New Roman"/>
                <w:bCs/>
                <w:szCs w:val="24"/>
              </w:rPr>
            </w:pPr>
            <w:r w:rsidRPr="00F638AB">
              <w:rPr>
                <w:rFonts w:cs="Times New Roman"/>
                <w:bCs/>
                <w:sz w:val="18"/>
                <w:szCs w:val="18"/>
              </w:rPr>
              <w:t>3/9</w:t>
            </w:r>
          </w:p>
        </w:tc>
        <w:tc>
          <w:tcPr>
            <w:tcW w:w="1333" w:type="dxa"/>
            <w:vAlign w:val="center"/>
          </w:tcPr>
          <w:p w14:paraId="163471CE" w14:textId="77D6C95D" w:rsidR="00A17EFD" w:rsidRPr="00D52DD9" w:rsidRDefault="00A17EFD" w:rsidP="005412FA">
            <w:pPr>
              <w:spacing w:before="31" w:after="31"/>
              <w:jc w:val="center"/>
              <w:rPr>
                <w:rFonts w:cs="Times New Roman"/>
                <w:bCs/>
                <w:szCs w:val="24"/>
              </w:rPr>
            </w:pPr>
            <w:r w:rsidRPr="00F638AB">
              <w:rPr>
                <w:rFonts w:cs="Times New Roman"/>
                <w:bCs/>
                <w:sz w:val="18"/>
                <w:szCs w:val="18"/>
              </w:rPr>
              <w:t>*(OH)C=COH, *CO</w:t>
            </w:r>
          </w:p>
        </w:tc>
        <w:tc>
          <w:tcPr>
            <w:tcW w:w="923" w:type="dxa"/>
            <w:vAlign w:val="center"/>
          </w:tcPr>
          <w:p w14:paraId="74FEA72D" w14:textId="15C610EB" w:rsidR="00A17EFD" w:rsidRPr="00D52DD9" w:rsidRDefault="00A17EFD" w:rsidP="005412FA">
            <w:pPr>
              <w:spacing w:before="31" w:after="31"/>
              <w:jc w:val="center"/>
              <w:rPr>
                <w:rFonts w:cs="Times New Roman"/>
                <w:bCs/>
                <w:szCs w:val="24"/>
              </w:rPr>
            </w:pPr>
            <w:r w:rsidRPr="00F638AB">
              <w:rPr>
                <w:rFonts w:cs="Times New Roman"/>
                <w:bCs/>
                <w:sz w:val="18"/>
                <w:szCs w:val="18"/>
              </w:rPr>
              <w:t>-250.815</w:t>
            </w:r>
          </w:p>
        </w:tc>
        <w:tc>
          <w:tcPr>
            <w:tcW w:w="1503" w:type="dxa"/>
            <w:vAlign w:val="center"/>
          </w:tcPr>
          <w:p w14:paraId="68606427" w14:textId="5A33CD8C"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10615485" wp14:editId="00F431EF">
                  <wp:extent cx="572847" cy="1080000"/>
                  <wp:effectExtent l="0" t="0" r="0" b="0"/>
                  <wp:docPr id="123" name="Picture 1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tex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2847" cy="1080000"/>
                          </a:xfrm>
                          <a:prstGeom prst="rect">
                            <a:avLst/>
                          </a:prstGeom>
                        </pic:spPr>
                      </pic:pic>
                    </a:graphicData>
                  </a:graphic>
                </wp:inline>
              </w:drawing>
            </w:r>
          </w:p>
        </w:tc>
        <w:tc>
          <w:tcPr>
            <w:tcW w:w="2776" w:type="dxa"/>
            <w:vAlign w:val="center"/>
          </w:tcPr>
          <w:p w14:paraId="54EF2148" w14:textId="47711A8D"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59145CEA" wp14:editId="7D3D5C50">
                  <wp:extent cx="1620000" cy="1070092"/>
                  <wp:effectExtent l="0" t="0" r="5715" b="0"/>
                  <wp:docPr id="122" name="Picture 122"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text, vector graphics&#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620000" cy="1070092"/>
                          </a:xfrm>
                          <a:prstGeom prst="rect">
                            <a:avLst/>
                          </a:prstGeom>
                        </pic:spPr>
                      </pic:pic>
                    </a:graphicData>
                  </a:graphic>
                </wp:inline>
              </w:drawing>
            </w:r>
          </w:p>
        </w:tc>
      </w:tr>
      <w:tr w:rsidR="00B9657F" w:rsidRPr="00D52DD9" w14:paraId="15F2A405" w14:textId="77777777" w:rsidTr="007600FA">
        <w:tblPrEx>
          <w:tblCellMar>
            <w:left w:w="108" w:type="dxa"/>
            <w:right w:w="108" w:type="dxa"/>
          </w:tblCellMar>
        </w:tblPrEx>
        <w:tc>
          <w:tcPr>
            <w:tcW w:w="432" w:type="dxa"/>
            <w:vAlign w:val="center"/>
          </w:tcPr>
          <w:p w14:paraId="5C972CD6" w14:textId="0028AC87" w:rsidR="00A17EFD" w:rsidRDefault="00A17EFD" w:rsidP="00A17EFD">
            <w:pPr>
              <w:spacing w:before="31" w:after="31"/>
              <w:jc w:val="center"/>
              <w:rPr>
                <w:rFonts w:cs="Times New Roman"/>
                <w:bCs/>
                <w:sz w:val="18"/>
                <w:szCs w:val="18"/>
              </w:rPr>
            </w:pPr>
            <w:r>
              <w:rPr>
                <w:rFonts w:cs="Times New Roman"/>
                <w:bCs/>
                <w:sz w:val="18"/>
                <w:szCs w:val="18"/>
              </w:rPr>
              <w:t>12</w:t>
            </w:r>
          </w:p>
        </w:tc>
        <w:tc>
          <w:tcPr>
            <w:tcW w:w="951" w:type="dxa"/>
            <w:vAlign w:val="center"/>
          </w:tcPr>
          <w:p w14:paraId="4E8C4EA5" w14:textId="1D8A4574" w:rsidR="00A17EFD" w:rsidRPr="00D52DD9" w:rsidRDefault="00A17EFD" w:rsidP="005412FA">
            <w:pPr>
              <w:spacing w:before="31" w:after="31"/>
              <w:jc w:val="center"/>
              <w:rPr>
                <w:rFonts w:cs="Times New Roman"/>
                <w:bCs/>
                <w:szCs w:val="24"/>
              </w:rPr>
            </w:pPr>
            <w:r>
              <w:rPr>
                <w:rFonts w:cs="Times New Roman"/>
                <w:bCs/>
                <w:sz w:val="18"/>
                <w:szCs w:val="18"/>
              </w:rPr>
              <w:t>SI: 1</w:t>
            </w:r>
          </w:p>
        </w:tc>
        <w:tc>
          <w:tcPr>
            <w:tcW w:w="868" w:type="dxa"/>
            <w:vAlign w:val="center"/>
          </w:tcPr>
          <w:p w14:paraId="77B1F385" w14:textId="7F1D58D5"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00D81E85" w14:textId="44364A03" w:rsidR="00A17EFD" w:rsidRPr="00D52DD9" w:rsidRDefault="00A17EFD" w:rsidP="005412FA">
            <w:pPr>
              <w:spacing w:before="31" w:after="31"/>
              <w:jc w:val="center"/>
              <w:rPr>
                <w:rFonts w:cs="Times New Roman"/>
                <w:bCs/>
                <w:szCs w:val="24"/>
              </w:rPr>
            </w:pPr>
            <w:r w:rsidRPr="00F638AB">
              <w:rPr>
                <w:rFonts w:cs="Times New Roman"/>
                <w:bCs/>
                <w:sz w:val="18"/>
                <w:szCs w:val="18"/>
              </w:rPr>
              <w:t>4/9</w:t>
            </w:r>
          </w:p>
        </w:tc>
        <w:tc>
          <w:tcPr>
            <w:tcW w:w="1333" w:type="dxa"/>
            <w:vAlign w:val="center"/>
          </w:tcPr>
          <w:p w14:paraId="7E1788B0" w14:textId="42B744D0" w:rsidR="00A17EFD" w:rsidRPr="00D52DD9" w:rsidRDefault="00A17EFD" w:rsidP="005412FA">
            <w:pPr>
              <w:spacing w:before="31" w:after="31"/>
              <w:jc w:val="center"/>
              <w:rPr>
                <w:rFonts w:cs="Times New Roman"/>
                <w:bCs/>
                <w:szCs w:val="24"/>
              </w:rPr>
            </w:pPr>
            <w:r w:rsidRPr="00F638AB">
              <w:rPr>
                <w:rFonts w:cs="Times New Roman"/>
                <w:bCs/>
                <w:sz w:val="18"/>
                <w:szCs w:val="18"/>
              </w:rPr>
              <w:t>*CO, *CO, *CO, *CO</w:t>
            </w:r>
          </w:p>
        </w:tc>
        <w:tc>
          <w:tcPr>
            <w:tcW w:w="923" w:type="dxa"/>
            <w:vAlign w:val="center"/>
          </w:tcPr>
          <w:p w14:paraId="67E3C6DD" w14:textId="6D833B00" w:rsidR="00A17EFD" w:rsidRPr="00D52DD9" w:rsidRDefault="00A17EFD" w:rsidP="005412FA">
            <w:pPr>
              <w:spacing w:before="31" w:after="31"/>
              <w:jc w:val="center"/>
              <w:rPr>
                <w:rFonts w:cs="Times New Roman"/>
                <w:szCs w:val="24"/>
              </w:rPr>
            </w:pPr>
            <w:r w:rsidRPr="00F638AB">
              <w:rPr>
                <w:rFonts w:cs="Times New Roman"/>
                <w:sz w:val="18"/>
                <w:szCs w:val="18"/>
              </w:rPr>
              <w:t>-258.765</w:t>
            </w:r>
          </w:p>
        </w:tc>
        <w:tc>
          <w:tcPr>
            <w:tcW w:w="1503" w:type="dxa"/>
            <w:vAlign w:val="center"/>
          </w:tcPr>
          <w:p w14:paraId="28510C7D" w14:textId="40CD6AFB"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238E04A3" wp14:editId="1A54B8CF">
                  <wp:extent cx="693636" cy="1260000"/>
                  <wp:effectExtent l="0" t="0" r="5080" b="0"/>
                  <wp:docPr id="17"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93636" cy="1260000"/>
                          </a:xfrm>
                          <a:prstGeom prst="rect">
                            <a:avLst/>
                          </a:prstGeom>
                        </pic:spPr>
                      </pic:pic>
                    </a:graphicData>
                  </a:graphic>
                </wp:inline>
              </w:drawing>
            </w:r>
          </w:p>
        </w:tc>
        <w:tc>
          <w:tcPr>
            <w:tcW w:w="2776" w:type="dxa"/>
            <w:vAlign w:val="center"/>
          </w:tcPr>
          <w:p w14:paraId="4858E915" w14:textId="79A65825"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7D906CCA" wp14:editId="28AA6A36">
                  <wp:extent cx="1620000" cy="1159266"/>
                  <wp:effectExtent l="0" t="0" r="5715"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2">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1D406150" w14:textId="77777777" w:rsidTr="007600FA">
        <w:tblPrEx>
          <w:tblCellMar>
            <w:left w:w="108" w:type="dxa"/>
            <w:right w:w="108" w:type="dxa"/>
          </w:tblCellMar>
        </w:tblPrEx>
        <w:tc>
          <w:tcPr>
            <w:tcW w:w="432" w:type="dxa"/>
            <w:vAlign w:val="center"/>
          </w:tcPr>
          <w:p w14:paraId="46BAD9DA" w14:textId="28F99C8F" w:rsidR="00A17EFD" w:rsidRPr="00F638AB" w:rsidRDefault="00A17EFD" w:rsidP="00A17EFD">
            <w:pPr>
              <w:spacing w:before="31" w:after="31"/>
              <w:jc w:val="center"/>
              <w:rPr>
                <w:rFonts w:cs="Times New Roman"/>
                <w:bCs/>
                <w:sz w:val="18"/>
                <w:szCs w:val="18"/>
              </w:rPr>
            </w:pPr>
            <w:r>
              <w:rPr>
                <w:rFonts w:cs="Times New Roman"/>
                <w:bCs/>
                <w:sz w:val="18"/>
                <w:szCs w:val="18"/>
              </w:rPr>
              <w:lastRenderedPageBreak/>
              <w:t>13</w:t>
            </w:r>
          </w:p>
        </w:tc>
        <w:tc>
          <w:tcPr>
            <w:tcW w:w="951" w:type="dxa"/>
            <w:vAlign w:val="center"/>
          </w:tcPr>
          <w:p w14:paraId="188B220B" w14:textId="2E9FE256" w:rsidR="00A17EFD" w:rsidRPr="00D52DD9" w:rsidRDefault="00A17EFD" w:rsidP="005412FA">
            <w:pPr>
              <w:spacing w:before="31" w:after="31"/>
              <w:jc w:val="center"/>
              <w:rPr>
                <w:rFonts w:cs="Times New Roman"/>
                <w:bCs/>
                <w:szCs w:val="24"/>
              </w:rPr>
            </w:pPr>
            <w:r w:rsidRPr="00F638AB">
              <w:rPr>
                <w:rFonts w:cs="Times New Roman"/>
                <w:bCs/>
                <w:sz w:val="18"/>
                <w:szCs w:val="18"/>
              </w:rPr>
              <w:t>1</w:t>
            </w:r>
            <w:r>
              <w:rPr>
                <w:rFonts w:cs="Times New Roman"/>
                <w:bCs/>
                <w:sz w:val="18"/>
                <w:szCs w:val="18"/>
              </w:rPr>
              <w:t>d</w:t>
            </w:r>
          </w:p>
        </w:tc>
        <w:tc>
          <w:tcPr>
            <w:tcW w:w="868" w:type="dxa"/>
            <w:vAlign w:val="center"/>
          </w:tcPr>
          <w:p w14:paraId="2CA5CBC0" w14:textId="6AB1493C"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F8650BA" w14:textId="4FCDA29C" w:rsidR="00A17EFD" w:rsidRPr="00D52DD9" w:rsidRDefault="00A17EFD" w:rsidP="005412FA">
            <w:pPr>
              <w:spacing w:before="31" w:after="31"/>
              <w:jc w:val="center"/>
              <w:rPr>
                <w:rFonts w:cs="Times New Roman"/>
                <w:bCs/>
                <w:szCs w:val="24"/>
              </w:rPr>
            </w:pPr>
            <w:r w:rsidRPr="00F638AB">
              <w:rPr>
                <w:rFonts w:cs="Times New Roman"/>
                <w:bCs/>
                <w:sz w:val="18"/>
                <w:szCs w:val="18"/>
              </w:rPr>
              <w:t>4/9</w:t>
            </w:r>
          </w:p>
        </w:tc>
        <w:tc>
          <w:tcPr>
            <w:tcW w:w="1333" w:type="dxa"/>
            <w:vAlign w:val="center"/>
          </w:tcPr>
          <w:p w14:paraId="0ED3D075" w14:textId="2F9A6FC3" w:rsidR="00A17EFD" w:rsidRPr="00D52DD9" w:rsidRDefault="00A17EFD" w:rsidP="005412FA">
            <w:pPr>
              <w:spacing w:before="31" w:after="31"/>
              <w:jc w:val="center"/>
              <w:rPr>
                <w:rFonts w:cs="Times New Roman"/>
                <w:bCs/>
                <w:szCs w:val="24"/>
              </w:rPr>
            </w:pPr>
            <w:r w:rsidRPr="00F638AB">
              <w:rPr>
                <w:rFonts w:cs="Times New Roman"/>
                <w:bCs/>
                <w:sz w:val="18"/>
                <w:szCs w:val="18"/>
              </w:rPr>
              <w:t>*C=C=O, *CO, *CO</w:t>
            </w:r>
          </w:p>
        </w:tc>
        <w:tc>
          <w:tcPr>
            <w:tcW w:w="923" w:type="dxa"/>
            <w:vAlign w:val="center"/>
          </w:tcPr>
          <w:p w14:paraId="6EF0C6BB" w14:textId="6BEB25EB" w:rsidR="00A17EFD" w:rsidRPr="00D52DD9" w:rsidRDefault="00A17EFD" w:rsidP="005412FA">
            <w:pPr>
              <w:spacing w:before="31" w:after="31"/>
              <w:jc w:val="center"/>
              <w:rPr>
                <w:rFonts w:cs="Times New Roman"/>
                <w:bCs/>
                <w:szCs w:val="24"/>
              </w:rPr>
            </w:pPr>
            <w:r w:rsidRPr="00F638AB">
              <w:rPr>
                <w:rFonts w:cs="Times New Roman"/>
                <w:bCs/>
                <w:sz w:val="18"/>
                <w:szCs w:val="18"/>
              </w:rPr>
              <w:t>-252.539</w:t>
            </w:r>
          </w:p>
        </w:tc>
        <w:tc>
          <w:tcPr>
            <w:tcW w:w="1503" w:type="dxa"/>
            <w:vAlign w:val="center"/>
          </w:tcPr>
          <w:p w14:paraId="2604F6E9" w14:textId="10C84EEF"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6F88E1DD" wp14:editId="714DE094">
                  <wp:extent cx="542488" cy="1080000"/>
                  <wp:effectExtent l="0" t="0" r="3810" b="0"/>
                  <wp:docPr id="86"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2488" cy="1080000"/>
                          </a:xfrm>
                          <a:prstGeom prst="rect">
                            <a:avLst/>
                          </a:prstGeom>
                        </pic:spPr>
                      </pic:pic>
                    </a:graphicData>
                  </a:graphic>
                </wp:inline>
              </w:drawing>
            </w:r>
          </w:p>
        </w:tc>
        <w:tc>
          <w:tcPr>
            <w:tcW w:w="2776" w:type="dxa"/>
            <w:vAlign w:val="center"/>
          </w:tcPr>
          <w:p w14:paraId="27810F9A" w14:textId="44FB2B87"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72C1C497" wp14:editId="0E9FB9F0">
                  <wp:extent cx="1620000" cy="1070092"/>
                  <wp:effectExtent l="0" t="0" r="5715" b="0"/>
                  <wp:docPr id="87"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1620000" cy="1070092"/>
                          </a:xfrm>
                          <a:prstGeom prst="rect">
                            <a:avLst/>
                          </a:prstGeom>
                        </pic:spPr>
                      </pic:pic>
                    </a:graphicData>
                  </a:graphic>
                </wp:inline>
              </w:drawing>
            </w:r>
          </w:p>
        </w:tc>
      </w:tr>
      <w:tr w:rsidR="00B9657F" w:rsidRPr="00D52DD9" w14:paraId="44D014E2" w14:textId="77777777" w:rsidTr="007600FA">
        <w:tblPrEx>
          <w:tblCellMar>
            <w:left w:w="108" w:type="dxa"/>
            <w:right w:w="108" w:type="dxa"/>
          </w:tblCellMar>
        </w:tblPrEx>
        <w:tc>
          <w:tcPr>
            <w:tcW w:w="432" w:type="dxa"/>
            <w:vAlign w:val="center"/>
          </w:tcPr>
          <w:p w14:paraId="212A3B52" w14:textId="32ACB579" w:rsidR="00A17EFD" w:rsidRPr="00F638AB" w:rsidRDefault="00A17EFD" w:rsidP="00A17EFD">
            <w:pPr>
              <w:spacing w:before="31" w:after="31"/>
              <w:jc w:val="center"/>
              <w:rPr>
                <w:rFonts w:cs="Times New Roman"/>
                <w:bCs/>
                <w:sz w:val="18"/>
                <w:szCs w:val="18"/>
              </w:rPr>
            </w:pPr>
            <w:r>
              <w:rPr>
                <w:rFonts w:cs="Times New Roman"/>
                <w:bCs/>
                <w:sz w:val="18"/>
                <w:szCs w:val="18"/>
              </w:rPr>
              <w:t>14</w:t>
            </w:r>
          </w:p>
        </w:tc>
        <w:tc>
          <w:tcPr>
            <w:tcW w:w="951" w:type="dxa"/>
            <w:vAlign w:val="center"/>
          </w:tcPr>
          <w:p w14:paraId="49E1EFC9" w14:textId="09446D85" w:rsidR="00A17EFD" w:rsidRPr="00D52DD9" w:rsidRDefault="00A17EFD" w:rsidP="005412FA">
            <w:pPr>
              <w:spacing w:before="31" w:after="31"/>
              <w:jc w:val="center"/>
              <w:rPr>
                <w:rFonts w:cs="Times New Roman"/>
                <w:bCs/>
                <w:szCs w:val="24"/>
              </w:rPr>
            </w:pPr>
            <w:r w:rsidRPr="00F638AB">
              <w:rPr>
                <w:rFonts w:cs="Times New Roman"/>
                <w:bCs/>
                <w:sz w:val="18"/>
                <w:szCs w:val="18"/>
              </w:rPr>
              <w:t>1</w:t>
            </w:r>
            <w:r>
              <w:rPr>
                <w:rFonts w:cs="Times New Roman"/>
                <w:bCs/>
                <w:sz w:val="18"/>
                <w:szCs w:val="18"/>
              </w:rPr>
              <w:t>d</w:t>
            </w:r>
          </w:p>
        </w:tc>
        <w:tc>
          <w:tcPr>
            <w:tcW w:w="868" w:type="dxa"/>
            <w:vAlign w:val="center"/>
          </w:tcPr>
          <w:p w14:paraId="7BB8D4EC" w14:textId="14C60D93"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7CCD58F1" w14:textId="586491B4" w:rsidR="00A17EFD" w:rsidRPr="00D52DD9" w:rsidRDefault="00A17EFD" w:rsidP="005412FA">
            <w:pPr>
              <w:spacing w:before="31" w:after="31"/>
              <w:jc w:val="center"/>
              <w:rPr>
                <w:rFonts w:cs="Times New Roman"/>
                <w:bCs/>
                <w:szCs w:val="24"/>
              </w:rPr>
            </w:pPr>
            <w:r w:rsidRPr="00F638AB">
              <w:rPr>
                <w:rFonts w:cs="Times New Roman"/>
                <w:bCs/>
                <w:sz w:val="18"/>
                <w:szCs w:val="18"/>
              </w:rPr>
              <w:t>4/9</w:t>
            </w:r>
          </w:p>
        </w:tc>
        <w:tc>
          <w:tcPr>
            <w:tcW w:w="1333" w:type="dxa"/>
            <w:vAlign w:val="center"/>
          </w:tcPr>
          <w:p w14:paraId="6CDA1573" w14:textId="373E24F8" w:rsidR="00A17EFD" w:rsidRPr="00D52DD9" w:rsidRDefault="00A17EFD" w:rsidP="005412FA">
            <w:pPr>
              <w:spacing w:before="31" w:after="31"/>
              <w:jc w:val="center"/>
              <w:rPr>
                <w:rFonts w:cs="Times New Roman"/>
                <w:bCs/>
                <w:szCs w:val="24"/>
              </w:rPr>
            </w:pPr>
            <w:r w:rsidRPr="00F638AB">
              <w:rPr>
                <w:rFonts w:cs="Times New Roman"/>
                <w:bCs/>
                <w:sz w:val="18"/>
                <w:szCs w:val="18"/>
              </w:rPr>
              <w:t>*C=COH, *CO, *CO</w:t>
            </w:r>
          </w:p>
        </w:tc>
        <w:tc>
          <w:tcPr>
            <w:tcW w:w="923" w:type="dxa"/>
            <w:vAlign w:val="center"/>
          </w:tcPr>
          <w:p w14:paraId="0575DF62" w14:textId="0296DB3F" w:rsidR="00A17EFD" w:rsidRPr="00D52DD9" w:rsidRDefault="00A17EFD" w:rsidP="005412FA">
            <w:pPr>
              <w:spacing w:before="31" w:after="31"/>
              <w:jc w:val="center"/>
              <w:rPr>
                <w:rFonts w:cs="Times New Roman"/>
                <w:bCs/>
                <w:szCs w:val="24"/>
              </w:rPr>
            </w:pPr>
            <w:r w:rsidRPr="00F638AB">
              <w:rPr>
                <w:rFonts w:cs="Times New Roman"/>
                <w:bCs/>
                <w:sz w:val="18"/>
                <w:szCs w:val="18"/>
              </w:rPr>
              <w:t>-254.679</w:t>
            </w:r>
          </w:p>
        </w:tc>
        <w:tc>
          <w:tcPr>
            <w:tcW w:w="1503" w:type="dxa"/>
            <w:vAlign w:val="center"/>
          </w:tcPr>
          <w:p w14:paraId="160756CB" w14:textId="06DE5CA3"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1B949A08" wp14:editId="2EE5DCF4">
                  <wp:extent cx="572847" cy="1080000"/>
                  <wp:effectExtent l="0" t="0" r="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847" cy="1080000"/>
                          </a:xfrm>
                          <a:prstGeom prst="rect">
                            <a:avLst/>
                          </a:prstGeom>
                        </pic:spPr>
                      </pic:pic>
                    </a:graphicData>
                  </a:graphic>
                </wp:inline>
              </w:drawing>
            </w:r>
          </w:p>
        </w:tc>
        <w:tc>
          <w:tcPr>
            <w:tcW w:w="2776" w:type="dxa"/>
            <w:vAlign w:val="center"/>
          </w:tcPr>
          <w:p w14:paraId="32997952" w14:textId="7AF10725"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0BAC21E3" wp14:editId="659CB64A">
                  <wp:extent cx="1620000" cy="1159266"/>
                  <wp:effectExtent l="0" t="0" r="5715"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0035BDD3" w14:textId="77777777" w:rsidTr="007600FA">
        <w:tblPrEx>
          <w:tblCellMar>
            <w:left w:w="108" w:type="dxa"/>
            <w:right w:w="108" w:type="dxa"/>
          </w:tblCellMar>
        </w:tblPrEx>
        <w:tc>
          <w:tcPr>
            <w:tcW w:w="432" w:type="dxa"/>
            <w:vAlign w:val="center"/>
          </w:tcPr>
          <w:p w14:paraId="65C67A7E" w14:textId="5D215D01" w:rsidR="00A17EFD" w:rsidRPr="00F638AB" w:rsidRDefault="00A17EFD" w:rsidP="00A17EFD">
            <w:pPr>
              <w:spacing w:before="31" w:after="31"/>
              <w:jc w:val="center"/>
              <w:rPr>
                <w:rFonts w:cs="Times New Roman"/>
                <w:bCs/>
                <w:sz w:val="18"/>
                <w:szCs w:val="18"/>
              </w:rPr>
            </w:pPr>
            <w:r>
              <w:rPr>
                <w:rFonts w:cs="Times New Roman"/>
                <w:bCs/>
                <w:sz w:val="18"/>
                <w:szCs w:val="18"/>
              </w:rPr>
              <w:t>15</w:t>
            </w:r>
          </w:p>
        </w:tc>
        <w:tc>
          <w:tcPr>
            <w:tcW w:w="951" w:type="dxa"/>
            <w:vAlign w:val="center"/>
          </w:tcPr>
          <w:p w14:paraId="7DBDF09F" w14:textId="6C326E83" w:rsidR="00A17EFD" w:rsidRPr="00D52DD9" w:rsidRDefault="00A17EFD" w:rsidP="005412FA">
            <w:pPr>
              <w:spacing w:before="31" w:after="31"/>
              <w:jc w:val="center"/>
              <w:rPr>
                <w:rFonts w:cs="Times New Roman"/>
                <w:bCs/>
                <w:szCs w:val="24"/>
              </w:rPr>
            </w:pPr>
            <w:r w:rsidRPr="00F638AB">
              <w:rPr>
                <w:rFonts w:cs="Times New Roman"/>
                <w:bCs/>
                <w:sz w:val="18"/>
                <w:szCs w:val="18"/>
              </w:rPr>
              <w:t>1</w:t>
            </w:r>
            <w:r>
              <w:rPr>
                <w:rFonts w:cs="Times New Roman"/>
                <w:bCs/>
                <w:sz w:val="18"/>
                <w:szCs w:val="18"/>
              </w:rPr>
              <w:t>d</w:t>
            </w:r>
          </w:p>
        </w:tc>
        <w:tc>
          <w:tcPr>
            <w:tcW w:w="868" w:type="dxa"/>
            <w:vAlign w:val="center"/>
          </w:tcPr>
          <w:p w14:paraId="7AC511BF" w14:textId="48002318" w:rsidR="00A17EFD" w:rsidRPr="00D52DD9" w:rsidRDefault="00A17EFD" w:rsidP="005412FA">
            <w:pPr>
              <w:spacing w:before="31" w:after="31"/>
              <w:jc w:val="center"/>
              <w:rPr>
                <w:rFonts w:cs="Times New Roman"/>
                <w:b/>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Ag</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7546D4AE" w14:textId="1FCF0690" w:rsidR="00A17EFD" w:rsidRPr="00D52DD9" w:rsidRDefault="00A17EFD" w:rsidP="005412FA">
            <w:pPr>
              <w:spacing w:before="31" w:after="31"/>
              <w:jc w:val="center"/>
              <w:rPr>
                <w:rFonts w:cs="Times New Roman"/>
                <w:bCs/>
                <w:szCs w:val="24"/>
              </w:rPr>
            </w:pPr>
            <w:r w:rsidRPr="00F638AB">
              <w:rPr>
                <w:rFonts w:cs="Times New Roman"/>
                <w:bCs/>
                <w:sz w:val="18"/>
                <w:szCs w:val="18"/>
              </w:rPr>
              <w:t>4/9</w:t>
            </w:r>
          </w:p>
        </w:tc>
        <w:tc>
          <w:tcPr>
            <w:tcW w:w="1333" w:type="dxa"/>
            <w:vAlign w:val="center"/>
          </w:tcPr>
          <w:p w14:paraId="395A00A3" w14:textId="5B95105A" w:rsidR="00A17EFD" w:rsidRPr="00D52DD9" w:rsidRDefault="00A17EFD" w:rsidP="005412FA">
            <w:pPr>
              <w:spacing w:before="31" w:after="31"/>
              <w:jc w:val="center"/>
              <w:rPr>
                <w:rFonts w:cs="Times New Roman"/>
                <w:bCs/>
                <w:szCs w:val="24"/>
              </w:rPr>
            </w:pPr>
            <w:r w:rsidRPr="00F638AB">
              <w:rPr>
                <w:rFonts w:cs="Times New Roman"/>
                <w:bCs/>
                <w:sz w:val="18"/>
                <w:szCs w:val="18"/>
              </w:rPr>
              <w:t>*(OH)C=COH, *CO, *CO</w:t>
            </w:r>
          </w:p>
        </w:tc>
        <w:tc>
          <w:tcPr>
            <w:tcW w:w="923" w:type="dxa"/>
            <w:vAlign w:val="center"/>
          </w:tcPr>
          <w:p w14:paraId="00A126EA" w14:textId="77777777" w:rsidR="00A17EFD" w:rsidRPr="00F638AB" w:rsidRDefault="00A17EFD" w:rsidP="005412FA">
            <w:pPr>
              <w:snapToGrid w:val="0"/>
              <w:contextualSpacing/>
              <w:jc w:val="center"/>
              <w:rPr>
                <w:rFonts w:cs="Times New Roman"/>
                <w:bCs/>
                <w:sz w:val="18"/>
                <w:szCs w:val="18"/>
              </w:rPr>
            </w:pPr>
            <w:r w:rsidRPr="00F638AB">
              <w:rPr>
                <w:rFonts w:cs="Times New Roman"/>
                <w:bCs/>
                <w:sz w:val="18"/>
                <w:szCs w:val="18"/>
              </w:rPr>
              <w:t>-265.910</w:t>
            </w:r>
          </w:p>
          <w:p w14:paraId="77555235" w14:textId="77777777" w:rsidR="00A17EFD" w:rsidRPr="00D52DD9" w:rsidRDefault="00A17EFD" w:rsidP="005412FA">
            <w:pPr>
              <w:spacing w:before="31" w:after="31"/>
              <w:jc w:val="center"/>
              <w:rPr>
                <w:rFonts w:cs="Times New Roman"/>
                <w:bCs/>
                <w:szCs w:val="24"/>
              </w:rPr>
            </w:pPr>
          </w:p>
        </w:tc>
        <w:tc>
          <w:tcPr>
            <w:tcW w:w="1503" w:type="dxa"/>
            <w:vAlign w:val="center"/>
          </w:tcPr>
          <w:p w14:paraId="1F3FACEC" w14:textId="626604E5"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7ED6A0C0" wp14:editId="0AE1E49B">
                  <wp:extent cx="628029" cy="108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8029" cy="1080000"/>
                          </a:xfrm>
                          <a:prstGeom prst="rect">
                            <a:avLst/>
                          </a:prstGeom>
                        </pic:spPr>
                      </pic:pic>
                    </a:graphicData>
                  </a:graphic>
                </wp:inline>
              </w:drawing>
            </w:r>
          </w:p>
        </w:tc>
        <w:tc>
          <w:tcPr>
            <w:tcW w:w="2776" w:type="dxa"/>
            <w:vAlign w:val="center"/>
          </w:tcPr>
          <w:p w14:paraId="68D9A256" w14:textId="3C12AB4B" w:rsidR="00A17EFD" w:rsidRPr="00D52DD9" w:rsidRDefault="00A17EFD" w:rsidP="005412FA">
            <w:pPr>
              <w:spacing w:before="31" w:after="31"/>
              <w:jc w:val="center"/>
              <w:rPr>
                <w:rFonts w:cs="Times New Roman"/>
                <w:bCs/>
                <w:szCs w:val="24"/>
              </w:rPr>
            </w:pPr>
            <w:r w:rsidRPr="00F638AB">
              <w:rPr>
                <w:rFonts w:cs="Times New Roman"/>
                <w:bCs/>
                <w:noProof/>
                <w:sz w:val="18"/>
                <w:szCs w:val="18"/>
              </w:rPr>
              <w:drawing>
                <wp:inline distT="0" distB="0" distL="0" distR="0" wp14:anchorId="33421F9C" wp14:editId="0AC36277">
                  <wp:extent cx="1440000" cy="93991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8">
                            <a:extLst>
                              <a:ext uri="{28A0092B-C50C-407E-A947-70E740481C1C}">
                                <a14:useLocalDpi xmlns:a14="http://schemas.microsoft.com/office/drawing/2010/main" val="0"/>
                              </a:ext>
                            </a:extLst>
                          </a:blip>
                          <a:stretch>
                            <a:fillRect/>
                          </a:stretch>
                        </pic:blipFill>
                        <pic:spPr>
                          <a:xfrm>
                            <a:off x="0" y="0"/>
                            <a:ext cx="1440000" cy="939916"/>
                          </a:xfrm>
                          <a:prstGeom prst="rect">
                            <a:avLst/>
                          </a:prstGeom>
                        </pic:spPr>
                      </pic:pic>
                    </a:graphicData>
                  </a:graphic>
                </wp:inline>
              </w:drawing>
            </w:r>
          </w:p>
        </w:tc>
      </w:tr>
      <w:tr w:rsidR="00B9657F" w:rsidRPr="00D52DD9" w14:paraId="58D3C438" w14:textId="77777777" w:rsidTr="007600FA">
        <w:tblPrEx>
          <w:tblCellMar>
            <w:left w:w="108" w:type="dxa"/>
            <w:right w:w="108" w:type="dxa"/>
          </w:tblCellMar>
        </w:tblPrEx>
        <w:tc>
          <w:tcPr>
            <w:tcW w:w="432" w:type="dxa"/>
            <w:vAlign w:val="center"/>
          </w:tcPr>
          <w:p w14:paraId="26BBDF03" w14:textId="570B9180" w:rsidR="00A17EFD" w:rsidRPr="00F638AB" w:rsidRDefault="00A17EFD" w:rsidP="00A17EFD">
            <w:pPr>
              <w:spacing w:before="31" w:after="31"/>
              <w:jc w:val="center"/>
              <w:rPr>
                <w:rFonts w:cs="Times New Roman"/>
                <w:bCs/>
                <w:sz w:val="18"/>
                <w:szCs w:val="18"/>
              </w:rPr>
            </w:pPr>
            <w:r>
              <w:rPr>
                <w:rFonts w:cs="Times New Roman"/>
                <w:bCs/>
                <w:sz w:val="18"/>
                <w:szCs w:val="18"/>
              </w:rPr>
              <w:t>16</w:t>
            </w:r>
          </w:p>
        </w:tc>
        <w:tc>
          <w:tcPr>
            <w:tcW w:w="951" w:type="dxa"/>
            <w:vAlign w:val="center"/>
          </w:tcPr>
          <w:p w14:paraId="28BFEF71" w14:textId="0A562AFD" w:rsidR="00A17EFD" w:rsidRPr="00D52DD9" w:rsidRDefault="00A17EFD" w:rsidP="005412FA">
            <w:pPr>
              <w:spacing w:before="31" w:after="31"/>
              <w:jc w:val="center"/>
              <w:rPr>
                <w:rFonts w:cs="Times New Roman"/>
                <w:bCs/>
                <w:szCs w:val="24"/>
              </w:rPr>
            </w:pPr>
            <w:r w:rsidRPr="00F638AB">
              <w:rPr>
                <w:rFonts w:cs="Times New Roman"/>
                <w:bCs/>
                <w:sz w:val="18"/>
                <w:szCs w:val="18"/>
              </w:rPr>
              <w:t>1b</w:t>
            </w:r>
          </w:p>
        </w:tc>
        <w:tc>
          <w:tcPr>
            <w:tcW w:w="868" w:type="dxa"/>
            <w:vAlign w:val="center"/>
          </w:tcPr>
          <w:p w14:paraId="665186D6" w14:textId="727DC770"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Au</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0AE9E3A" w14:textId="17B0C25B"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25F8F2C9" w14:textId="37B498B0" w:rsidR="00A17EFD" w:rsidRPr="00D52DD9" w:rsidRDefault="00A17EFD" w:rsidP="005412FA">
            <w:pPr>
              <w:spacing w:before="31" w:after="31"/>
              <w:jc w:val="center"/>
              <w:rPr>
                <w:rFonts w:cs="Times New Roman"/>
                <w:bCs/>
                <w:szCs w:val="24"/>
              </w:rPr>
            </w:pPr>
            <w:r w:rsidRPr="00F638AB">
              <w:rPr>
                <w:rFonts w:cs="Times New Roman"/>
                <w:bCs/>
                <w:sz w:val="18"/>
                <w:szCs w:val="18"/>
              </w:rPr>
              <w:t>*CO, *CO</w:t>
            </w:r>
          </w:p>
        </w:tc>
        <w:tc>
          <w:tcPr>
            <w:tcW w:w="923" w:type="dxa"/>
            <w:vAlign w:val="center"/>
          </w:tcPr>
          <w:p w14:paraId="5A86C915" w14:textId="40F85297" w:rsidR="00A17EFD" w:rsidRPr="00D52DD9" w:rsidRDefault="00A17EFD" w:rsidP="005412FA">
            <w:pPr>
              <w:spacing w:before="31" w:after="31"/>
              <w:jc w:val="center"/>
              <w:rPr>
                <w:rFonts w:cs="Times New Roman"/>
                <w:bCs/>
                <w:szCs w:val="24"/>
              </w:rPr>
            </w:pPr>
            <w:r w:rsidRPr="00F638AB">
              <w:rPr>
                <w:rFonts w:cs="Times New Roman"/>
                <w:bCs/>
                <w:sz w:val="18"/>
                <w:szCs w:val="18"/>
              </w:rPr>
              <w:t>-252.969</w:t>
            </w:r>
          </w:p>
        </w:tc>
        <w:tc>
          <w:tcPr>
            <w:tcW w:w="1503" w:type="dxa"/>
            <w:vAlign w:val="center"/>
          </w:tcPr>
          <w:p w14:paraId="7FDD1014" w14:textId="403077C5" w:rsidR="00A17EFD" w:rsidRPr="00D52DD9" w:rsidRDefault="00A17EFD" w:rsidP="005412FA">
            <w:pPr>
              <w:spacing w:before="31" w:after="31"/>
              <w:jc w:val="center"/>
              <w:rPr>
                <w:rFonts w:cs="Times New Roman"/>
                <w:szCs w:val="24"/>
              </w:rPr>
            </w:pPr>
            <w:r w:rsidRPr="00F638AB">
              <w:rPr>
                <w:rFonts w:cs="Times New Roman"/>
                <w:noProof/>
                <w:sz w:val="18"/>
                <w:szCs w:val="18"/>
              </w:rPr>
              <w:drawing>
                <wp:inline distT="0" distB="0" distL="0" distR="0" wp14:anchorId="1E6F873A" wp14:editId="37A37A90">
                  <wp:extent cx="567591" cy="1080000"/>
                  <wp:effectExtent l="0" t="0" r="4445"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7591" cy="1080000"/>
                          </a:xfrm>
                          <a:prstGeom prst="rect">
                            <a:avLst/>
                          </a:prstGeom>
                        </pic:spPr>
                      </pic:pic>
                    </a:graphicData>
                  </a:graphic>
                </wp:inline>
              </w:drawing>
            </w:r>
          </w:p>
        </w:tc>
        <w:tc>
          <w:tcPr>
            <w:tcW w:w="2776" w:type="dxa"/>
            <w:vAlign w:val="center"/>
          </w:tcPr>
          <w:p w14:paraId="5EBECD38" w14:textId="76644BB8" w:rsidR="00A17EFD" w:rsidRPr="00D52DD9" w:rsidRDefault="00A17EFD" w:rsidP="005412FA">
            <w:pPr>
              <w:spacing w:before="31" w:after="31"/>
              <w:jc w:val="center"/>
              <w:rPr>
                <w:rFonts w:cs="Times New Roman"/>
                <w:bCs/>
                <w:noProof/>
                <w:szCs w:val="24"/>
              </w:rPr>
            </w:pPr>
            <w:r w:rsidRPr="00F638AB">
              <w:rPr>
                <w:rFonts w:cs="Times New Roman"/>
                <w:noProof/>
                <w:sz w:val="18"/>
                <w:szCs w:val="18"/>
              </w:rPr>
              <w:drawing>
                <wp:inline distT="0" distB="0" distL="0" distR="0" wp14:anchorId="00B9D725" wp14:editId="747F5F4F">
                  <wp:extent cx="1620000" cy="1057500"/>
                  <wp:effectExtent l="0" t="0" r="5715" b="0"/>
                  <wp:docPr id="28" name="Picture 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1620000" cy="1057500"/>
                          </a:xfrm>
                          <a:prstGeom prst="rect">
                            <a:avLst/>
                          </a:prstGeom>
                        </pic:spPr>
                      </pic:pic>
                    </a:graphicData>
                  </a:graphic>
                </wp:inline>
              </w:drawing>
            </w:r>
          </w:p>
        </w:tc>
      </w:tr>
      <w:tr w:rsidR="00B9657F" w:rsidRPr="00D52DD9" w14:paraId="6A7D808B" w14:textId="77777777" w:rsidTr="007600FA">
        <w:tblPrEx>
          <w:tblCellMar>
            <w:left w:w="108" w:type="dxa"/>
            <w:right w:w="108" w:type="dxa"/>
          </w:tblCellMar>
        </w:tblPrEx>
        <w:tc>
          <w:tcPr>
            <w:tcW w:w="432" w:type="dxa"/>
            <w:vAlign w:val="center"/>
          </w:tcPr>
          <w:p w14:paraId="65BFF726" w14:textId="0D62237F" w:rsidR="00A17EFD" w:rsidRPr="00F638AB" w:rsidRDefault="00A17EFD" w:rsidP="00A17EFD">
            <w:pPr>
              <w:spacing w:before="31" w:after="31"/>
              <w:jc w:val="center"/>
              <w:rPr>
                <w:rFonts w:cs="Times New Roman"/>
                <w:bCs/>
                <w:sz w:val="18"/>
                <w:szCs w:val="18"/>
              </w:rPr>
            </w:pPr>
            <w:r>
              <w:rPr>
                <w:rFonts w:cs="Times New Roman"/>
                <w:bCs/>
                <w:sz w:val="18"/>
                <w:szCs w:val="18"/>
              </w:rPr>
              <w:t>17</w:t>
            </w:r>
          </w:p>
        </w:tc>
        <w:tc>
          <w:tcPr>
            <w:tcW w:w="951" w:type="dxa"/>
            <w:vAlign w:val="center"/>
          </w:tcPr>
          <w:p w14:paraId="4F1B813E" w14:textId="10674B49"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6D3A0CC0" w14:textId="67F28A48"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Au</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7080ACC" w14:textId="1B005A25"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3A93276D" w14:textId="424FD273" w:rsidR="00A17EFD" w:rsidRPr="00D52DD9" w:rsidRDefault="00A17EFD" w:rsidP="005412FA">
            <w:pPr>
              <w:spacing w:before="31" w:after="31"/>
              <w:jc w:val="center"/>
              <w:rPr>
                <w:rFonts w:cs="Times New Roman"/>
                <w:bCs/>
                <w:szCs w:val="24"/>
              </w:rPr>
            </w:pPr>
            <w:r w:rsidRPr="00F638AB">
              <w:rPr>
                <w:rFonts w:cs="Times New Roman"/>
                <w:bCs/>
                <w:sz w:val="18"/>
                <w:szCs w:val="18"/>
              </w:rPr>
              <w:t>*C=C=O</w:t>
            </w:r>
          </w:p>
        </w:tc>
        <w:tc>
          <w:tcPr>
            <w:tcW w:w="923" w:type="dxa"/>
            <w:vAlign w:val="center"/>
          </w:tcPr>
          <w:p w14:paraId="3A5C48FB" w14:textId="16176268" w:rsidR="00A17EFD" w:rsidRPr="00D52DD9" w:rsidRDefault="00A17EFD" w:rsidP="005412FA">
            <w:pPr>
              <w:spacing w:before="31" w:after="31"/>
              <w:jc w:val="center"/>
              <w:rPr>
                <w:rFonts w:cs="Times New Roman"/>
                <w:bCs/>
                <w:szCs w:val="24"/>
              </w:rPr>
            </w:pPr>
            <w:r w:rsidRPr="00F638AB">
              <w:rPr>
                <w:rFonts w:cs="Times New Roman"/>
                <w:bCs/>
                <w:sz w:val="18"/>
                <w:szCs w:val="18"/>
              </w:rPr>
              <w:t>-245.869</w:t>
            </w:r>
          </w:p>
        </w:tc>
        <w:tc>
          <w:tcPr>
            <w:tcW w:w="1503" w:type="dxa"/>
            <w:vAlign w:val="center"/>
          </w:tcPr>
          <w:p w14:paraId="01688A7F" w14:textId="600336F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6619E70" wp14:editId="1A082BAC">
                  <wp:extent cx="653538" cy="1080000"/>
                  <wp:effectExtent l="0" t="0" r="0" b="0"/>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53538" cy="1080000"/>
                          </a:xfrm>
                          <a:prstGeom prst="rect">
                            <a:avLst/>
                          </a:prstGeom>
                        </pic:spPr>
                      </pic:pic>
                    </a:graphicData>
                  </a:graphic>
                </wp:inline>
              </w:drawing>
            </w:r>
          </w:p>
        </w:tc>
        <w:tc>
          <w:tcPr>
            <w:tcW w:w="2776" w:type="dxa"/>
            <w:vAlign w:val="center"/>
          </w:tcPr>
          <w:p w14:paraId="2295DE4A" w14:textId="3B27E897"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0512CD57" wp14:editId="3D5C25F9">
                  <wp:extent cx="1620000" cy="1140000"/>
                  <wp:effectExtent l="0" t="0" r="5715" b="3175"/>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1620000" cy="1140000"/>
                          </a:xfrm>
                          <a:prstGeom prst="rect">
                            <a:avLst/>
                          </a:prstGeom>
                        </pic:spPr>
                      </pic:pic>
                    </a:graphicData>
                  </a:graphic>
                </wp:inline>
              </w:drawing>
            </w:r>
          </w:p>
        </w:tc>
      </w:tr>
      <w:tr w:rsidR="00B9657F" w:rsidRPr="00D52DD9" w14:paraId="72BC2C1F" w14:textId="77777777" w:rsidTr="007600FA">
        <w:tblPrEx>
          <w:tblCellMar>
            <w:left w:w="108" w:type="dxa"/>
            <w:right w:w="108" w:type="dxa"/>
          </w:tblCellMar>
        </w:tblPrEx>
        <w:tc>
          <w:tcPr>
            <w:tcW w:w="432" w:type="dxa"/>
            <w:vAlign w:val="center"/>
          </w:tcPr>
          <w:p w14:paraId="1B524EAE" w14:textId="6DE6BAAF" w:rsidR="00A17EFD" w:rsidRPr="00F638AB" w:rsidRDefault="00A17EFD" w:rsidP="00A17EFD">
            <w:pPr>
              <w:spacing w:before="31" w:after="31"/>
              <w:jc w:val="center"/>
              <w:rPr>
                <w:rFonts w:cs="Times New Roman"/>
                <w:bCs/>
                <w:sz w:val="18"/>
                <w:szCs w:val="18"/>
              </w:rPr>
            </w:pPr>
            <w:r>
              <w:rPr>
                <w:rFonts w:cs="Times New Roman"/>
                <w:bCs/>
                <w:sz w:val="18"/>
                <w:szCs w:val="18"/>
              </w:rPr>
              <w:t>18</w:t>
            </w:r>
          </w:p>
        </w:tc>
        <w:tc>
          <w:tcPr>
            <w:tcW w:w="951" w:type="dxa"/>
            <w:vAlign w:val="center"/>
          </w:tcPr>
          <w:p w14:paraId="6BB93AA9" w14:textId="10795F86"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3C0C459A" w14:textId="066A0883"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Au</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DD7077A" w14:textId="0C40FF17"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7D46A7B0" w14:textId="34F28119" w:rsidR="00A17EFD" w:rsidRPr="00D52DD9" w:rsidRDefault="00A17EFD" w:rsidP="005412FA">
            <w:pPr>
              <w:spacing w:before="31" w:after="31"/>
              <w:jc w:val="center"/>
              <w:rPr>
                <w:rFonts w:cs="Times New Roman"/>
                <w:bCs/>
                <w:szCs w:val="24"/>
              </w:rPr>
            </w:pPr>
            <w:r w:rsidRPr="00F638AB">
              <w:rPr>
                <w:rFonts w:cs="Times New Roman"/>
                <w:bCs/>
                <w:sz w:val="18"/>
                <w:szCs w:val="18"/>
              </w:rPr>
              <w:t>*C=COH</w:t>
            </w:r>
          </w:p>
        </w:tc>
        <w:tc>
          <w:tcPr>
            <w:tcW w:w="923" w:type="dxa"/>
            <w:vAlign w:val="center"/>
          </w:tcPr>
          <w:p w14:paraId="1A9BF903" w14:textId="4223A821" w:rsidR="00A17EFD" w:rsidRPr="00D52DD9" w:rsidRDefault="00A17EFD" w:rsidP="005412FA">
            <w:pPr>
              <w:spacing w:before="31" w:after="31"/>
              <w:jc w:val="center"/>
              <w:rPr>
                <w:rFonts w:cs="Times New Roman"/>
                <w:bCs/>
                <w:szCs w:val="24"/>
              </w:rPr>
            </w:pPr>
            <w:r w:rsidRPr="00F638AB">
              <w:rPr>
                <w:rFonts w:cs="Times New Roman"/>
                <w:bCs/>
                <w:sz w:val="18"/>
                <w:szCs w:val="18"/>
              </w:rPr>
              <w:t>-248.365</w:t>
            </w:r>
          </w:p>
        </w:tc>
        <w:tc>
          <w:tcPr>
            <w:tcW w:w="1503" w:type="dxa"/>
            <w:vAlign w:val="center"/>
          </w:tcPr>
          <w:p w14:paraId="6CAC951F" w14:textId="2E72F630"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0B5B5FFD" wp14:editId="4B7E2A80">
                  <wp:extent cx="556754" cy="1080000"/>
                  <wp:effectExtent l="0" t="0" r="2540" b="0"/>
                  <wp:docPr id="45" name="Picture 45" descr="A picture containing text,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blu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56754" cy="1080000"/>
                          </a:xfrm>
                          <a:prstGeom prst="rect">
                            <a:avLst/>
                          </a:prstGeom>
                        </pic:spPr>
                      </pic:pic>
                    </a:graphicData>
                  </a:graphic>
                </wp:inline>
              </w:drawing>
            </w:r>
          </w:p>
        </w:tc>
        <w:tc>
          <w:tcPr>
            <w:tcW w:w="2776" w:type="dxa"/>
            <w:vAlign w:val="center"/>
          </w:tcPr>
          <w:p w14:paraId="33E1A679" w14:textId="79C3E8D7"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BC880E8" wp14:editId="0606276A">
                  <wp:extent cx="1620000" cy="1057119"/>
                  <wp:effectExtent l="0" t="0" r="0" b="0"/>
                  <wp:docPr id="46" name="Picture 46" descr="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ubble char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1620000" cy="1057119"/>
                          </a:xfrm>
                          <a:prstGeom prst="rect">
                            <a:avLst/>
                          </a:prstGeom>
                        </pic:spPr>
                      </pic:pic>
                    </a:graphicData>
                  </a:graphic>
                </wp:inline>
              </w:drawing>
            </w:r>
          </w:p>
        </w:tc>
      </w:tr>
      <w:tr w:rsidR="00B9657F" w:rsidRPr="00D52DD9" w14:paraId="1A67A65F" w14:textId="77777777" w:rsidTr="007600FA">
        <w:tblPrEx>
          <w:tblCellMar>
            <w:left w:w="108" w:type="dxa"/>
            <w:right w:w="108" w:type="dxa"/>
          </w:tblCellMar>
        </w:tblPrEx>
        <w:tc>
          <w:tcPr>
            <w:tcW w:w="432" w:type="dxa"/>
            <w:vAlign w:val="center"/>
          </w:tcPr>
          <w:p w14:paraId="24B38825" w14:textId="2CA945A2" w:rsidR="00A17EFD" w:rsidRPr="00F638AB" w:rsidRDefault="00A17EFD" w:rsidP="00A17EFD">
            <w:pPr>
              <w:spacing w:before="31" w:after="31"/>
              <w:jc w:val="center"/>
              <w:rPr>
                <w:rFonts w:cs="Times New Roman"/>
                <w:bCs/>
                <w:sz w:val="18"/>
                <w:szCs w:val="18"/>
              </w:rPr>
            </w:pPr>
            <w:r>
              <w:rPr>
                <w:rFonts w:cs="Times New Roman"/>
                <w:bCs/>
                <w:sz w:val="18"/>
                <w:szCs w:val="18"/>
              </w:rPr>
              <w:t>19</w:t>
            </w:r>
          </w:p>
        </w:tc>
        <w:tc>
          <w:tcPr>
            <w:tcW w:w="951" w:type="dxa"/>
            <w:vAlign w:val="center"/>
          </w:tcPr>
          <w:p w14:paraId="37F59BFF" w14:textId="3FA12920"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646E4D7E" w14:textId="760600F6"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Au</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769FBC07" w14:textId="7B737F67"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68FD4FE7" w14:textId="216A43D1" w:rsidR="00A17EFD" w:rsidRPr="00D52DD9" w:rsidRDefault="00A17EFD" w:rsidP="005412FA">
            <w:pPr>
              <w:spacing w:before="31" w:after="31"/>
              <w:jc w:val="center"/>
              <w:rPr>
                <w:rFonts w:cs="Times New Roman"/>
                <w:bCs/>
                <w:szCs w:val="24"/>
              </w:rPr>
            </w:pPr>
            <w:r w:rsidRPr="00F638AB">
              <w:rPr>
                <w:rFonts w:cs="Times New Roman"/>
                <w:bCs/>
                <w:sz w:val="18"/>
                <w:szCs w:val="18"/>
              </w:rPr>
              <w:t>*(OH)C=COH</w:t>
            </w:r>
          </w:p>
        </w:tc>
        <w:tc>
          <w:tcPr>
            <w:tcW w:w="923" w:type="dxa"/>
            <w:vAlign w:val="center"/>
          </w:tcPr>
          <w:p w14:paraId="58EF3865" w14:textId="330DA6F1" w:rsidR="00A17EFD" w:rsidRPr="00D52DD9" w:rsidRDefault="00A17EFD" w:rsidP="005412FA">
            <w:pPr>
              <w:spacing w:before="31" w:after="31"/>
              <w:jc w:val="center"/>
              <w:rPr>
                <w:rFonts w:cs="Times New Roman"/>
                <w:bCs/>
                <w:szCs w:val="24"/>
              </w:rPr>
            </w:pPr>
            <w:r w:rsidRPr="00F638AB">
              <w:rPr>
                <w:rFonts w:cs="Times New Roman"/>
                <w:bCs/>
                <w:sz w:val="18"/>
                <w:szCs w:val="18"/>
              </w:rPr>
              <w:t>-259.886</w:t>
            </w:r>
          </w:p>
        </w:tc>
        <w:tc>
          <w:tcPr>
            <w:tcW w:w="1503" w:type="dxa"/>
            <w:vAlign w:val="center"/>
          </w:tcPr>
          <w:p w14:paraId="6C534E9C" w14:textId="3FCCED6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33BD5DA4" wp14:editId="02BE3DC4">
                  <wp:extent cx="697846" cy="126000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97846" cy="1260000"/>
                          </a:xfrm>
                          <a:prstGeom prst="rect">
                            <a:avLst/>
                          </a:prstGeom>
                        </pic:spPr>
                      </pic:pic>
                    </a:graphicData>
                  </a:graphic>
                </wp:inline>
              </w:drawing>
            </w:r>
          </w:p>
        </w:tc>
        <w:tc>
          <w:tcPr>
            <w:tcW w:w="2776" w:type="dxa"/>
            <w:vAlign w:val="center"/>
          </w:tcPr>
          <w:p w14:paraId="52FBA14B" w14:textId="5323CF2C"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FCFAE91" wp14:editId="7D68B382">
                  <wp:extent cx="1620000" cy="1117500"/>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96">
                            <a:extLst>
                              <a:ext uri="{28A0092B-C50C-407E-A947-70E740481C1C}">
                                <a14:useLocalDpi xmlns:a14="http://schemas.microsoft.com/office/drawing/2010/main" val="0"/>
                              </a:ext>
                            </a:extLst>
                          </a:blip>
                          <a:stretch>
                            <a:fillRect/>
                          </a:stretch>
                        </pic:blipFill>
                        <pic:spPr>
                          <a:xfrm>
                            <a:off x="0" y="0"/>
                            <a:ext cx="1620000" cy="1117500"/>
                          </a:xfrm>
                          <a:prstGeom prst="rect">
                            <a:avLst/>
                          </a:prstGeom>
                        </pic:spPr>
                      </pic:pic>
                    </a:graphicData>
                  </a:graphic>
                </wp:inline>
              </w:drawing>
            </w:r>
          </w:p>
        </w:tc>
      </w:tr>
      <w:tr w:rsidR="00B9657F" w:rsidRPr="00D52DD9" w14:paraId="3467C634" w14:textId="77777777" w:rsidTr="007600FA">
        <w:tblPrEx>
          <w:tblCellMar>
            <w:left w:w="108" w:type="dxa"/>
            <w:right w:w="108" w:type="dxa"/>
          </w:tblCellMar>
        </w:tblPrEx>
        <w:tc>
          <w:tcPr>
            <w:tcW w:w="432" w:type="dxa"/>
            <w:vAlign w:val="center"/>
          </w:tcPr>
          <w:p w14:paraId="7B484CB2" w14:textId="5A3649F8" w:rsidR="00A17EFD" w:rsidRPr="00F638AB" w:rsidRDefault="00A17EFD" w:rsidP="00A17EFD">
            <w:pPr>
              <w:spacing w:before="31" w:after="31"/>
              <w:jc w:val="center"/>
              <w:rPr>
                <w:rFonts w:cs="Times New Roman"/>
                <w:bCs/>
                <w:sz w:val="18"/>
                <w:szCs w:val="18"/>
              </w:rPr>
            </w:pPr>
            <w:r>
              <w:rPr>
                <w:rFonts w:cs="Times New Roman"/>
                <w:bCs/>
                <w:sz w:val="18"/>
                <w:szCs w:val="18"/>
              </w:rPr>
              <w:lastRenderedPageBreak/>
              <w:t>20</w:t>
            </w:r>
          </w:p>
        </w:tc>
        <w:tc>
          <w:tcPr>
            <w:tcW w:w="951" w:type="dxa"/>
            <w:vAlign w:val="center"/>
          </w:tcPr>
          <w:p w14:paraId="1566421D" w14:textId="167AACEA"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0F02FD79" w14:textId="1A40E413"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Au</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00C2C182" w14:textId="62EC7716"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4A8654B2" w14:textId="5F62ADA9" w:rsidR="00A17EFD" w:rsidRPr="00D52DD9" w:rsidRDefault="00A17EFD" w:rsidP="005412FA">
            <w:pPr>
              <w:spacing w:before="31" w:after="31"/>
              <w:jc w:val="center"/>
              <w:rPr>
                <w:rFonts w:cs="Times New Roman"/>
                <w:bCs/>
                <w:szCs w:val="24"/>
              </w:rPr>
            </w:pPr>
            <w:r w:rsidRPr="00F638AB">
              <w:rPr>
                <w:rFonts w:cs="Times New Roman"/>
                <w:bCs/>
                <w:sz w:val="18"/>
                <w:szCs w:val="18"/>
              </w:rPr>
              <w:t>*CO-CO</w:t>
            </w:r>
          </w:p>
        </w:tc>
        <w:tc>
          <w:tcPr>
            <w:tcW w:w="923" w:type="dxa"/>
            <w:vAlign w:val="center"/>
          </w:tcPr>
          <w:p w14:paraId="1E6BFA8C" w14:textId="7502CFE3" w:rsidR="00A17EFD" w:rsidRPr="00D52DD9" w:rsidRDefault="00A17EFD" w:rsidP="005412FA">
            <w:pPr>
              <w:spacing w:before="31" w:after="31"/>
              <w:jc w:val="center"/>
              <w:rPr>
                <w:rFonts w:cs="Times New Roman"/>
                <w:bCs/>
                <w:szCs w:val="24"/>
              </w:rPr>
            </w:pPr>
            <w:r w:rsidRPr="00F638AB">
              <w:rPr>
                <w:rFonts w:cs="Times New Roman"/>
                <w:bCs/>
                <w:sz w:val="18"/>
                <w:szCs w:val="18"/>
              </w:rPr>
              <w:t>-252.632</w:t>
            </w:r>
          </w:p>
        </w:tc>
        <w:tc>
          <w:tcPr>
            <w:tcW w:w="1503" w:type="dxa"/>
            <w:vAlign w:val="center"/>
          </w:tcPr>
          <w:p w14:paraId="2F778F8C" w14:textId="572E2036"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F969F2C" wp14:editId="70650F82">
                  <wp:extent cx="598154" cy="1080000"/>
                  <wp:effectExtent l="0" t="0" r="0" b="0"/>
                  <wp:docPr id="62" name="Picture 6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bubble char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8154" cy="1080000"/>
                          </a:xfrm>
                          <a:prstGeom prst="rect">
                            <a:avLst/>
                          </a:prstGeom>
                        </pic:spPr>
                      </pic:pic>
                    </a:graphicData>
                  </a:graphic>
                </wp:inline>
              </w:drawing>
            </w:r>
          </w:p>
        </w:tc>
        <w:tc>
          <w:tcPr>
            <w:tcW w:w="2776" w:type="dxa"/>
            <w:vAlign w:val="center"/>
          </w:tcPr>
          <w:p w14:paraId="18CABAAA" w14:textId="50BDCFF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CE116D2" wp14:editId="02353E13">
                  <wp:extent cx="1620000" cy="1155000"/>
                  <wp:effectExtent l="0" t="0" r="0" b="1270"/>
                  <wp:docPr id="63" name="Picture 63"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bubble chart&#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1620000" cy="1155000"/>
                          </a:xfrm>
                          <a:prstGeom prst="rect">
                            <a:avLst/>
                          </a:prstGeom>
                        </pic:spPr>
                      </pic:pic>
                    </a:graphicData>
                  </a:graphic>
                </wp:inline>
              </w:drawing>
            </w:r>
          </w:p>
        </w:tc>
      </w:tr>
      <w:tr w:rsidR="00B9657F" w:rsidRPr="00D52DD9" w14:paraId="0CE0FBBB" w14:textId="77777777" w:rsidTr="007600FA">
        <w:tblPrEx>
          <w:tblCellMar>
            <w:left w:w="108" w:type="dxa"/>
            <w:right w:w="108" w:type="dxa"/>
          </w:tblCellMar>
        </w:tblPrEx>
        <w:tc>
          <w:tcPr>
            <w:tcW w:w="432" w:type="dxa"/>
            <w:vAlign w:val="center"/>
          </w:tcPr>
          <w:p w14:paraId="3884267D" w14:textId="6CFDAE2F" w:rsidR="00A17EFD" w:rsidRPr="00F638AB" w:rsidRDefault="00A17EFD" w:rsidP="00A17EFD">
            <w:pPr>
              <w:spacing w:before="31" w:after="31"/>
              <w:jc w:val="center"/>
              <w:rPr>
                <w:rFonts w:cs="Times New Roman"/>
                <w:bCs/>
                <w:sz w:val="18"/>
                <w:szCs w:val="18"/>
              </w:rPr>
            </w:pPr>
            <w:r>
              <w:rPr>
                <w:rFonts w:cs="Times New Roman"/>
                <w:bCs/>
                <w:sz w:val="18"/>
                <w:szCs w:val="18"/>
              </w:rPr>
              <w:t>21</w:t>
            </w:r>
          </w:p>
        </w:tc>
        <w:tc>
          <w:tcPr>
            <w:tcW w:w="951" w:type="dxa"/>
            <w:vAlign w:val="center"/>
          </w:tcPr>
          <w:p w14:paraId="0C2B8672" w14:textId="1FB331A4"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7CD176D0" w14:textId="53BFB902"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Au</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0AC7FAA2" w14:textId="3742F47F"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34E6D013" w14:textId="0AD7C80E" w:rsidR="00A17EFD" w:rsidRPr="00D52DD9" w:rsidRDefault="00A17EFD" w:rsidP="005412FA">
            <w:pPr>
              <w:spacing w:before="31" w:after="31"/>
              <w:jc w:val="center"/>
              <w:rPr>
                <w:rFonts w:cs="Times New Roman"/>
                <w:bCs/>
                <w:szCs w:val="24"/>
              </w:rPr>
            </w:pPr>
            <w:r w:rsidRPr="00F638AB">
              <w:rPr>
                <w:rFonts w:cs="Times New Roman"/>
                <w:bCs/>
                <w:sz w:val="18"/>
                <w:szCs w:val="18"/>
              </w:rPr>
              <w:t>*CO-COH</w:t>
            </w:r>
          </w:p>
        </w:tc>
        <w:tc>
          <w:tcPr>
            <w:tcW w:w="923" w:type="dxa"/>
            <w:vAlign w:val="center"/>
          </w:tcPr>
          <w:p w14:paraId="15C93DB9" w14:textId="29EA607D" w:rsidR="00A17EFD" w:rsidRPr="00D52DD9" w:rsidRDefault="00A17EFD" w:rsidP="005412FA">
            <w:pPr>
              <w:spacing w:before="31" w:after="31"/>
              <w:jc w:val="center"/>
              <w:rPr>
                <w:rFonts w:cs="Times New Roman"/>
                <w:bCs/>
                <w:szCs w:val="24"/>
              </w:rPr>
            </w:pPr>
            <w:r w:rsidRPr="00F638AB">
              <w:rPr>
                <w:rFonts w:cs="Times New Roman"/>
                <w:bCs/>
                <w:sz w:val="18"/>
                <w:szCs w:val="18"/>
              </w:rPr>
              <w:t>-256.201</w:t>
            </w:r>
          </w:p>
        </w:tc>
        <w:tc>
          <w:tcPr>
            <w:tcW w:w="1503" w:type="dxa"/>
            <w:vAlign w:val="center"/>
          </w:tcPr>
          <w:p w14:paraId="6451AD5C" w14:textId="35BB7F22"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509060D" wp14:editId="763A2498">
                  <wp:extent cx="697846" cy="1260000"/>
                  <wp:effectExtent l="0" t="0" r="1270"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97846" cy="1260000"/>
                          </a:xfrm>
                          <a:prstGeom prst="rect">
                            <a:avLst/>
                          </a:prstGeom>
                        </pic:spPr>
                      </pic:pic>
                    </a:graphicData>
                  </a:graphic>
                </wp:inline>
              </w:drawing>
            </w:r>
          </w:p>
        </w:tc>
        <w:tc>
          <w:tcPr>
            <w:tcW w:w="2776" w:type="dxa"/>
            <w:vAlign w:val="center"/>
          </w:tcPr>
          <w:p w14:paraId="2C748361" w14:textId="6114A4AC"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FFE4208" wp14:editId="08382E29">
                  <wp:extent cx="1620000" cy="1132500"/>
                  <wp:effectExtent l="0" t="0" r="5715" b="0"/>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1620000" cy="1132500"/>
                          </a:xfrm>
                          <a:prstGeom prst="rect">
                            <a:avLst/>
                          </a:prstGeom>
                        </pic:spPr>
                      </pic:pic>
                    </a:graphicData>
                  </a:graphic>
                </wp:inline>
              </w:drawing>
            </w:r>
          </w:p>
        </w:tc>
      </w:tr>
      <w:tr w:rsidR="00B9657F" w:rsidRPr="00D52DD9" w14:paraId="5CBA594B" w14:textId="77777777" w:rsidTr="007600FA">
        <w:tblPrEx>
          <w:tblCellMar>
            <w:left w:w="108" w:type="dxa"/>
            <w:right w:w="108" w:type="dxa"/>
          </w:tblCellMar>
        </w:tblPrEx>
        <w:tc>
          <w:tcPr>
            <w:tcW w:w="432" w:type="dxa"/>
            <w:vAlign w:val="center"/>
          </w:tcPr>
          <w:p w14:paraId="6C7262F7" w14:textId="681C98AC" w:rsidR="00A17EFD" w:rsidRPr="00F638AB" w:rsidRDefault="00A17EFD" w:rsidP="00A17EFD">
            <w:pPr>
              <w:spacing w:before="31" w:after="31"/>
              <w:jc w:val="center"/>
              <w:rPr>
                <w:rFonts w:cs="Times New Roman"/>
                <w:bCs/>
                <w:sz w:val="18"/>
                <w:szCs w:val="18"/>
              </w:rPr>
            </w:pPr>
            <w:r>
              <w:rPr>
                <w:rFonts w:cs="Times New Roman"/>
                <w:bCs/>
                <w:sz w:val="18"/>
                <w:szCs w:val="18"/>
              </w:rPr>
              <w:t>22</w:t>
            </w:r>
          </w:p>
        </w:tc>
        <w:tc>
          <w:tcPr>
            <w:tcW w:w="951" w:type="dxa"/>
            <w:vAlign w:val="center"/>
          </w:tcPr>
          <w:p w14:paraId="2E25E018" w14:textId="40C54EF2" w:rsidR="00A17EFD" w:rsidRPr="00D52DD9" w:rsidRDefault="00A17EFD" w:rsidP="005412FA">
            <w:pPr>
              <w:spacing w:before="31" w:after="31"/>
              <w:jc w:val="center"/>
              <w:rPr>
                <w:rFonts w:cs="Times New Roman"/>
                <w:bCs/>
                <w:szCs w:val="24"/>
              </w:rPr>
            </w:pPr>
            <w:r w:rsidRPr="00F638AB">
              <w:rPr>
                <w:rFonts w:cs="Times New Roman"/>
                <w:bCs/>
                <w:sz w:val="18"/>
                <w:szCs w:val="18"/>
              </w:rPr>
              <w:t>1b</w:t>
            </w:r>
          </w:p>
        </w:tc>
        <w:tc>
          <w:tcPr>
            <w:tcW w:w="868" w:type="dxa"/>
            <w:vAlign w:val="center"/>
          </w:tcPr>
          <w:p w14:paraId="7E12C42B" w14:textId="21EF7E01"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Ni</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0FCA274" w14:textId="4F543ECF"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66F1074B" w14:textId="3C41E871" w:rsidR="00A17EFD" w:rsidRPr="00D52DD9" w:rsidRDefault="00A17EFD" w:rsidP="005412FA">
            <w:pPr>
              <w:spacing w:before="31" w:after="31"/>
              <w:jc w:val="center"/>
              <w:rPr>
                <w:rFonts w:cs="Times New Roman"/>
                <w:bCs/>
                <w:szCs w:val="24"/>
              </w:rPr>
            </w:pPr>
            <w:r w:rsidRPr="00F638AB">
              <w:rPr>
                <w:rFonts w:cs="Times New Roman"/>
                <w:bCs/>
                <w:sz w:val="18"/>
                <w:szCs w:val="18"/>
              </w:rPr>
              <w:t>*CO, *CO</w:t>
            </w:r>
          </w:p>
        </w:tc>
        <w:tc>
          <w:tcPr>
            <w:tcW w:w="923" w:type="dxa"/>
            <w:vAlign w:val="center"/>
          </w:tcPr>
          <w:p w14:paraId="47B1A934" w14:textId="6DE36D16" w:rsidR="00A17EFD" w:rsidRPr="00D52DD9" w:rsidRDefault="00A17EFD" w:rsidP="005412FA">
            <w:pPr>
              <w:spacing w:before="31" w:after="31"/>
              <w:jc w:val="center"/>
              <w:rPr>
                <w:rFonts w:cs="Times New Roman"/>
                <w:bCs/>
                <w:szCs w:val="24"/>
              </w:rPr>
            </w:pPr>
            <w:r w:rsidRPr="00F638AB">
              <w:rPr>
                <w:rFonts w:cs="Times New Roman"/>
                <w:bCs/>
                <w:sz w:val="18"/>
                <w:szCs w:val="18"/>
              </w:rPr>
              <w:t>-320.646</w:t>
            </w:r>
          </w:p>
        </w:tc>
        <w:tc>
          <w:tcPr>
            <w:tcW w:w="1503" w:type="dxa"/>
            <w:vAlign w:val="center"/>
          </w:tcPr>
          <w:p w14:paraId="05B50B62" w14:textId="5DA7BD08"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070BB3BA" wp14:editId="66FA958C">
                  <wp:extent cx="513893" cy="108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13893" cy="1080000"/>
                          </a:xfrm>
                          <a:prstGeom prst="rect">
                            <a:avLst/>
                          </a:prstGeom>
                        </pic:spPr>
                      </pic:pic>
                    </a:graphicData>
                  </a:graphic>
                </wp:inline>
              </w:drawing>
            </w:r>
          </w:p>
        </w:tc>
        <w:tc>
          <w:tcPr>
            <w:tcW w:w="2776" w:type="dxa"/>
            <w:vAlign w:val="center"/>
          </w:tcPr>
          <w:p w14:paraId="0D8259C3" w14:textId="06C58ADC"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36CD1AB" wp14:editId="60B46C5A">
                  <wp:extent cx="1620000" cy="1160856"/>
                  <wp:effectExtent l="0" t="0" r="5715" b="0"/>
                  <wp:docPr id="85" name="Picture 85"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bubble char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1620000" cy="1160856"/>
                          </a:xfrm>
                          <a:prstGeom prst="rect">
                            <a:avLst/>
                          </a:prstGeom>
                        </pic:spPr>
                      </pic:pic>
                    </a:graphicData>
                  </a:graphic>
                </wp:inline>
              </w:drawing>
            </w:r>
          </w:p>
        </w:tc>
      </w:tr>
      <w:tr w:rsidR="00B9657F" w:rsidRPr="00D52DD9" w14:paraId="153F1C79" w14:textId="77777777" w:rsidTr="007600FA">
        <w:tblPrEx>
          <w:tblCellMar>
            <w:left w:w="108" w:type="dxa"/>
            <w:right w:w="108" w:type="dxa"/>
          </w:tblCellMar>
        </w:tblPrEx>
        <w:tc>
          <w:tcPr>
            <w:tcW w:w="432" w:type="dxa"/>
            <w:vAlign w:val="center"/>
          </w:tcPr>
          <w:p w14:paraId="1F89450D" w14:textId="349A5979" w:rsidR="00A17EFD" w:rsidRPr="00F638AB" w:rsidRDefault="00A17EFD" w:rsidP="00A17EFD">
            <w:pPr>
              <w:spacing w:before="31" w:after="31"/>
              <w:jc w:val="center"/>
              <w:rPr>
                <w:rFonts w:cs="Times New Roman"/>
                <w:bCs/>
                <w:sz w:val="18"/>
                <w:szCs w:val="18"/>
              </w:rPr>
            </w:pPr>
            <w:r>
              <w:rPr>
                <w:rFonts w:cs="Times New Roman"/>
                <w:bCs/>
                <w:sz w:val="18"/>
                <w:szCs w:val="18"/>
              </w:rPr>
              <w:t>23</w:t>
            </w:r>
          </w:p>
        </w:tc>
        <w:tc>
          <w:tcPr>
            <w:tcW w:w="951" w:type="dxa"/>
            <w:vAlign w:val="center"/>
          </w:tcPr>
          <w:p w14:paraId="740068B6" w14:textId="7B4BA1C0"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4EBDFF7C" w14:textId="7005EA19"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Ni</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9FF0B24" w14:textId="54BFE156"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785B4EC6" w14:textId="579870AC" w:rsidR="00A17EFD" w:rsidRPr="00D52DD9" w:rsidRDefault="00A17EFD" w:rsidP="005412FA">
            <w:pPr>
              <w:spacing w:before="31" w:after="31"/>
              <w:jc w:val="center"/>
              <w:rPr>
                <w:rFonts w:cs="Times New Roman"/>
                <w:bCs/>
                <w:szCs w:val="24"/>
              </w:rPr>
            </w:pPr>
            <w:r w:rsidRPr="00F638AB">
              <w:rPr>
                <w:rFonts w:cs="Times New Roman"/>
                <w:bCs/>
                <w:sz w:val="18"/>
                <w:szCs w:val="18"/>
              </w:rPr>
              <w:t>*C=C=O</w:t>
            </w:r>
          </w:p>
        </w:tc>
        <w:tc>
          <w:tcPr>
            <w:tcW w:w="923" w:type="dxa"/>
            <w:vAlign w:val="center"/>
          </w:tcPr>
          <w:p w14:paraId="61E9F4F1" w14:textId="15E52A75" w:rsidR="00A17EFD" w:rsidRPr="00D52DD9" w:rsidRDefault="00A17EFD" w:rsidP="005412FA">
            <w:pPr>
              <w:spacing w:before="31" w:after="31"/>
              <w:jc w:val="center"/>
              <w:rPr>
                <w:rFonts w:cs="Times New Roman"/>
                <w:bCs/>
                <w:szCs w:val="24"/>
              </w:rPr>
            </w:pPr>
            <w:r w:rsidRPr="00F638AB">
              <w:rPr>
                <w:rFonts w:cs="Times New Roman"/>
                <w:bCs/>
                <w:sz w:val="18"/>
                <w:szCs w:val="18"/>
              </w:rPr>
              <w:t>-310.645</w:t>
            </w:r>
          </w:p>
        </w:tc>
        <w:tc>
          <w:tcPr>
            <w:tcW w:w="1503" w:type="dxa"/>
            <w:vAlign w:val="center"/>
          </w:tcPr>
          <w:p w14:paraId="6766BADC" w14:textId="281980C8"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56E3B7D" wp14:editId="20ED2B84">
                  <wp:extent cx="503641" cy="1080000"/>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03641" cy="1080000"/>
                          </a:xfrm>
                          <a:prstGeom prst="rect">
                            <a:avLst/>
                          </a:prstGeom>
                        </pic:spPr>
                      </pic:pic>
                    </a:graphicData>
                  </a:graphic>
                </wp:inline>
              </w:drawing>
            </w:r>
          </w:p>
        </w:tc>
        <w:tc>
          <w:tcPr>
            <w:tcW w:w="2776" w:type="dxa"/>
            <w:vAlign w:val="center"/>
          </w:tcPr>
          <w:p w14:paraId="6B1B66AE" w14:textId="4FF3C1B4"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555AE4FD" wp14:editId="1B0FAC82">
                  <wp:extent cx="1620000" cy="1160856"/>
                  <wp:effectExtent l="0" t="0" r="5715" b="0"/>
                  <wp:docPr id="75" name="Picture 75"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bubble char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1620000" cy="1160856"/>
                          </a:xfrm>
                          <a:prstGeom prst="rect">
                            <a:avLst/>
                          </a:prstGeom>
                        </pic:spPr>
                      </pic:pic>
                    </a:graphicData>
                  </a:graphic>
                </wp:inline>
              </w:drawing>
            </w:r>
          </w:p>
        </w:tc>
      </w:tr>
      <w:tr w:rsidR="00B9657F" w:rsidRPr="00D52DD9" w14:paraId="742D103E" w14:textId="77777777" w:rsidTr="007600FA">
        <w:tblPrEx>
          <w:tblCellMar>
            <w:left w:w="108" w:type="dxa"/>
            <w:right w:w="108" w:type="dxa"/>
          </w:tblCellMar>
        </w:tblPrEx>
        <w:tc>
          <w:tcPr>
            <w:tcW w:w="432" w:type="dxa"/>
            <w:vAlign w:val="center"/>
          </w:tcPr>
          <w:p w14:paraId="36CAB743" w14:textId="1B914F66" w:rsidR="00A17EFD" w:rsidRPr="00F638AB" w:rsidRDefault="00A17EFD" w:rsidP="00A17EFD">
            <w:pPr>
              <w:spacing w:before="31" w:after="31"/>
              <w:jc w:val="center"/>
              <w:rPr>
                <w:rFonts w:cs="Times New Roman"/>
                <w:bCs/>
                <w:sz w:val="18"/>
                <w:szCs w:val="18"/>
              </w:rPr>
            </w:pPr>
            <w:r>
              <w:rPr>
                <w:rFonts w:cs="Times New Roman"/>
                <w:bCs/>
                <w:sz w:val="18"/>
                <w:szCs w:val="18"/>
              </w:rPr>
              <w:t>24</w:t>
            </w:r>
          </w:p>
        </w:tc>
        <w:tc>
          <w:tcPr>
            <w:tcW w:w="951" w:type="dxa"/>
            <w:vAlign w:val="center"/>
          </w:tcPr>
          <w:p w14:paraId="3133F9CB" w14:textId="702AD8C3"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32029E30" w14:textId="02267BAA"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Ni</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297B6F2E" w14:textId="7FD8C4C7"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7F650615" w14:textId="7C9A5277" w:rsidR="00A17EFD" w:rsidRPr="00D52DD9" w:rsidRDefault="00A17EFD" w:rsidP="005412FA">
            <w:pPr>
              <w:spacing w:before="31" w:after="31"/>
              <w:jc w:val="center"/>
              <w:rPr>
                <w:rFonts w:cs="Times New Roman"/>
                <w:bCs/>
                <w:szCs w:val="24"/>
              </w:rPr>
            </w:pPr>
            <w:r w:rsidRPr="00F638AB">
              <w:rPr>
                <w:rFonts w:cs="Times New Roman"/>
                <w:bCs/>
                <w:sz w:val="18"/>
                <w:szCs w:val="18"/>
              </w:rPr>
              <w:t>*C=COH</w:t>
            </w:r>
          </w:p>
        </w:tc>
        <w:tc>
          <w:tcPr>
            <w:tcW w:w="923" w:type="dxa"/>
            <w:vAlign w:val="center"/>
          </w:tcPr>
          <w:p w14:paraId="61A753AE" w14:textId="7C2745AF" w:rsidR="00A17EFD" w:rsidRPr="00D52DD9" w:rsidRDefault="00A17EFD" w:rsidP="005412FA">
            <w:pPr>
              <w:spacing w:before="31" w:after="31"/>
              <w:jc w:val="center"/>
              <w:rPr>
                <w:rFonts w:cs="Times New Roman"/>
                <w:bCs/>
                <w:szCs w:val="24"/>
              </w:rPr>
            </w:pPr>
            <w:r w:rsidRPr="00F638AB">
              <w:rPr>
                <w:rFonts w:cs="Times New Roman"/>
                <w:bCs/>
                <w:sz w:val="18"/>
                <w:szCs w:val="18"/>
              </w:rPr>
              <w:t>-314.898</w:t>
            </w:r>
          </w:p>
        </w:tc>
        <w:tc>
          <w:tcPr>
            <w:tcW w:w="1503" w:type="dxa"/>
            <w:vAlign w:val="center"/>
          </w:tcPr>
          <w:p w14:paraId="6B422462" w14:textId="3DC93013"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A461447" wp14:editId="1D84DDA8">
                  <wp:extent cx="542903" cy="1080000"/>
                  <wp:effectExtent l="0" t="0" r="3810" b="0"/>
                  <wp:docPr id="76" name="Picture 76" descr="A picture containing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blu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2903" cy="1080000"/>
                          </a:xfrm>
                          <a:prstGeom prst="rect">
                            <a:avLst/>
                          </a:prstGeom>
                        </pic:spPr>
                      </pic:pic>
                    </a:graphicData>
                  </a:graphic>
                </wp:inline>
              </w:drawing>
            </w:r>
          </w:p>
        </w:tc>
        <w:tc>
          <w:tcPr>
            <w:tcW w:w="2776" w:type="dxa"/>
            <w:vAlign w:val="center"/>
          </w:tcPr>
          <w:p w14:paraId="637AAC33" w14:textId="42C1E22D"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230EBF9A" wp14:editId="07D935F7">
                  <wp:extent cx="1620000" cy="1065561"/>
                  <wp:effectExtent l="0" t="0" r="571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06">
                            <a:extLst>
                              <a:ext uri="{28A0092B-C50C-407E-A947-70E740481C1C}">
                                <a14:useLocalDpi xmlns:a14="http://schemas.microsoft.com/office/drawing/2010/main" val="0"/>
                              </a:ext>
                            </a:extLst>
                          </a:blip>
                          <a:stretch>
                            <a:fillRect/>
                          </a:stretch>
                        </pic:blipFill>
                        <pic:spPr>
                          <a:xfrm>
                            <a:off x="0" y="0"/>
                            <a:ext cx="1620000" cy="1065561"/>
                          </a:xfrm>
                          <a:prstGeom prst="rect">
                            <a:avLst/>
                          </a:prstGeom>
                        </pic:spPr>
                      </pic:pic>
                    </a:graphicData>
                  </a:graphic>
                </wp:inline>
              </w:drawing>
            </w:r>
          </w:p>
        </w:tc>
      </w:tr>
      <w:tr w:rsidR="00B9657F" w:rsidRPr="00D52DD9" w14:paraId="66C769CC" w14:textId="77777777" w:rsidTr="007600FA">
        <w:tblPrEx>
          <w:tblCellMar>
            <w:left w:w="108" w:type="dxa"/>
            <w:right w:w="108" w:type="dxa"/>
          </w:tblCellMar>
        </w:tblPrEx>
        <w:tc>
          <w:tcPr>
            <w:tcW w:w="432" w:type="dxa"/>
            <w:vAlign w:val="center"/>
          </w:tcPr>
          <w:p w14:paraId="0EBDC22E" w14:textId="5F81E4AB" w:rsidR="00A17EFD" w:rsidRPr="00F638AB" w:rsidRDefault="00A17EFD" w:rsidP="00A17EFD">
            <w:pPr>
              <w:spacing w:before="31" w:after="31"/>
              <w:jc w:val="center"/>
              <w:rPr>
                <w:rFonts w:cs="Times New Roman"/>
                <w:bCs/>
                <w:sz w:val="18"/>
                <w:szCs w:val="18"/>
              </w:rPr>
            </w:pPr>
            <w:r>
              <w:rPr>
                <w:rFonts w:cs="Times New Roman"/>
                <w:bCs/>
                <w:sz w:val="18"/>
                <w:szCs w:val="18"/>
              </w:rPr>
              <w:t>25</w:t>
            </w:r>
          </w:p>
        </w:tc>
        <w:tc>
          <w:tcPr>
            <w:tcW w:w="951" w:type="dxa"/>
            <w:vAlign w:val="center"/>
          </w:tcPr>
          <w:p w14:paraId="7FD5140E" w14:textId="19E55A16"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2C6F4EE7" w14:textId="08F2F3D9"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Ni</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4532CA76" w14:textId="63A4585C"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488DE2D7" w14:textId="221C5DD3" w:rsidR="00A17EFD" w:rsidRPr="00D52DD9" w:rsidRDefault="00A17EFD" w:rsidP="005412FA">
            <w:pPr>
              <w:spacing w:before="31" w:after="31"/>
              <w:jc w:val="center"/>
              <w:rPr>
                <w:rFonts w:cs="Times New Roman"/>
                <w:bCs/>
                <w:szCs w:val="24"/>
              </w:rPr>
            </w:pPr>
            <w:r w:rsidRPr="00F638AB">
              <w:rPr>
                <w:rFonts w:cs="Times New Roman"/>
                <w:bCs/>
                <w:sz w:val="18"/>
                <w:szCs w:val="18"/>
              </w:rPr>
              <w:t>*(OH)C=COH</w:t>
            </w:r>
          </w:p>
        </w:tc>
        <w:tc>
          <w:tcPr>
            <w:tcW w:w="923" w:type="dxa"/>
            <w:vAlign w:val="center"/>
          </w:tcPr>
          <w:p w14:paraId="06442102" w14:textId="2A739098" w:rsidR="00A17EFD" w:rsidRPr="00D52DD9" w:rsidRDefault="00A17EFD" w:rsidP="005412FA">
            <w:pPr>
              <w:spacing w:before="31" w:after="31"/>
              <w:jc w:val="center"/>
              <w:rPr>
                <w:rFonts w:cs="Times New Roman"/>
                <w:bCs/>
                <w:szCs w:val="24"/>
              </w:rPr>
            </w:pPr>
            <w:r w:rsidRPr="00F638AB">
              <w:rPr>
                <w:rFonts w:cs="Times New Roman"/>
                <w:bCs/>
                <w:sz w:val="18"/>
                <w:szCs w:val="18"/>
              </w:rPr>
              <w:t>-325.800</w:t>
            </w:r>
          </w:p>
        </w:tc>
        <w:tc>
          <w:tcPr>
            <w:tcW w:w="1503" w:type="dxa"/>
            <w:vAlign w:val="center"/>
          </w:tcPr>
          <w:p w14:paraId="7EB30777" w14:textId="52BF8E7D"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9CA318C" wp14:editId="7CDB7D0E">
                  <wp:extent cx="542903" cy="108000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42903" cy="1080000"/>
                          </a:xfrm>
                          <a:prstGeom prst="rect">
                            <a:avLst/>
                          </a:prstGeom>
                        </pic:spPr>
                      </pic:pic>
                    </a:graphicData>
                  </a:graphic>
                </wp:inline>
              </w:drawing>
            </w:r>
          </w:p>
        </w:tc>
        <w:tc>
          <w:tcPr>
            <w:tcW w:w="2776" w:type="dxa"/>
            <w:vAlign w:val="center"/>
          </w:tcPr>
          <w:p w14:paraId="353253D9" w14:textId="03B464F6"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3A91E8D1" wp14:editId="0A9D5D4A">
                  <wp:extent cx="1620000" cy="1160856"/>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08">
                            <a:extLst>
                              <a:ext uri="{28A0092B-C50C-407E-A947-70E740481C1C}">
                                <a14:useLocalDpi xmlns:a14="http://schemas.microsoft.com/office/drawing/2010/main" val="0"/>
                              </a:ext>
                            </a:extLst>
                          </a:blip>
                          <a:stretch>
                            <a:fillRect/>
                          </a:stretch>
                        </pic:blipFill>
                        <pic:spPr>
                          <a:xfrm>
                            <a:off x="0" y="0"/>
                            <a:ext cx="1620000" cy="1160856"/>
                          </a:xfrm>
                          <a:prstGeom prst="rect">
                            <a:avLst/>
                          </a:prstGeom>
                        </pic:spPr>
                      </pic:pic>
                    </a:graphicData>
                  </a:graphic>
                </wp:inline>
              </w:drawing>
            </w:r>
          </w:p>
        </w:tc>
      </w:tr>
      <w:tr w:rsidR="00B9657F" w:rsidRPr="00D52DD9" w14:paraId="501D08CE" w14:textId="77777777" w:rsidTr="007600FA">
        <w:tblPrEx>
          <w:tblCellMar>
            <w:left w:w="108" w:type="dxa"/>
            <w:right w:w="108" w:type="dxa"/>
          </w:tblCellMar>
        </w:tblPrEx>
        <w:tc>
          <w:tcPr>
            <w:tcW w:w="432" w:type="dxa"/>
            <w:vAlign w:val="center"/>
          </w:tcPr>
          <w:p w14:paraId="44A8B9B6" w14:textId="3C676546" w:rsidR="00A17EFD" w:rsidRPr="00F638AB" w:rsidRDefault="00A17EFD" w:rsidP="00A17EFD">
            <w:pPr>
              <w:spacing w:before="31" w:after="31"/>
              <w:jc w:val="center"/>
              <w:rPr>
                <w:rFonts w:cs="Times New Roman"/>
                <w:bCs/>
                <w:sz w:val="18"/>
                <w:szCs w:val="18"/>
              </w:rPr>
            </w:pPr>
            <w:r>
              <w:rPr>
                <w:rFonts w:cs="Times New Roman"/>
                <w:bCs/>
                <w:sz w:val="18"/>
                <w:szCs w:val="18"/>
              </w:rPr>
              <w:t>26</w:t>
            </w:r>
          </w:p>
        </w:tc>
        <w:tc>
          <w:tcPr>
            <w:tcW w:w="951" w:type="dxa"/>
            <w:vAlign w:val="center"/>
          </w:tcPr>
          <w:p w14:paraId="0B329945" w14:textId="20CF1D6E"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2F2E9D98" w14:textId="1A774B04"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Ni</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2A60AC88" w14:textId="3BC5680D"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59C7AEDA" w14:textId="63078736" w:rsidR="00A17EFD" w:rsidRPr="00D52DD9" w:rsidRDefault="00A17EFD" w:rsidP="005412FA">
            <w:pPr>
              <w:spacing w:before="31" w:after="31"/>
              <w:jc w:val="center"/>
              <w:rPr>
                <w:rFonts w:cs="Times New Roman"/>
                <w:bCs/>
                <w:szCs w:val="24"/>
              </w:rPr>
            </w:pPr>
            <w:r w:rsidRPr="00F638AB">
              <w:rPr>
                <w:rFonts w:cs="Times New Roman"/>
                <w:bCs/>
                <w:sz w:val="18"/>
                <w:szCs w:val="18"/>
              </w:rPr>
              <w:t>*CO-CO</w:t>
            </w:r>
          </w:p>
        </w:tc>
        <w:tc>
          <w:tcPr>
            <w:tcW w:w="923" w:type="dxa"/>
            <w:vAlign w:val="center"/>
          </w:tcPr>
          <w:p w14:paraId="5C8BCC0B" w14:textId="179AD497" w:rsidR="00A17EFD" w:rsidRPr="00D52DD9" w:rsidRDefault="00A17EFD" w:rsidP="005412FA">
            <w:pPr>
              <w:spacing w:before="31" w:after="31"/>
              <w:jc w:val="center"/>
              <w:rPr>
                <w:rFonts w:cs="Times New Roman"/>
                <w:bCs/>
                <w:szCs w:val="24"/>
              </w:rPr>
            </w:pPr>
            <w:r w:rsidRPr="00F638AB">
              <w:rPr>
                <w:rFonts w:cs="Times New Roman"/>
                <w:bCs/>
                <w:sz w:val="18"/>
                <w:szCs w:val="18"/>
              </w:rPr>
              <w:t>-318.285</w:t>
            </w:r>
          </w:p>
        </w:tc>
        <w:tc>
          <w:tcPr>
            <w:tcW w:w="1503" w:type="dxa"/>
            <w:vAlign w:val="center"/>
          </w:tcPr>
          <w:p w14:paraId="7A1F9C95" w14:textId="3AA92D76"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0741E768" wp14:editId="0657249A">
                  <wp:extent cx="598065" cy="108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8065" cy="1080000"/>
                          </a:xfrm>
                          <a:prstGeom prst="rect">
                            <a:avLst/>
                          </a:prstGeom>
                        </pic:spPr>
                      </pic:pic>
                    </a:graphicData>
                  </a:graphic>
                </wp:inline>
              </w:drawing>
            </w:r>
          </w:p>
        </w:tc>
        <w:tc>
          <w:tcPr>
            <w:tcW w:w="2776" w:type="dxa"/>
            <w:vAlign w:val="center"/>
          </w:tcPr>
          <w:p w14:paraId="29C6F11F" w14:textId="71A2DB8B"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0FCD5684" wp14:editId="537CB289">
                  <wp:extent cx="1620000" cy="1053786"/>
                  <wp:effectExtent l="0" t="0" r="5715"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0">
                            <a:extLst>
                              <a:ext uri="{28A0092B-C50C-407E-A947-70E740481C1C}">
                                <a14:useLocalDpi xmlns:a14="http://schemas.microsoft.com/office/drawing/2010/main" val="0"/>
                              </a:ext>
                            </a:extLst>
                          </a:blip>
                          <a:stretch>
                            <a:fillRect/>
                          </a:stretch>
                        </pic:blipFill>
                        <pic:spPr>
                          <a:xfrm>
                            <a:off x="0" y="0"/>
                            <a:ext cx="1620000" cy="1053786"/>
                          </a:xfrm>
                          <a:prstGeom prst="rect">
                            <a:avLst/>
                          </a:prstGeom>
                        </pic:spPr>
                      </pic:pic>
                    </a:graphicData>
                  </a:graphic>
                </wp:inline>
              </w:drawing>
            </w:r>
          </w:p>
        </w:tc>
      </w:tr>
      <w:tr w:rsidR="00B9657F" w:rsidRPr="00D52DD9" w14:paraId="7D97D1AB" w14:textId="77777777" w:rsidTr="007600FA">
        <w:tblPrEx>
          <w:tblCellMar>
            <w:left w:w="108" w:type="dxa"/>
            <w:right w:w="108" w:type="dxa"/>
          </w:tblCellMar>
        </w:tblPrEx>
        <w:tc>
          <w:tcPr>
            <w:tcW w:w="432" w:type="dxa"/>
            <w:vAlign w:val="center"/>
          </w:tcPr>
          <w:p w14:paraId="6CB514F3" w14:textId="42D4045C" w:rsidR="00A17EFD" w:rsidRPr="00F638AB" w:rsidRDefault="00A17EFD" w:rsidP="00A17EFD">
            <w:pPr>
              <w:spacing w:before="31" w:after="31"/>
              <w:jc w:val="center"/>
              <w:rPr>
                <w:rFonts w:cs="Times New Roman"/>
                <w:bCs/>
                <w:sz w:val="18"/>
                <w:szCs w:val="18"/>
              </w:rPr>
            </w:pPr>
            <w:r>
              <w:rPr>
                <w:rFonts w:cs="Times New Roman"/>
                <w:bCs/>
                <w:sz w:val="18"/>
                <w:szCs w:val="18"/>
              </w:rPr>
              <w:lastRenderedPageBreak/>
              <w:t>27</w:t>
            </w:r>
          </w:p>
        </w:tc>
        <w:tc>
          <w:tcPr>
            <w:tcW w:w="951" w:type="dxa"/>
            <w:vAlign w:val="center"/>
          </w:tcPr>
          <w:p w14:paraId="04E798D0" w14:textId="17E9502A"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43DE0C19" w14:textId="4AB86D6D"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Ni</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882FF30" w14:textId="6FA7C5FA"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1484A1B1" w14:textId="7C31E02F" w:rsidR="00A17EFD" w:rsidRPr="00D52DD9" w:rsidRDefault="00A17EFD" w:rsidP="005412FA">
            <w:pPr>
              <w:spacing w:before="31" w:after="31"/>
              <w:jc w:val="center"/>
              <w:rPr>
                <w:rFonts w:cs="Times New Roman"/>
                <w:bCs/>
                <w:szCs w:val="24"/>
              </w:rPr>
            </w:pPr>
            <w:r w:rsidRPr="00F638AB">
              <w:rPr>
                <w:rFonts w:cs="Times New Roman"/>
                <w:bCs/>
                <w:sz w:val="18"/>
                <w:szCs w:val="18"/>
              </w:rPr>
              <w:t>*CO-COH</w:t>
            </w:r>
          </w:p>
        </w:tc>
        <w:tc>
          <w:tcPr>
            <w:tcW w:w="923" w:type="dxa"/>
            <w:vAlign w:val="center"/>
          </w:tcPr>
          <w:p w14:paraId="3F3BC131" w14:textId="5D00DD33" w:rsidR="00A17EFD" w:rsidRPr="00D52DD9" w:rsidRDefault="00A17EFD" w:rsidP="005412FA">
            <w:pPr>
              <w:spacing w:before="31" w:after="31"/>
              <w:jc w:val="center"/>
              <w:rPr>
                <w:rFonts w:cs="Times New Roman"/>
                <w:bCs/>
                <w:szCs w:val="24"/>
              </w:rPr>
            </w:pPr>
            <w:r w:rsidRPr="00F638AB">
              <w:rPr>
                <w:rFonts w:cs="Times New Roman"/>
                <w:bCs/>
                <w:sz w:val="18"/>
                <w:szCs w:val="18"/>
              </w:rPr>
              <w:t>-322.206</w:t>
            </w:r>
          </w:p>
        </w:tc>
        <w:tc>
          <w:tcPr>
            <w:tcW w:w="1503" w:type="dxa"/>
            <w:vAlign w:val="center"/>
          </w:tcPr>
          <w:p w14:paraId="726F4FFC" w14:textId="0CD71C1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335E736E" wp14:editId="497F1635">
                  <wp:extent cx="542903" cy="10800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2903" cy="1080000"/>
                          </a:xfrm>
                          <a:prstGeom prst="rect">
                            <a:avLst/>
                          </a:prstGeom>
                        </pic:spPr>
                      </pic:pic>
                    </a:graphicData>
                  </a:graphic>
                </wp:inline>
              </w:drawing>
            </w:r>
          </w:p>
        </w:tc>
        <w:tc>
          <w:tcPr>
            <w:tcW w:w="2776" w:type="dxa"/>
            <w:vAlign w:val="center"/>
          </w:tcPr>
          <w:p w14:paraId="335C78EC" w14:textId="78A41C73"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4AE461C3" wp14:editId="36874497">
                  <wp:extent cx="1620000" cy="1160856"/>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12">
                            <a:extLst>
                              <a:ext uri="{28A0092B-C50C-407E-A947-70E740481C1C}">
                                <a14:useLocalDpi xmlns:a14="http://schemas.microsoft.com/office/drawing/2010/main" val="0"/>
                              </a:ext>
                            </a:extLst>
                          </a:blip>
                          <a:stretch>
                            <a:fillRect/>
                          </a:stretch>
                        </pic:blipFill>
                        <pic:spPr>
                          <a:xfrm>
                            <a:off x="0" y="0"/>
                            <a:ext cx="1620000" cy="1160856"/>
                          </a:xfrm>
                          <a:prstGeom prst="rect">
                            <a:avLst/>
                          </a:prstGeom>
                        </pic:spPr>
                      </pic:pic>
                    </a:graphicData>
                  </a:graphic>
                </wp:inline>
              </w:drawing>
            </w:r>
          </w:p>
        </w:tc>
      </w:tr>
      <w:tr w:rsidR="00B9657F" w:rsidRPr="00D52DD9" w14:paraId="1918DA65" w14:textId="77777777" w:rsidTr="007600FA">
        <w:tblPrEx>
          <w:tblCellMar>
            <w:left w:w="108" w:type="dxa"/>
            <w:right w:w="108" w:type="dxa"/>
          </w:tblCellMar>
        </w:tblPrEx>
        <w:tc>
          <w:tcPr>
            <w:tcW w:w="432" w:type="dxa"/>
            <w:vAlign w:val="center"/>
          </w:tcPr>
          <w:p w14:paraId="46F63F7C" w14:textId="0F226D5E" w:rsidR="00A17EFD" w:rsidRPr="00F638AB" w:rsidRDefault="00A17EFD" w:rsidP="00A17EFD">
            <w:pPr>
              <w:spacing w:before="31" w:after="31"/>
              <w:jc w:val="center"/>
              <w:rPr>
                <w:rFonts w:cs="Times New Roman"/>
                <w:bCs/>
                <w:sz w:val="18"/>
                <w:szCs w:val="18"/>
              </w:rPr>
            </w:pPr>
            <w:r>
              <w:rPr>
                <w:rFonts w:cs="Times New Roman"/>
                <w:bCs/>
                <w:sz w:val="18"/>
                <w:szCs w:val="18"/>
              </w:rPr>
              <w:t>28</w:t>
            </w:r>
          </w:p>
        </w:tc>
        <w:tc>
          <w:tcPr>
            <w:tcW w:w="951" w:type="dxa"/>
            <w:vAlign w:val="center"/>
          </w:tcPr>
          <w:p w14:paraId="44538874" w14:textId="79F1A93B" w:rsidR="00A17EFD" w:rsidRPr="00D52DD9" w:rsidRDefault="00A17EFD" w:rsidP="005412FA">
            <w:pPr>
              <w:spacing w:before="31" w:after="31"/>
              <w:jc w:val="center"/>
              <w:rPr>
                <w:rFonts w:cs="Times New Roman"/>
                <w:bCs/>
                <w:szCs w:val="24"/>
              </w:rPr>
            </w:pPr>
            <w:r w:rsidRPr="00F638AB">
              <w:rPr>
                <w:rFonts w:cs="Times New Roman"/>
                <w:bCs/>
                <w:sz w:val="18"/>
                <w:szCs w:val="18"/>
              </w:rPr>
              <w:t>1b</w:t>
            </w:r>
          </w:p>
        </w:tc>
        <w:tc>
          <w:tcPr>
            <w:tcW w:w="868" w:type="dxa"/>
            <w:vAlign w:val="center"/>
          </w:tcPr>
          <w:p w14:paraId="53A6A361" w14:textId="5DA1BB03"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Pd</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AD6A6E4" w14:textId="587A6994"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57CD4CD2" w14:textId="5C8E19AE" w:rsidR="00A17EFD" w:rsidRPr="00D52DD9" w:rsidRDefault="00A17EFD" w:rsidP="005412FA">
            <w:pPr>
              <w:spacing w:before="31" w:after="31"/>
              <w:jc w:val="center"/>
              <w:rPr>
                <w:rFonts w:cs="Times New Roman"/>
                <w:bCs/>
                <w:szCs w:val="24"/>
              </w:rPr>
            </w:pPr>
            <w:r w:rsidRPr="00F638AB">
              <w:rPr>
                <w:rFonts w:cs="Times New Roman"/>
                <w:bCs/>
                <w:sz w:val="18"/>
                <w:szCs w:val="18"/>
              </w:rPr>
              <w:t>*CO, *CO</w:t>
            </w:r>
          </w:p>
        </w:tc>
        <w:tc>
          <w:tcPr>
            <w:tcW w:w="923" w:type="dxa"/>
            <w:vAlign w:val="center"/>
          </w:tcPr>
          <w:p w14:paraId="7A0905E1" w14:textId="7D755B37" w:rsidR="00A17EFD" w:rsidRPr="00D52DD9" w:rsidRDefault="00A17EFD" w:rsidP="005412FA">
            <w:pPr>
              <w:spacing w:before="31" w:after="31"/>
              <w:jc w:val="center"/>
              <w:rPr>
                <w:rFonts w:cs="Times New Roman"/>
                <w:bCs/>
                <w:szCs w:val="24"/>
              </w:rPr>
            </w:pPr>
            <w:r w:rsidRPr="00F638AB">
              <w:rPr>
                <w:rFonts w:cs="Times New Roman"/>
                <w:bCs/>
                <w:sz w:val="18"/>
                <w:szCs w:val="18"/>
              </w:rPr>
              <w:t>-319.442</w:t>
            </w:r>
          </w:p>
        </w:tc>
        <w:tc>
          <w:tcPr>
            <w:tcW w:w="1503" w:type="dxa"/>
            <w:vAlign w:val="center"/>
          </w:tcPr>
          <w:p w14:paraId="473370AA" w14:textId="21FFA515"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76CEA8C" wp14:editId="586EE77B">
                  <wp:extent cx="553300" cy="1080000"/>
                  <wp:effectExtent l="0" t="0" r="5715" b="0"/>
                  <wp:docPr id="99" name="Picture 99"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text, vector graphics&#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3300" cy="1080000"/>
                          </a:xfrm>
                          <a:prstGeom prst="rect">
                            <a:avLst/>
                          </a:prstGeom>
                        </pic:spPr>
                      </pic:pic>
                    </a:graphicData>
                  </a:graphic>
                </wp:inline>
              </w:drawing>
            </w:r>
          </w:p>
        </w:tc>
        <w:tc>
          <w:tcPr>
            <w:tcW w:w="2776" w:type="dxa"/>
            <w:vAlign w:val="center"/>
          </w:tcPr>
          <w:p w14:paraId="1B760134" w14:textId="4586EDED"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4627284" wp14:editId="2FD00E7E">
                  <wp:extent cx="1620000" cy="1160481"/>
                  <wp:effectExtent l="0" t="0" r="5715" b="0"/>
                  <wp:docPr id="100" name="Picture 10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bubble chart&#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18BA5F3F" w14:textId="77777777" w:rsidTr="007600FA">
        <w:tblPrEx>
          <w:tblCellMar>
            <w:left w:w="108" w:type="dxa"/>
            <w:right w:w="108" w:type="dxa"/>
          </w:tblCellMar>
        </w:tblPrEx>
        <w:tc>
          <w:tcPr>
            <w:tcW w:w="432" w:type="dxa"/>
            <w:vAlign w:val="center"/>
          </w:tcPr>
          <w:p w14:paraId="23021792" w14:textId="001D237C" w:rsidR="00A17EFD" w:rsidRPr="00F638AB" w:rsidRDefault="00A17EFD" w:rsidP="00A17EFD">
            <w:pPr>
              <w:spacing w:before="31" w:after="31"/>
              <w:jc w:val="center"/>
              <w:rPr>
                <w:rFonts w:cs="Times New Roman"/>
                <w:bCs/>
                <w:sz w:val="18"/>
                <w:szCs w:val="18"/>
              </w:rPr>
            </w:pPr>
            <w:r>
              <w:rPr>
                <w:rFonts w:cs="Times New Roman"/>
                <w:bCs/>
                <w:sz w:val="18"/>
                <w:szCs w:val="18"/>
              </w:rPr>
              <w:t>29</w:t>
            </w:r>
          </w:p>
        </w:tc>
        <w:tc>
          <w:tcPr>
            <w:tcW w:w="951" w:type="dxa"/>
            <w:vAlign w:val="center"/>
          </w:tcPr>
          <w:p w14:paraId="697F1880" w14:textId="6FEE460B"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4BDBCF19" w14:textId="336AE5B7"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Pd</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4AA4E1CD" w14:textId="141B3022"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327748A5" w14:textId="44B14608" w:rsidR="00A17EFD" w:rsidRPr="00D52DD9" w:rsidRDefault="00A17EFD" w:rsidP="005412FA">
            <w:pPr>
              <w:spacing w:before="31" w:after="31"/>
              <w:jc w:val="center"/>
              <w:rPr>
                <w:rFonts w:cs="Times New Roman"/>
                <w:bCs/>
                <w:szCs w:val="24"/>
              </w:rPr>
            </w:pPr>
            <w:r w:rsidRPr="00F638AB">
              <w:rPr>
                <w:rFonts w:cs="Times New Roman"/>
                <w:bCs/>
                <w:sz w:val="18"/>
                <w:szCs w:val="18"/>
              </w:rPr>
              <w:t>*C=C=O</w:t>
            </w:r>
          </w:p>
        </w:tc>
        <w:tc>
          <w:tcPr>
            <w:tcW w:w="923" w:type="dxa"/>
            <w:vAlign w:val="center"/>
          </w:tcPr>
          <w:p w14:paraId="252AAD3F" w14:textId="0E5FC945" w:rsidR="00A17EFD" w:rsidRPr="00D52DD9" w:rsidRDefault="00A17EFD" w:rsidP="005412FA">
            <w:pPr>
              <w:spacing w:before="31" w:after="31"/>
              <w:jc w:val="center"/>
              <w:rPr>
                <w:rFonts w:cs="Times New Roman"/>
                <w:bCs/>
                <w:szCs w:val="24"/>
              </w:rPr>
            </w:pPr>
            <w:r w:rsidRPr="00F638AB">
              <w:rPr>
                <w:rFonts w:cs="Times New Roman"/>
                <w:bCs/>
                <w:sz w:val="18"/>
                <w:szCs w:val="18"/>
              </w:rPr>
              <w:t>-309.391</w:t>
            </w:r>
          </w:p>
        </w:tc>
        <w:tc>
          <w:tcPr>
            <w:tcW w:w="1503" w:type="dxa"/>
            <w:vAlign w:val="center"/>
          </w:tcPr>
          <w:p w14:paraId="7145126A" w14:textId="566ACF99"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5AAAFBEB" wp14:editId="6C8F5051">
                  <wp:extent cx="542609" cy="1080000"/>
                  <wp:effectExtent l="0" t="0" r="3810" b="0"/>
                  <wp:docPr id="89" name="Picture 89"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screenshot of a video game&#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42609" cy="1080000"/>
                          </a:xfrm>
                          <a:prstGeom prst="rect">
                            <a:avLst/>
                          </a:prstGeom>
                        </pic:spPr>
                      </pic:pic>
                    </a:graphicData>
                  </a:graphic>
                </wp:inline>
              </w:drawing>
            </w:r>
          </w:p>
        </w:tc>
        <w:tc>
          <w:tcPr>
            <w:tcW w:w="2776" w:type="dxa"/>
            <w:vAlign w:val="center"/>
          </w:tcPr>
          <w:p w14:paraId="01E0661F" w14:textId="6822C3D6"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8BFE81F" wp14:editId="1538BF03">
                  <wp:extent cx="1620000" cy="1160481"/>
                  <wp:effectExtent l="0" t="0" r="5715" b="0"/>
                  <wp:docPr id="88" name="Picture 9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bubble chart&#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724284EC" w14:textId="77777777" w:rsidTr="007600FA">
        <w:tblPrEx>
          <w:tblCellMar>
            <w:left w:w="108" w:type="dxa"/>
            <w:right w:w="108" w:type="dxa"/>
          </w:tblCellMar>
        </w:tblPrEx>
        <w:tc>
          <w:tcPr>
            <w:tcW w:w="432" w:type="dxa"/>
            <w:vAlign w:val="center"/>
          </w:tcPr>
          <w:p w14:paraId="4ECDACFF" w14:textId="0189B815" w:rsidR="00A17EFD" w:rsidRPr="00F638AB" w:rsidRDefault="00A17EFD" w:rsidP="00A17EFD">
            <w:pPr>
              <w:spacing w:before="31" w:after="31"/>
              <w:jc w:val="center"/>
              <w:rPr>
                <w:rFonts w:cs="Times New Roman"/>
                <w:bCs/>
                <w:sz w:val="18"/>
                <w:szCs w:val="18"/>
              </w:rPr>
            </w:pPr>
            <w:r>
              <w:rPr>
                <w:rFonts w:cs="Times New Roman"/>
                <w:bCs/>
                <w:sz w:val="18"/>
                <w:szCs w:val="18"/>
              </w:rPr>
              <w:t>30</w:t>
            </w:r>
          </w:p>
        </w:tc>
        <w:tc>
          <w:tcPr>
            <w:tcW w:w="951" w:type="dxa"/>
            <w:vAlign w:val="center"/>
          </w:tcPr>
          <w:p w14:paraId="40E4BF44" w14:textId="224F1462"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228A7A35" w14:textId="602F7512"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Pd</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57F0950" w14:textId="1BE4891B"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65951588" w14:textId="4596F99C" w:rsidR="00A17EFD" w:rsidRPr="00D52DD9" w:rsidRDefault="00A17EFD" w:rsidP="005412FA">
            <w:pPr>
              <w:spacing w:before="31" w:after="31"/>
              <w:jc w:val="center"/>
              <w:rPr>
                <w:rFonts w:cs="Times New Roman"/>
                <w:bCs/>
                <w:szCs w:val="24"/>
              </w:rPr>
            </w:pPr>
            <w:r w:rsidRPr="00F638AB">
              <w:rPr>
                <w:rFonts w:cs="Times New Roman"/>
                <w:bCs/>
                <w:sz w:val="18"/>
                <w:szCs w:val="18"/>
              </w:rPr>
              <w:t>*C=COH</w:t>
            </w:r>
          </w:p>
        </w:tc>
        <w:tc>
          <w:tcPr>
            <w:tcW w:w="923" w:type="dxa"/>
            <w:vAlign w:val="center"/>
          </w:tcPr>
          <w:p w14:paraId="2367E996" w14:textId="39B115D7" w:rsidR="00A17EFD" w:rsidRPr="00D52DD9" w:rsidRDefault="00A17EFD" w:rsidP="005412FA">
            <w:pPr>
              <w:spacing w:before="31" w:after="31"/>
              <w:jc w:val="center"/>
              <w:rPr>
                <w:rFonts w:cs="Times New Roman"/>
                <w:bCs/>
                <w:szCs w:val="24"/>
              </w:rPr>
            </w:pPr>
            <w:r w:rsidRPr="00F638AB">
              <w:rPr>
                <w:rFonts w:cs="Times New Roman"/>
                <w:bCs/>
                <w:sz w:val="18"/>
                <w:szCs w:val="18"/>
              </w:rPr>
              <w:t>-313.198</w:t>
            </w:r>
          </w:p>
        </w:tc>
        <w:tc>
          <w:tcPr>
            <w:tcW w:w="1503" w:type="dxa"/>
            <w:vAlign w:val="center"/>
          </w:tcPr>
          <w:p w14:paraId="6478D789" w14:textId="5ADDCAE9"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09BE2583" wp14:editId="5EB1D666">
                  <wp:extent cx="585000" cy="1080000"/>
                  <wp:effectExtent l="0" t="0" r="0" b="0"/>
                  <wp:docPr id="91" name="Picture 9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bubble chart&#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0AF19DE1" w14:textId="7248C962"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D62AE22" wp14:editId="7DBF402A">
                  <wp:extent cx="1620000" cy="1152692"/>
                  <wp:effectExtent l="0" t="0" r="5715" b="3175"/>
                  <wp:docPr id="92" name="Picture 9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ubble chart&#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1620000" cy="1152692"/>
                          </a:xfrm>
                          <a:prstGeom prst="rect">
                            <a:avLst/>
                          </a:prstGeom>
                        </pic:spPr>
                      </pic:pic>
                    </a:graphicData>
                  </a:graphic>
                </wp:inline>
              </w:drawing>
            </w:r>
          </w:p>
        </w:tc>
      </w:tr>
      <w:tr w:rsidR="00B9657F" w:rsidRPr="00D52DD9" w14:paraId="6F0B4A5B" w14:textId="77777777" w:rsidTr="007600FA">
        <w:tblPrEx>
          <w:tblCellMar>
            <w:left w:w="108" w:type="dxa"/>
            <w:right w:w="108" w:type="dxa"/>
          </w:tblCellMar>
        </w:tblPrEx>
        <w:tc>
          <w:tcPr>
            <w:tcW w:w="432" w:type="dxa"/>
            <w:vAlign w:val="center"/>
          </w:tcPr>
          <w:p w14:paraId="1D4D2CF1" w14:textId="04F688E8" w:rsidR="00A17EFD" w:rsidRPr="00F638AB" w:rsidRDefault="00A17EFD" w:rsidP="00A17EFD">
            <w:pPr>
              <w:spacing w:before="31" w:after="31"/>
              <w:jc w:val="center"/>
              <w:rPr>
                <w:rFonts w:cs="Times New Roman"/>
                <w:bCs/>
                <w:sz w:val="18"/>
                <w:szCs w:val="18"/>
              </w:rPr>
            </w:pPr>
            <w:r>
              <w:rPr>
                <w:rFonts w:cs="Times New Roman"/>
                <w:bCs/>
                <w:sz w:val="18"/>
                <w:szCs w:val="18"/>
              </w:rPr>
              <w:t>31</w:t>
            </w:r>
          </w:p>
        </w:tc>
        <w:tc>
          <w:tcPr>
            <w:tcW w:w="951" w:type="dxa"/>
            <w:vAlign w:val="center"/>
          </w:tcPr>
          <w:p w14:paraId="7CF236CF" w14:textId="437291B9"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732DA4BF" w14:textId="23CFC607"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Pd</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91635D6" w14:textId="371EE484"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241C35B9" w14:textId="7CBD9E3B" w:rsidR="00A17EFD" w:rsidRPr="00D52DD9" w:rsidRDefault="00A17EFD" w:rsidP="005412FA">
            <w:pPr>
              <w:spacing w:before="31" w:after="31"/>
              <w:jc w:val="center"/>
              <w:rPr>
                <w:rFonts w:cs="Times New Roman"/>
                <w:bCs/>
                <w:szCs w:val="24"/>
              </w:rPr>
            </w:pPr>
            <w:r w:rsidRPr="00F638AB">
              <w:rPr>
                <w:rFonts w:cs="Times New Roman"/>
                <w:bCs/>
                <w:sz w:val="18"/>
                <w:szCs w:val="18"/>
              </w:rPr>
              <w:t>*(OH)C=COH</w:t>
            </w:r>
          </w:p>
        </w:tc>
        <w:tc>
          <w:tcPr>
            <w:tcW w:w="923" w:type="dxa"/>
            <w:vAlign w:val="center"/>
          </w:tcPr>
          <w:p w14:paraId="6945D205" w14:textId="7D270EC2" w:rsidR="00A17EFD" w:rsidRPr="00D52DD9" w:rsidRDefault="00A17EFD" w:rsidP="005412FA">
            <w:pPr>
              <w:spacing w:before="31" w:after="31"/>
              <w:jc w:val="center"/>
              <w:rPr>
                <w:rFonts w:cs="Times New Roman"/>
                <w:bCs/>
                <w:szCs w:val="24"/>
              </w:rPr>
            </w:pPr>
            <w:r w:rsidRPr="00F638AB">
              <w:rPr>
                <w:rFonts w:cs="Times New Roman"/>
                <w:bCs/>
                <w:sz w:val="18"/>
                <w:szCs w:val="18"/>
              </w:rPr>
              <w:t>-324.544</w:t>
            </w:r>
          </w:p>
        </w:tc>
        <w:tc>
          <w:tcPr>
            <w:tcW w:w="1503" w:type="dxa"/>
            <w:vAlign w:val="center"/>
          </w:tcPr>
          <w:p w14:paraId="36970586" w14:textId="3FA334FF"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334E304" wp14:editId="4EF5FC20">
                  <wp:extent cx="585000" cy="108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5ABBBB3F" w14:textId="2D51329C"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F0F6137" wp14:editId="2C114CF4">
                  <wp:extent cx="1620000" cy="1067019"/>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20">
                            <a:extLst>
                              <a:ext uri="{28A0092B-C50C-407E-A947-70E740481C1C}">
                                <a14:useLocalDpi xmlns:a14="http://schemas.microsoft.com/office/drawing/2010/main" val="0"/>
                              </a:ext>
                            </a:extLst>
                          </a:blip>
                          <a:stretch>
                            <a:fillRect/>
                          </a:stretch>
                        </pic:blipFill>
                        <pic:spPr>
                          <a:xfrm>
                            <a:off x="0" y="0"/>
                            <a:ext cx="1620000" cy="1067019"/>
                          </a:xfrm>
                          <a:prstGeom prst="rect">
                            <a:avLst/>
                          </a:prstGeom>
                        </pic:spPr>
                      </pic:pic>
                    </a:graphicData>
                  </a:graphic>
                </wp:inline>
              </w:drawing>
            </w:r>
          </w:p>
        </w:tc>
      </w:tr>
      <w:tr w:rsidR="00B9657F" w:rsidRPr="00D52DD9" w14:paraId="785499B8" w14:textId="77777777" w:rsidTr="007600FA">
        <w:tblPrEx>
          <w:tblCellMar>
            <w:left w:w="108" w:type="dxa"/>
            <w:right w:w="108" w:type="dxa"/>
          </w:tblCellMar>
        </w:tblPrEx>
        <w:tc>
          <w:tcPr>
            <w:tcW w:w="432" w:type="dxa"/>
            <w:vAlign w:val="center"/>
          </w:tcPr>
          <w:p w14:paraId="0C95382E" w14:textId="2A486D3F" w:rsidR="00A17EFD" w:rsidRPr="00F638AB" w:rsidRDefault="00A17EFD" w:rsidP="00A17EFD">
            <w:pPr>
              <w:spacing w:before="31" w:after="31"/>
              <w:jc w:val="center"/>
              <w:rPr>
                <w:rFonts w:cs="Times New Roman"/>
                <w:bCs/>
                <w:sz w:val="18"/>
                <w:szCs w:val="18"/>
              </w:rPr>
            </w:pPr>
            <w:r>
              <w:rPr>
                <w:rFonts w:cs="Times New Roman"/>
                <w:bCs/>
                <w:sz w:val="18"/>
                <w:szCs w:val="18"/>
              </w:rPr>
              <w:t>32</w:t>
            </w:r>
          </w:p>
        </w:tc>
        <w:tc>
          <w:tcPr>
            <w:tcW w:w="951" w:type="dxa"/>
            <w:vAlign w:val="center"/>
          </w:tcPr>
          <w:p w14:paraId="1F308989" w14:textId="34C1DF03"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241905A4" w14:textId="0EE2B667"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Pd</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6EFA393F" w14:textId="7C062088"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10730978" w14:textId="316A0BCC" w:rsidR="00A17EFD" w:rsidRPr="00D52DD9" w:rsidRDefault="00A17EFD" w:rsidP="005412FA">
            <w:pPr>
              <w:spacing w:before="31" w:after="31"/>
              <w:jc w:val="center"/>
              <w:rPr>
                <w:rFonts w:cs="Times New Roman"/>
                <w:bCs/>
                <w:szCs w:val="24"/>
              </w:rPr>
            </w:pPr>
            <w:r w:rsidRPr="00F638AB">
              <w:rPr>
                <w:rFonts w:cs="Times New Roman"/>
                <w:bCs/>
                <w:sz w:val="18"/>
                <w:szCs w:val="18"/>
              </w:rPr>
              <w:t>*CO-CO</w:t>
            </w:r>
          </w:p>
        </w:tc>
        <w:tc>
          <w:tcPr>
            <w:tcW w:w="923" w:type="dxa"/>
            <w:vAlign w:val="center"/>
          </w:tcPr>
          <w:p w14:paraId="283F0382" w14:textId="38295337" w:rsidR="00A17EFD" w:rsidRPr="00D52DD9" w:rsidRDefault="00A17EFD" w:rsidP="005412FA">
            <w:pPr>
              <w:spacing w:before="31" w:after="31"/>
              <w:jc w:val="center"/>
              <w:rPr>
                <w:rFonts w:cs="Times New Roman"/>
                <w:bCs/>
                <w:szCs w:val="24"/>
              </w:rPr>
            </w:pPr>
            <w:r w:rsidRPr="00F638AB">
              <w:rPr>
                <w:rFonts w:cs="Times New Roman"/>
                <w:bCs/>
                <w:sz w:val="18"/>
                <w:szCs w:val="18"/>
              </w:rPr>
              <w:t>-317.471</w:t>
            </w:r>
          </w:p>
        </w:tc>
        <w:tc>
          <w:tcPr>
            <w:tcW w:w="1503" w:type="dxa"/>
            <w:vAlign w:val="center"/>
          </w:tcPr>
          <w:p w14:paraId="14764D93" w14:textId="1B632B2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467C37B6" wp14:editId="26721D35">
                  <wp:extent cx="585000" cy="1080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198AAE7C" w14:textId="155E00F6"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52579078" wp14:editId="044E37CB">
                  <wp:extent cx="1620000" cy="1160481"/>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22">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26A066AC" w14:textId="77777777" w:rsidTr="007600FA">
        <w:tblPrEx>
          <w:tblCellMar>
            <w:left w:w="108" w:type="dxa"/>
            <w:right w:w="108" w:type="dxa"/>
          </w:tblCellMar>
        </w:tblPrEx>
        <w:tc>
          <w:tcPr>
            <w:tcW w:w="432" w:type="dxa"/>
            <w:vAlign w:val="center"/>
          </w:tcPr>
          <w:p w14:paraId="2E73E567" w14:textId="14DE3979" w:rsidR="00A17EFD" w:rsidRPr="00F638AB" w:rsidRDefault="00A17EFD" w:rsidP="00A17EFD">
            <w:pPr>
              <w:spacing w:before="31" w:after="31"/>
              <w:jc w:val="center"/>
              <w:rPr>
                <w:rFonts w:cs="Times New Roman"/>
                <w:bCs/>
                <w:sz w:val="18"/>
                <w:szCs w:val="18"/>
              </w:rPr>
            </w:pPr>
            <w:r>
              <w:rPr>
                <w:rFonts w:cs="Times New Roman"/>
                <w:bCs/>
                <w:sz w:val="18"/>
                <w:szCs w:val="18"/>
              </w:rPr>
              <w:t>33</w:t>
            </w:r>
          </w:p>
        </w:tc>
        <w:tc>
          <w:tcPr>
            <w:tcW w:w="951" w:type="dxa"/>
            <w:vAlign w:val="center"/>
          </w:tcPr>
          <w:p w14:paraId="609A1D68" w14:textId="5398F821"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1366F879" w14:textId="3A7EA4B9"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Pd</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7056FDB1" w14:textId="4765C5ED"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544F50EE" w14:textId="5844E3B3" w:rsidR="00A17EFD" w:rsidRPr="00D52DD9" w:rsidRDefault="00A17EFD" w:rsidP="005412FA">
            <w:pPr>
              <w:spacing w:before="31" w:after="31"/>
              <w:jc w:val="center"/>
              <w:rPr>
                <w:rFonts w:cs="Times New Roman"/>
                <w:bCs/>
                <w:szCs w:val="24"/>
              </w:rPr>
            </w:pPr>
            <w:r w:rsidRPr="00F638AB">
              <w:rPr>
                <w:rFonts w:cs="Times New Roman"/>
                <w:bCs/>
                <w:sz w:val="18"/>
                <w:szCs w:val="18"/>
              </w:rPr>
              <w:t>*CO-COH</w:t>
            </w:r>
          </w:p>
        </w:tc>
        <w:tc>
          <w:tcPr>
            <w:tcW w:w="923" w:type="dxa"/>
            <w:vAlign w:val="center"/>
          </w:tcPr>
          <w:p w14:paraId="01E0AE61" w14:textId="654530DE" w:rsidR="00A17EFD" w:rsidRPr="00D52DD9" w:rsidRDefault="00A17EFD" w:rsidP="005412FA">
            <w:pPr>
              <w:spacing w:before="31" w:after="31"/>
              <w:jc w:val="center"/>
              <w:rPr>
                <w:rFonts w:cs="Times New Roman"/>
                <w:bCs/>
                <w:szCs w:val="24"/>
              </w:rPr>
            </w:pPr>
            <w:r w:rsidRPr="00F638AB">
              <w:rPr>
                <w:rFonts w:cs="Times New Roman"/>
                <w:bCs/>
                <w:sz w:val="18"/>
                <w:szCs w:val="18"/>
              </w:rPr>
              <w:t>-320.552</w:t>
            </w:r>
          </w:p>
        </w:tc>
        <w:tc>
          <w:tcPr>
            <w:tcW w:w="1503" w:type="dxa"/>
            <w:vAlign w:val="center"/>
          </w:tcPr>
          <w:p w14:paraId="238E72A4" w14:textId="3D224B8C"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7B8FE1E" wp14:editId="3EF9B0F2">
                  <wp:extent cx="585000" cy="108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2AD0C849" w14:textId="5EDD3BB3"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8481E90" wp14:editId="31C960AA">
                  <wp:extent cx="1620000" cy="1160481"/>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24">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6F368ABA" w14:textId="77777777" w:rsidTr="007600FA">
        <w:tblPrEx>
          <w:tblCellMar>
            <w:left w:w="108" w:type="dxa"/>
            <w:right w:w="108" w:type="dxa"/>
          </w:tblCellMar>
        </w:tblPrEx>
        <w:tc>
          <w:tcPr>
            <w:tcW w:w="432" w:type="dxa"/>
            <w:vAlign w:val="center"/>
          </w:tcPr>
          <w:p w14:paraId="08F8A209" w14:textId="65A54240" w:rsidR="00A17EFD" w:rsidRPr="00F638AB" w:rsidRDefault="00A17EFD" w:rsidP="00A17EFD">
            <w:pPr>
              <w:spacing w:before="31" w:after="31"/>
              <w:jc w:val="center"/>
              <w:rPr>
                <w:rFonts w:cs="Times New Roman"/>
                <w:bCs/>
                <w:sz w:val="18"/>
                <w:szCs w:val="18"/>
              </w:rPr>
            </w:pPr>
            <w:r>
              <w:rPr>
                <w:rFonts w:cs="Times New Roman"/>
                <w:bCs/>
                <w:sz w:val="18"/>
                <w:szCs w:val="18"/>
              </w:rPr>
              <w:lastRenderedPageBreak/>
              <w:t>34</w:t>
            </w:r>
          </w:p>
        </w:tc>
        <w:tc>
          <w:tcPr>
            <w:tcW w:w="951" w:type="dxa"/>
            <w:vAlign w:val="center"/>
          </w:tcPr>
          <w:p w14:paraId="728F9944" w14:textId="2F346AF9" w:rsidR="00A17EFD" w:rsidRPr="00D52DD9" w:rsidRDefault="00A17EFD" w:rsidP="005412FA">
            <w:pPr>
              <w:spacing w:before="31" w:after="31"/>
              <w:jc w:val="center"/>
              <w:rPr>
                <w:rFonts w:cs="Times New Roman"/>
                <w:bCs/>
                <w:szCs w:val="24"/>
              </w:rPr>
            </w:pPr>
            <w:r w:rsidRPr="00F638AB">
              <w:rPr>
                <w:rFonts w:cs="Times New Roman"/>
                <w:bCs/>
                <w:sz w:val="18"/>
                <w:szCs w:val="18"/>
              </w:rPr>
              <w:t>1b</w:t>
            </w:r>
          </w:p>
        </w:tc>
        <w:tc>
          <w:tcPr>
            <w:tcW w:w="868" w:type="dxa"/>
            <w:vAlign w:val="center"/>
          </w:tcPr>
          <w:p w14:paraId="09F7BC2B" w14:textId="59DA3229"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Pt</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7FFA77D6" w14:textId="33AE0997"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46D4521D" w14:textId="026B2199" w:rsidR="00A17EFD" w:rsidRPr="00D52DD9" w:rsidRDefault="00A17EFD" w:rsidP="005412FA">
            <w:pPr>
              <w:spacing w:before="31" w:after="31"/>
              <w:jc w:val="center"/>
              <w:rPr>
                <w:rFonts w:cs="Times New Roman"/>
                <w:bCs/>
                <w:szCs w:val="24"/>
              </w:rPr>
            </w:pPr>
            <w:r w:rsidRPr="00F638AB">
              <w:rPr>
                <w:rFonts w:cs="Times New Roman"/>
                <w:bCs/>
                <w:sz w:val="18"/>
                <w:szCs w:val="18"/>
              </w:rPr>
              <w:t>*CO, *CO</w:t>
            </w:r>
          </w:p>
        </w:tc>
        <w:tc>
          <w:tcPr>
            <w:tcW w:w="923" w:type="dxa"/>
            <w:vAlign w:val="center"/>
          </w:tcPr>
          <w:p w14:paraId="5A5F08A9" w14:textId="5E8B69AC" w:rsidR="00A17EFD" w:rsidRPr="00D52DD9" w:rsidRDefault="00A17EFD" w:rsidP="005412FA">
            <w:pPr>
              <w:spacing w:before="31" w:after="31"/>
              <w:jc w:val="center"/>
              <w:rPr>
                <w:rFonts w:cs="Times New Roman"/>
                <w:bCs/>
                <w:szCs w:val="24"/>
              </w:rPr>
            </w:pPr>
            <w:r w:rsidRPr="00F638AB">
              <w:rPr>
                <w:rFonts w:cs="Times New Roman"/>
                <w:bCs/>
                <w:sz w:val="18"/>
                <w:szCs w:val="18"/>
              </w:rPr>
              <w:t>-354.340</w:t>
            </w:r>
          </w:p>
        </w:tc>
        <w:tc>
          <w:tcPr>
            <w:tcW w:w="1503" w:type="dxa"/>
            <w:vAlign w:val="center"/>
          </w:tcPr>
          <w:p w14:paraId="0ADC2B57" w14:textId="35401747"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6C9DCC0" wp14:editId="3926A969">
                  <wp:extent cx="553300" cy="1080000"/>
                  <wp:effectExtent l="0" t="0" r="5715" b="0"/>
                  <wp:docPr id="112" name="Picture 112" descr="A picture containing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blur&#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53300" cy="1080000"/>
                          </a:xfrm>
                          <a:prstGeom prst="rect">
                            <a:avLst/>
                          </a:prstGeom>
                        </pic:spPr>
                      </pic:pic>
                    </a:graphicData>
                  </a:graphic>
                </wp:inline>
              </w:drawing>
            </w:r>
          </w:p>
        </w:tc>
        <w:tc>
          <w:tcPr>
            <w:tcW w:w="2776" w:type="dxa"/>
            <w:vAlign w:val="center"/>
          </w:tcPr>
          <w:p w14:paraId="3B776A51" w14:textId="344B21CA"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415C0824" wp14:editId="02B12B0B">
                  <wp:extent cx="1620000" cy="1067019"/>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26">
                            <a:extLst>
                              <a:ext uri="{28A0092B-C50C-407E-A947-70E740481C1C}">
                                <a14:useLocalDpi xmlns:a14="http://schemas.microsoft.com/office/drawing/2010/main" val="0"/>
                              </a:ext>
                            </a:extLst>
                          </a:blip>
                          <a:stretch>
                            <a:fillRect/>
                          </a:stretch>
                        </pic:blipFill>
                        <pic:spPr>
                          <a:xfrm>
                            <a:off x="0" y="0"/>
                            <a:ext cx="1620000" cy="1067019"/>
                          </a:xfrm>
                          <a:prstGeom prst="rect">
                            <a:avLst/>
                          </a:prstGeom>
                        </pic:spPr>
                      </pic:pic>
                    </a:graphicData>
                  </a:graphic>
                </wp:inline>
              </w:drawing>
            </w:r>
          </w:p>
        </w:tc>
      </w:tr>
      <w:tr w:rsidR="00B9657F" w:rsidRPr="00D52DD9" w14:paraId="5FF04569" w14:textId="77777777" w:rsidTr="007600FA">
        <w:tblPrEx>
          <w:tblCellMar>
            <w:left w:w="108" w:type="dxa"/>
            <w:right w:w="108" w:type="dxa"/>
          </w:tblCellMar>
        </w:tblPrEx>
        <w:tc>
          <w:tcPr>
            <w:tcW w:w="432" w:type="dxa"/>
            <w:vAlign w:val="center"/>
          </w:tcPr>
          <w:p w14:paraId="7D4D4585" w14:textId="4A5B4563" w:rsidR="00A17EFD" w:rsidRPr="00F638AB" w:rsidRDefault="00A17EFD" w:rsidP="00A17EFD">
            <w:pPr>
              <w:spacing w:before="31" w:after="31"/>
              <w:jc w:val="center"/>
              <w:rPr>
                <w:rFonts w:cs="Times New Roman"/>
                <w:bCs/>
                <w:sz w:val="18"/>
                <w:szCs w:val="18"/>
              </w:rPr>
            </w:pPr>
            <w:r>
              <w:rPr>
                <w:rFonts w:cs="Times New Roman"/>
                <w:bCs/>
                <w:sz w:val="18"/>
                <w:szCs w:val="18"/>
              </w:rPr>
              <w:t>35</w:t>
            </w:r>
          </w:p>
        </w:tc>
        <w:tc>
          <w:tcPr>
            <w:tcW w:w="951" w:type="dxa"/>
            <w:vAlign w:val="center"/>
          </w:tcPr>
          <w:p w14:paraId="1A74F197" w14:textId="456CE300"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1364F69D" w14:textId="647E5F25"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Pt</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2355A6D3" w14:textId="40CF3BF1"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27EDB290" w14:textId="23952161" w:rsidR="00A17EFD" w:rsidRPr="00D52DD9" w:rsidRDefault="00A17EFD" w:rsidP="005412FA">
            <w:pPr>
              <w:spacing w:before="31" w:after="31"/>
              <w:jc w:val="center"/>
              <w:rPr>
                <w:rFonts w:cs="Times New Roman"/>
                <w:bCs/>
                <w:szCs w:val="24"/>
              </w:rPr>
            </w:pPr>
            <w:r w:rsidRPr="00F638AB">
              <w:rPr>
                <w:rFonts w:cs="Times New Roman"/>
                <w:bCs/>
                <w:sz w:val="18"/>
                <w:szCs w:val="18"/>
              </w:rPr>
              <w:t>*C=C=O</w:t>
            </w:r>
          </w:p>
        </w:tc>
        <w:tc>
          <w:tcPr>
            <w:tcW w:w="923" w:type="dxa"/>
            <w:vAlign w:val="center"/>
          </w:tcPr>
          <w:p w14:paraId="64E803D8" w14:textId="2799D0F5" w:rsidR="00A17EFD" w:rsidRPr="00D52DD9" w:rsidRDefault="00A17EFD" w:rsidP="005412FA">
            <w:pPr>
              <w:spacing w:before="31" w:after="31"/>
              <w:jc w:val="center"/>
              <w:rPr>
                <w:rFonts w:cs="Times New Roman"/>
                <w:bCs/>
                <w:szCs w:val="24"/>
              </w:rPr>
            </w:pPr>
            <w:r w:rsidRPr="00F638AB">
              <w:rPr>
                <w:rFonts w:cs="Times New Roman"/>
                <w:bCs/>
                <w:sz w:val="18"/>
                <w:szCs w:val="18"/>
              </w:rPr>
              <w:t>-345.272</w:t>
            </w:r>
          </w:p>
        </w:tc>
        <w:tc>
          <w:tcPr>
            <w:tcW w:w="1503" w:type="dxa"/>
            <w:vAlign w:val="center"/>
          </w:tcPr>
          <w:p w14:paraId="33E864E3" w14:textId="2911A7A0"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25585B60" wp14:editId="49B638D5">
                  <wp:extent cx="542609" cy="108000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2609" cy="1080000"/>
                          </a:xfrm>
                          <a:prstGeom prst="rect">
                            <a:avLst/>
                          </a:prstGeom>
                        </pic:spPr>
                      </pic:pic>
                    </a:graphicData>
                  </a:graphic>
                </wp:inline>
              </w:drawing>
            </w:r>
          </w:p>
        </w:tc>
        <w:tc>
          <w:tcPr>
            <w:tcW w:w="2776" w:type="dxa"/>
            <w:vAlign w:val="center"/>
          </w:tcPr>
          <w:p w14:paraId="7573361F" w14:textId="4F14DE1C"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6E99BB26" wp14:editId="1AAD9EFD">
                  <wp:extent cx="1620000" cy="1160481"/>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28">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1EEF9DEF" w14:textId="77777777" w:rsidTr="007600FA">
        <w:tblPrEx>
          <w:tblCellMar>
            <w:left w:w="108" w:type="dxa"/>
            <w:right w:w="108" w:type="dxa"/>
          </w:tblCellMar>
        </w:tblPrEx>
        <w:tc>
          <w:tcPr>
            <w:tcW w:w="432" w:type="dxa"/>
            <w:vAlign w:val="center"/>
          </w:tcPr>
          <w:p w14:paraId="44184B44" w14:textId="17644388" w:rsidR="00A17EFD" w:rsidRPr="00F638AB" w:rsidRDefault="00A17EFD" w:rsidP="00A17EFD">
            <w:pPr>
              <w:spacing w:before="31" w:after="31"/>
              <w:jc w:val="center"/>
              <w:rPr>
                <w:rFonts w:cs="Times New Roman"/>
                <w:bCs/>
                <w:sz w:val="18"/>
                <w:szCs w:val="18"/>
              </w:rPr>
            </w:pPr>
            <w:r>
              <w:rPr>
                <w:rFonts w:cs="Times New Roman"/>
                <w:bCs/>
                <w:sz w:val="18"/>
                <w:szCs w:val="18"/>
              </w:rPr>
              <w:t>36</w:t>
            </w:r>
          </w:p>
        </w:tc>
        <w:tc>
          <w:tcPr>
            <w:tcW w:w="951" w:type="dxa"/>
            <w:vAlign w:val="center"/>
          </w:tcPr>
          <w:p w14:paraId="1FA3BA9E" w14:textId="18710D4F"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673B0155" w14:textId="6225D85E"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Pt</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5DAF1416" w14:textId="1E2DC95B"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20A273A6" w14:textId="56E4B95E" w:rsidR="00A17EFD" w:rsidRPr="00D52DD9" w:rsidRDefault="00A17EFD" w:rsidP="005412FA">
            <w:pPr>
              <w:spacing w:before="31" w:after="31"/>
              <w:jc w:val="center"/>
              <w:rPr>
                <w:rFonts w:cs="Times New Roman"/>
                <w:bCs/>
                <w:szCs w:val="24"/>
              </w:rPr>
            </w:pPr>
            <w:r w:rsidRPr="00F638AB">
              <w:rPr>
                <w:rFonts w:cs="Times New Roman"/>
                <w:bCs/>
                <w:sz w:val="18"/>
                <w:szCs w:val="18"/>
              </w:rPr>
              <w:t>*C=COH</w:t>
            </w:r>
          </w:p>
        </w:tc>
        <w:tc>
          <w:tcPr>
            <w:tcW w:w="923" w:type="dxa"/>
            <w:vAlign w:val="center"/>
          </w:tcPr>
          <w:p w14:paraId="133B711D" w14:textId="0FF91716" w:rsidR="00A17EFD" w:rsidRPr="00D52DD9" w:rsidRDefault="00A17EFD" w:rsidP="005412FA">
            <w:pPr>
              <w:spacing w:before="31" w:after="31"/>
              <w:jc w:val="center"/>
              <w:rPr>
                <w:rFonts w:cs="Times New Roman"/>
                <w:bCs/>
                <w:szCs w:val="24"/>
              </w:rPr>
            </w:pPr>
            <w:r w:rsidRPr="00F638AB">
              <w:rPr>
                <w:rFonts w:cs="Times New Roman"/>
                <w:bCs/>
                <w:sz w:val="18"/>
                <w:szCs w:val="18"/>
              </w:rPr>
              <w:t>-348.973</w:t>
            </w:r>
          </w:p>
        </w:tc>
        <w:tc>
          <w:tcPr>
            <w:tcW w:w="1503" w:type="dxa"/>
            <w:vAlign w:val="center"/>
          </w:tcPr>
          <w:p w14:paraId="6A6F15C9" w14:textId="6A9870C7"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52B80D8" wp14:editId="20FAD6A8">
                  <wp:extent cx="585000" cy="1080000"/>
                  <wp:effectExtent l="0" t="0" r="0" b="0"/>
                  <wp:docPr id="103" name="Picture 1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42A3BF53" w14:textId="58181B9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2FE86F44" wp14:editId="030148A4">
                  <wp:extent cx="1620000" cy="1160481"/>
                  <wp:effectExtent l="0" t="0" r="571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30">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621A72CD" w14:textId="77777777" w:rsidTr="007600FA">
        <w:tblPrEx>
          <w:tblCellMar>
            <w:left w:w="108" w:type="dxa"/>
            <w:right w:w="108" w:type="dxa"/>
          </w:tblCellMar>
        </w:tblPrEx>
        <w:tc>
          <w:tcPr>
            <w:tcW w:w="432" w:type="dxa"/>
            <w:vAlign w:val="center"/>
          </w:tcPr>
          <w:p w14:paraId="3BC13066" w14:textId="56FC188E" w:rsidR="00A17EFD" w:rsidRPr="00F638AB" w:rsidRDefault="00A17EFD" w:rsidP="00A17EFD">
            <w:pPr>
              <w:spacing w:before="31" w:after="31"/>
              <w:jc w:val="center"/>
              <w:rPr>
                <w:rFonts w:cs="Times New Roman"/>
                <w:bCs/>
                <w:sz w:val="18"/>
                <w:szCs w:val="18"/>
              </w:rPr>
            </w:pPr>
            <w:r>
              <w:rPr>
                <w:rFonts w:cs="Times New Roman"/>
                <w:bCs/>
                <w:sz w:val="18"/>
                <w:szCs w:val="18"/>
              </w:rPr>
              <w:t>37</w:t>
            </w:r>
          </w:p>
        </w:tc>
        <w:tc>
          <w:tcPr>
            <w:tcW w:w="951" w:type="dxa"/>
            <w:vAlign w:val="center"/>
          </w:tcPr>
          <w:p w14:paraId="698A97F0" w14:textId="730C590D"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04F3C249" w14:textId="6A1C5A86"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Pt</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167113CF" w14:textId="4116BDD9"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0B11A2E7" w14:textId="1BD6FBBB" w:rsidR="00A17EFD" w:rsidRPr="00D52DD9" w:rsidRDefault="00A17EFD" w:rsidP="005412FA">
            <w:pPr>
              <w:spacing w:before="31" w:after="31"/>
              <w:jc w:val="center"/>
              <w:rPr>
                <w:rFonts w:cs="Times New Roman"/>
                <w:bCs/>
                <w:szCs w:val="24"/>
              </w:rPr>
            </w:pPr>
            <w:r w:rsidRPr="00F638AB">
              <w:rPr>
                <w:rFonts w:cs="Times New Roman"/>
                <w:bCs/>
                <w:sz w:val="18"/>
                <w:szCs w:val="18"/>
              </w:rPr>
              <w:t>*(OH)C=COH</w:t>
            </w:r>
          </w:p>
        </w:tc>
        <w:tc>
          <w:tcPr>
            <w:tcW w:w="923" w:type="dxa"/>
            <w:vAlign w:val="center"/>
          </w:tcPr>
          <w:p w14:paraId="3EA31BF5" w14:textId="5EC23B6F" w:rsidR="00A17EFD" w:rsidRPr="00D52DD9" w:rsidRDefault="00A17EFD" w:rsidP="005412FA">
            <w:pPr>
              <w:spacing w:before="31" w:after="31"/>
              <w:jc w:val="center"/>
              <w:rPr>
                <w:rFonts w:cs="Times New Roman"/>
                <w:bCs/>
                <w:szCs w:val="24"/>
              </w:rPr>
            </w:pPr>
            <w:r w:rsidRPr="00F638AB">
              <w:rPr>
                <w:rFonts w:cs="Times New Roman"/>
                <w:bCs/>
                <w:sz w:val="18"/>
                <w:szCs w:val="18"/>
              </w:rPr>
              <w:t>-360.421</w:t>
            </w:r>
          </w:p>
        </w:tc>
        <w:tc>
          <w:tcPr>
            <w:tcW w:w="1503" w:type="dxa"/>
            <w:vAlign w:val="center"/>
          </w:tcPr>
          <w:p w14:paraId="12746E02" w14:textId="26ADB704"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152EAB1" wp14:editId="15028B21">
                  <wp:extent cx="585000" cy="1080000"/>
                  <wp:effectExtent l="0" t="0" r="0" b="0"/>
                  <wp:docPr id="105" name="Picture 1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17ACFAB3" w14:textId="247E3113"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182D7900" wp14:editId="2387B956">
                  <wp:extent cx="1620000" cy="1067019"/>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32">
                            <a:extLst>
                              <a:ext uri="{28A0092B-C50C-407E-A947-70E740481C1C}">
                                <a14:useLocalDpi xmlns:a14="http://schemas.microsoft.com/office/drawing/2010/main" val="0"/>
                              </a:ext>
                            </a:extLst>
                          </a:blip>
                          <a:stretch>
                            <a:fillRect/>
                          </a:stretch>
                        </pic:blipFill>
                        <pic:spPr>
                          <a:xfrm>
                            <a:off x="0" y="0"/>
                            <a:ext cx="1620000" cy="1067019"/>
                          </a:xfrm>
                          <a:prstGeom prst="rect">
                            <a:avLst/>
                          </a:prstGeom>
                        </pic:spPr>
                      </pic:pic>
                    </a:graphicData>
                  </a:graphic>
                </wp:inline>
              </w:drawing>
            </w:r>
          </w:p>
        </w:tc>
      </w:tr>
      <w:tr w:rsidR="00B9657F" w:rsidRPr="00D52DD9" w14:paraId="26815898" w14:textId="77777777" w:rsidTr="007600FA">
        <w:tblPrEx>
          <w:tblCellMar>
            <w:left w:w="108" w:type="dxa"/>
            <w:right w:w="108" w:type="dxa"/>
          </w:tblCellMar>
        </w:tblPrEx>
        <w:tc>
          <w:tcPr>
            <w:tcW w:w="432" w:type="dxa"/>
            <w:vAlign w:val="center"/>
          </w:tcPr>
          <w:p w14:paraId="7B27FD28" w14:textId="404DE14B" w:rsidR="00A17EFD" w:rsidRPr="00F638AB" w:rsidRDefault="00A17EFD" w:rsidP="00A17EFD">
            <w:pPr>
              <w:spacing w:before="31" w:after="31"/>
              <w:jc w:val="center"/>
              <w:rPr>
                <w:rFonts w:cs="Times New Roman"/>
                <w:bCs/>
                <w:sz w:val="18"/>
                <w:szCs w:val="18"/>
              </w:rPr>
            </w:pPr>
            <w:r>
              <w:rPr>
                <w:rFonts w:cs="Times New Roman"/>
                <w:bCs/>
                <w:sz w:val="18"/>
                <w:szCs w:val="18"/>
              </w:rPr>
              <w:t>38</w:t>
            </w:r>
          </w:p>
        </w:tc>
        <w:tc>
          <w:tcPr>
            <w:tcW w:w="951" w:type="dxa"/>
            <w:vAlign w:val="center"/>
          </w:tcPr>
          <w:p w14:paraId="2BB31125" w14:textId="7D6A8973"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0FA576C9" w14:textId="467B3A53"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Pt</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59CAB54A" w14:textId="49947EEA"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5099C188" w14:textId="7E92AD1F" w:rsidR="00A17EFD" w:rsidRPr="00D52DD9" w:rsidRDefault="00A17EFD" w:rsidP="005412FA">
            <w:pPr>
              <w:spacing w:before="31" w:after="31"/>
              <w:jc w:val="center"/>
              <w:rPr>
                <w:rFonts w:cs="Times New Roman"/>
                <w:bCs/>
                <w:szCs w:val="24"/>
              </w:rPr>
            </w:pPr>
            <w:r w:rsidRPr="00F638AB">
              <w:rPr>
                <w:rFonts w:cs="Times New Roman"/>
                <w:bCs/>
                <w:sz w:val="18"/>
                <w:szCs w:val="18"/>
              </w:rPr>
              <w:t>*CO-CO</w:t>
            </w:r>
          </w:p>
        </w:tc>
        <w:tc>
          <w:tcPr>
            <w:tcW w:w="923" w:type="dxa"/>
            <w:vAlign w:val="center"/>
          </w:tcPr>
          <w:p w14:paraId="35A25C98" w14:textId="4ED9B687" w:rsidR="00A17EFD" w:rsidRPr="00D52DD9" w:rsidRDefault="00A17EFD" w:rsidP="005412FA">
            <w:pPr>
              <w:spacing w:before="31" w:after="31"/>
              <w:jc w:val="center"/>
              <w:rPr>
                <w:rFonts w:cs="Times New Roman"/>
                <w:bCs/>
                <w:szCs w:val="24"/>
              </w:rPr>
            </w:pPr>
            <w:r w:rsidRPr="00F638AB">
              <w:rPr>
                <w:rFonts w:cs="Times New Roman"/>
                <w:bCs/>
                <w:sz w:val="18"/>
                <w:szCs w:val="18"/>
              </w:rPr>
              <w:t>-352.817</w:t>
            </w:r>
          </w:p>
        </w:tc>
        <w:tc>
          <w:tcPr>
            <w:tcW w:w="1503" w:type="dxa"/>
            <w:vAlign w:val="center"/>
          </w:tcPr>
          <w:p w14:paraId="30C6F30F" w14:textId="4FCBDF01"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5B36F9AF" wp14:editId="6715A3FC">
                  <wp:extent cx="585000" cy="1080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5B6756FF" w14:textId="09C121DE"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513D004A" wp14:editId="2C40EB07">
                  <wp:extent cx="1620000" cy="1160481"/>
                  <wp:effectExtent l="0" t="0" r="571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34">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26FB3DDC" w14:textId="77777777" w:rsidTr="007600FA">
        <w:tblPrEx>
          <w:tblCellMar>
            <w:left w:w="108" w:type="dxa"/>
            <w:right w:w="108" w:type="dxa"/>
          </w:tblCellMar>
        </w:tblPrEx>
        <w:tc>
          <w:tcPr>
            <w:tcW w:w="432" w:type="dxa"/>
            <w:vAlign w:val="center"/>
          </w:tcPr>
          <w:p w14:paraId="3B34889A" w14:textId="2AAA1280" w:rsidR="00A17EFD" w:rsidRPr="00F638AB" w:rsidRDefault="00A17EFD" w:rsidP="00A17EFD">
            <w:pPr>
              <w:spacing w:before="31" w:after="31"/>
              <w:jc w:val="center"/>
              <w:rPr>
                <w:rFonts w:cs="Times New Roman"/>
                <w:bCs/>
                <w:sz w:val="18"/>
                <w:szCs w:val="18"/>
              </w:rPr>
            </w:pPr>
            <w:r>
              <w:rPr>
                <w:rFonts w:cs="Times New Roman"/>
                <w:bCs/>
                <w:sz w:val="18"/>
                <w:szCs w:val="18"/>
              </w:rPr>
              <w:t>39</w:t>
            </w:r>
          </w:p>
        </w:tc>
        <w:tc>
          <w:tcPr>
            <w:tcW w:w="951" w:type="dxa"/>
            <w:vAlign w:val="center"/>
          </w:tcPr>
          <w:p w14:paraId="4B307E88" w14:textId="4827D573" w:rsidR="00A17EFD" w:rsidRPr="00D52DD9" w:rsidRDefault="00A17EFD" w:rsidP="005412FA">
            <w:pPr>
              <w:spacing w:before="31" w:after="31"/>
              <w:jc w:val="center"/>
              <w:rPr>
                <w:rFonts w:cs="Times New Roman"/>
                <w:bCs/>
                <w:szCs w:val="24"/>
              </w:rPr>
            </w:pPr>
            <w:r w:rsidRPr="00F638AB">
              <w:rPr>
                <w:rFonts w:cs="Times New Roman"/>
                <w:bCs/>
                <w:sz w:val="18"/>
                <w:szCs w:val="18"/>
              </w:rPr>
              <w:t>1b, 1c</w:t>
            </w:r>
          </w:p>
        </w:tc>
        <w:tc>
          <w:tcPr>
            <w:tcW w:w="868" w:type="dxa"/>
            <w:vAlign w:val="center"/>
          </w:tcPr>
          <w:p w14:paraId="1E7313E8" w14:textId="361354B1" w:rsidR="00A17EFD" w:rsidRPr="00D52DD9" w:rsidRDefault="00A17EFD" w:rsidP="005412FA">
            <w:pPr>
              <w:spacing w:before="31" w:after="31"/>
              <w:jc w:val="center"/>
              <w:rPr>
                <w:rFonts w:cs="Times New Roman"/>
                <w:bCs/>
                <w:szCs w:val="24"/>
              </w:rPr>
            </w:pPr>
            <w:r w:rsidRPr="00F638AB">
              <w:rPr>
                <w:rFonts w:cs="Times New Roman"/>
                <w:bCs/>
                <w:sz w:val="18"/>
                <w:szCs w:val="18"/>
              </w:rPr>
              <w:t>Cu</w:t>
            </w:r>
            <w:r w:rsidRPr="00F638AB">
              <w:rPr>
                <w:rFonts w:cs="Times New Roman"/>
                <w:bCs/>
                <w:sz w:val="18"/>
                <w:szCs w:val="18"/>
                <w:vertAlign w:val="subscript"/>
              </w:rPr>
              <w:t>1</w:t>
            </w:r>
            <w:r w:rsidRPr="00F638AB">
              <w:rPr>
                <w:rFonts w:cs="Times New Roman"/>
                <w:bCs/>
                <w:sz w:val="18"/>
                <w:szCs w:val="18"/>
              </w:rPr>
              <w:t>Pt</w:t>
            </w:r>
            <w:r w:rsidRPr="00F638AB">
              <w:rPr>
                <w:rFonts w:cs="Times New Roman"/>
                <w:bCs/>
                <w:sz w:val="18"/>
                <w:szCs w:val="18"/>
                <w:vertAlign w:val="subscript"/>
              </w:rPr>
              <w:t xml:space="preserve">35 </w:t>
            </w:r>
            <w:r w:rsidRPr="00F638AB">
              <w:rPr>
                <w:rFonts w:cs="Times New Roman"/>
                <w:bCs/>
                <w:sz w:val="18"/>
                <w:szCs w:val="18"/>
              </w:rPr>
              <w:t>(111)</w:t>
            </w:r>
          </w:p>
        </w:tc>
        <w:tc>
          <w:tcPr>
            <w:tcW w:w="950" w:type="dxa"/>
            <w:vAlign w:val="center"/>
          </w:tcPr>
          <w:p w14:paraId="3FCF5F5B" w14:textId="356E0AAF" w:rsidR="00A17EFD" w:rsidRPr="00D52DD9" w:rsidRDefault="00A17EFD" w:rsidP="005412FA">
            <w:pPr>
              <w:spacing w:before="31" w:after="31"/>
              <w:jc w:val="center"/>
              <w:rPr>
                <w:rFonts w:cs="Times New Roman"/>
                <w:bCs/>
                <w:szCs w:val="24"/>
              </w:rPr>
            </w:pPr>
            <w:r w:rsidRPr="00F638AB">
              <w:rPr>
                <w:rFonts w:cs="Times New Roman"/>
                <w:bCs/>
                <w:sz w:val="18"/>
                <w:szCs w:val="18"/>
              </w:rPr>
              <w:t>2/9</w:t>
            </w:r>
          </w:p>
        </w:tc>
        <w:tc>
          <w:tcPr>
            <w:tcW w:w="1333" w:type="dxa"/>
            <w:vAlign w:val="center"/>
          </w:tcPr>
          <w:p w14:paraId="118A091E" w14:textId="6CD9EA50" w:rsidR="00A17EFD" w:rsidRPr="00D52DD9" w:rsidRDefault="00A17EFD" w:rsidP="005412FA">
            <w:pPr>
              <w:spacing w:before="31" w:after="31"/>
              <w:jc w:val="center"/>
              <w:rPr>
                <w:rFonts w:cs="Times New Roman"/>
                <w:bCs/>
                <w:szCs w:val="24"/>
              </w:rPr>
            </w:pPr>
            <w:r w:rsidRPr="00F638AB">
              <w:rPr>
                <w:rFonts w:cs="Times New Roman"/>
                <w:bCs/>
                <w:sz w:val="18"/>
                <w:szCs w:val="18"/>
              </w:rPr>
              <w:t>*CO-COH</w:t>
            </w:r>
          </w:p>
        </w:tc>
        <w:tc>
          <w:tcPr>
            <w:tcW w:w="923" w:type="dxa"/>
            <w:vAlign w:val="center"/>
          </w:tcPr>
          <w:p w14:paraId="778C7C51" w14:textId="175FE7C8" w:rsidR="00A17EFD" w:rsidRPr="00D52DD9" w:rsidRDefault="00A17EFD" w:rsidP="005412FA">
            <w:pPr>
              <w:spacing w:before="31" w:after="31"/>
              <w:jc w:val="center"/>
              <w:rPr>
                <w:rFonts w:cs="Times New Roman"/>
                <w:bCs/>
                <w:szCs w:val="24"/>
              </w:rPr>
            </w:pPr>
            <w:r w:rsidRPr="00F638AB">
              <w:rPr>
                <w:rFonts w:cs="Times New Roman"/>
                <w:bCs/>
                <w:sz w:val="18"/>
                <w:szCs w:val="18"/>
              </w:rPr>
              <w:t>-356.403</w:t>
            </w:r>
          </w:p>
        </w:tc>
        <w:tc>
          <w:tcPr>
            <w:tcW w:w="1503" w:type="dxa"/>
            <w:vAlign w:val="center"/>
          </w:tcPr>
          <w:p w14:paraId="638A2702" w14:textId="508CFE0A"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4BFAA6AA" wp14:editId="69D8AA36">
                  <wp:extent cx="585000" cy="108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85000" cy="1080000"/>
                          </a:xfrm>
                          <a:prstGeom prst="rect">
                            <a:avLst/>
                          </a:prstGeom>
                        </pic:spPr>
                      </pic:pic>
                    </a:graphicData>
                  </a:graphic>
                </wp:inline>
              </w:drawing>
            </w:r>
          </w:p>
        </w:tc>
        <w:tc>
          <w:tcPr>
            <w:tcW w:w="2776" w:type="dxa"/>
            <w:vAlign w:val="center"/>
          </w:tcPr>
          <w:p w14:paraId="46077408" w14:textId="7801F46D" w:rsidR="00A17EFD" w:rsidRPr="00D52DD9" w:rsidRDefault="00A17EFD" w:rsidP="005412FA">
            <w:pPr>
              <w:spacing w:before="31" w:after="31"/>
              <w:jc w:val="center"/>
              <w:rPr>
                <w:rFonts w:cs="Times New Roman"/>
                <w:bCs/>
                <w:noProof/>
                <w:szCs w:val="24"/>
              </w:rPr>
            </w:pPr>
            <w:r w:rsidRPr="00F638AB">
              <w:rPr>
                <w:rFonts w:cs="Times New Roman"/>
                <w:bCs/>
                <w:noProof/>
                <w:sz w:val="18"/>
                <w:szCs w:val="18"/>
              </w:rPr>
              <w:drawing>
                <wp:inline distT="0" distB="0" distL="0" distR="0" wp14:anchorId="7E0AF2E7" wp14:editId="05158B1F">
                  <wp:extent cx="1620000" cy="1160481"/>
                  <wp:effectExtent l="0" t="0" r="571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36">
                            <a:extLst>
                              <a:ext uri="{28A0092B-C50C-407E-A947-70E740481C1C}">
                                <a14:useLocalDpi xmlns:a14="http://schemas.microsoft.com/office/drawing/2010/main" val="0"/>
                              </a:ext>
                            </a:extLst>
                          </a:blip>
                          <a:stretch>
                            <a:fillRect/>
                          </a:stretch>
                        </pic:blipFill>
                        <pic:spPr>
                          <a:xfrm>
                            <a:off x="0" y="0"/>
                            <a:ext cx="1620000" cy="1160481"/>
                          </a:xfrm>
                          <a:prstGeom prst="rect">
                            <a:avLst/>
                          </a:prstGeom>
                        </pic:spPr>
                      </pic:pic>
                    </a:graphicData>
                  </a:graphic>
                </wp:inline>
              </w:drawing>
            </w:r>
          </w:p>
        </w:tc>
      </w:tr>
      <w:tr w:rsidR="00B9657F" w:rsidRPr="00D52DD9" w14:paraId="377F2F24" w14:textId="77777777" w:rsidTr="007600FA">
        <w:tblPrEx>
          <w:tblCellMar>
            <w:left w:w="108" w:type="dxa"/>
            <w:right w:w="108" w:type="dxa"/>
          </w:tblCellMar>
        </w:tblPrEx>
        <w:tc>
          <w:tcPr>
            <w:tcW w:w="432" w:type="dxa"/>
            <w:vAlign w:val="center"/>
          </w:tcPr>
          <w:p w14:paraId="057D9AB1" w14:textId="0AAA7E09" w:rsidR="00A17EFD" w:rsidRPr="00F638AB" w:rsidRDefault="00A17EFD" w:rsidP="00A17EFD">
            <w:pPr>
              <w:spacing w:before="31" w:after="31"/>
              <w:jc w:val="center"/>
              <w:rPr>
                <w:rFonts w:cs="Times New Roman"/>
                <w:bCs/>
                <w:sz w:val="18"/>
                <w:szCs w:val="18"/>
              </w:rPr>
            </w:pPr>
            <w:r>
              <w:rPr>
                <w:rFonts w:cs="Times New Roman"/>
                <w:bCs/>
                <w:sz w:val="18"/>
                <w:szCs w:val="18"/>
              </w:rPr>
              <w:t>40</w:t>
            </w:r>
          </w:p>
        </w:tc>
        <w:tc>
          <w:tcPr>
            <w:tcW w:w="951" w:type="dxa"/>
            <w:vAlign w:val="center"/>
          </w:tcPr>
          <w:p w14:paraId="5B3DE572" w14:textId="69693E08" w:rsidR="00A17EFD" w:rsidRPr="00F638AB" w:rsidRDefault="00A17EFD" w:rsidP="00F703D4">
            <w:pPr>
              <w:spacing w:before="31" w:after="31"/>
              <w:jc w:val="center"/>
              <w:rPr>
                <w:rFonts w:cs="Times New Roman"/>
                <w:bCs/>
                <w:sz w:val="18"/>
                <w:szCs w:val="18"/>
              </w:rPr>
            </w:pPr>
            <w:r w:rsidRPr="00F638AB">
              <w:rPr>
                <w:rFonts w:cs="Times New Roman"/>
                <w:bCs/>
                <w:sz w:val="18"/>
                <w:szCs w:val="18"/>
              </w:rPr>
              <w:t>1d</w:t>
            </w:r>
          </w:p>
        </w:tc>
        <w:tc>
          <w:tcPr>
            <w:tcW w:w="868" w:type="dxa"/>
            <w:vAlign w:val="center"/>
          </w:tcPr>
          <w:p w14:paraId="70982C77" w14:textId="7FD9566E" w:rsidR="00A17EFD" w:rsidRPr="00F638AB" w:rsidRDefault="00A17EFD" w:rsidP="00F703D4">
            <w:pPr>
              <w:spacing w:before="31" w:after="31"/>
              <w:jc w:val="center"/>
              <w:rPr>
                <w:rFonts w:cs="Times New Roman"/>
                <w:bCs/>
                <w:sz w:val="18"/>
                <w:szCs w:val="18"/>
              </w:rPr>
            </w:pPr>
            <w:r>
              <w:rPr>
                <w:rFonts w:cs="Times New Roman"/>
                <w:bCs/>
                <w:sz w:val="18"/>
                <w:szCs w:val="18"/>
              </w:rPr>
              <w:t>Cu</w:t>
            </w:r>
            <w:r w:rsidRPr="00870ABE">
              <w:rPr>
                <w:rFonts w:cs="Times New Roman"/>
                <w:bCs/>
                <w:sz w:val="18"/>
                <w:szCs w:val="18"/>
                <w:vertAlign w:val="subscript"/>
              </w:rPr>
              <w:t>2</w:t>
            </w:r>
            <w:r w:rsidRPr="00870ABE">
              <w:rPr>
                <w:rFonts w:cs="Times New Roman"/>
                <w:bCs/>
                <w:sz w:val="18"/>
                <w:szCs w:val="18"/>
              </w:rPr>
              <w:t>Ag</w:t>
            </w:r>
            <w:r w:rsidRPr="00870ABE">
              <w:rPr>
                <w:rFonts w:cs="Times New Roman"/>
                <w:bCs/>
                <w:sz w:val="18"/>
                <w:szCs w:val="18"/>
                <w:vertAlign w:val="subscript"/>
              </w:rPr>
              <w:t>34</w:t>
            </w:r>
            <w:r>
              <w:rPr>
                <w:rFonts w:cs="Times New Roman"/>
                <w:bCs/>
                <w:sz w:val="18"/>
                <w:szCs w:val="18"/>
              </w:rPr>
              <w:t xml:space="preserve"> (111)</w:t>
            </w:r>
          </w:p>
        </w:tc>
        <w:tc>
          <w:tcPr>
            <w:tcW w:w="950" w:type="dxa"/>
            <w:vAlign w:val="center"/>
          </w:tcPr>
          <w:p w14:paraId="18EEBA35" w14:textId="4FD5ABED" w:rsidR="00A17EFD" w:rsidRPr="00F638AB" w:rsidRDefault="00A17EFD" w:rsidP="00F703D4">
            <w:pPr>
              <w:spacing w:before="31" w:after="31"/>
              <w:jc w:val="center"/>
              <w:rPr>
                <w:rFonts w:cs="Times New Roman"/>
                <w:bCs/>
                <w:sz w:val="18"/>
                <w:szCs w:val="18"/>
              </w:rPr>
            </w:pPr>
            <w:r w:rsidRPr="00F638AB">
              <w:rPr>
                <w:rFonts w:cs="Times New Roman"/>
                <w:bCs/>
                <w:sz w:val="18"/>
                <w:szCs w:val="18"/>
              </w:rPr>
              <w:t>2/9</w:t>
            </w:r>
          </w:p>
        </w:tc>
        <w:tc>
          <w:tcPr>
            <w:tcW w:w="1333" w:type="dxa"/>
            <w:vAlign w:val="center"/>
          </w:tcPr>
          <w:p w14:paraId="196A492A" w14:textId="53318793" w:rsidR="00A17EFD" w:rsidRPr="00F638AB" w:rsidRDefault="00A17EFD" w:rsidP="00F703D4">
            <w:pPr>
              <w:spacing w:before="31" w:after="31"/>
              <w:jc w:val="center"/>
              <w:rPr>
                <w:rFonts w:cs="Times New Roman"/>
                <w:bCs/>
                <w:sz w:val="18"/>
                <w:szCs w:val="18"/>
              </w:rPr>
            </w:pPr>
            <w:r w:rsidRPr="00F638AB">
              <w:rPr>
                <w:rFonts w:cs="Times New Roman"/>
                <w:bCs/>
                <w:sz w:val="18"/>
                <w:szCs w:val="18"/>
              </w:rPr>
              <w:t>*C=C=O</w:t>
            </w:r>
          </w:p>
        </w:tc>
        <w:tc>
          <w:tcPr>
            <w:tcW w:w="923" w:type="dxa"/>
            <w:vAlign w:val="center"/>
          </w:tcPr>
          <w:p w14:paraId="1D8595CB" w14:textId="2E2B027F" w:rsidR="00A17EFD" w:rsidRPr="00F638AB" w:rsidRDefault="00A17EFD" w:rsidP="00F703D4">
            <w:pPr>
              <w:spacing w:before="31" w:after="31"/>
              <w:jc w:val="center"/>
              <w:rPr>
                <w:rFonts w:cs="Times New Roman"/>
                <w:bCs/>
                <w:sz w:val="18"/>
                <w:szCs w:val="18"/>
              </w:rPr>
            </w:pPr>
            <w:r w:rsidRPr="006C1EBF">
              <w:rPr>
                <w:rFonts w:cs="Times New Roman"/>
                <w:bCs/>
                <w:sz w:val="18"/>
                <w:szCs w:val="18"/>
              </w:rPr>
              <w:t>-223.399</w:t>
            </w:r>
          </w:p>
        </w:tc>
        <w:tc>
          <w:tcPr>
            <w:tcW w:w="1503" w:type="dxa"/>
            <w:vAlign w:val="center"/>
          </w:tcPr>
          <w:p w14:paraId="28D055CE" w14:textId="430B91C9"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2DE4A915" wp14:editId="38375509">
                  <wp:extent cx="561909" cy="1080000"/>
                  <wp:effectExtent l="0" t="0" r="0" b="0"/>
                  <wp:docPr id="8" name="Picture 8" descr="A picture containing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blur&#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61909" cy="1080000"/>
                          </a:xfrm>
                          <a:prstGeom prst="rect">
                            <a:avLst/>
                          </a:prstGeom>
                        </pic:spPr>
                      </pic:pic>
                    </a:graphicData>
                  </a:graphic>
                </wp:inline>
              </w:drawing>
            </w:r>
          </w:p>
        </w:tc>
        <w:tc>
          <w:tcPr>
            <w:tcW w:w="2776" w:type="dxa"/>
            <w:vAlign w:val="center"/>
          </w:tcPr>
          <w:p w14:paraId="5B787722" w14:textId="3DC5FBE8"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6F5DD19D" wp14:editId="7D3F682C">
                  <wp:extent cx="1620000" cy="1070092"/>
                  <wp:effectExtent l="0" t="0" r="5715" b="0"/>
                  <wp:docPr id="12" name="Picture 12"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vector graphics&#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1620000" cy="1070092"/>
                          </a:xfrm>
                          <a:prstGeom prst="rect">
                            <a:avLst/>
                          </a:prstGeom>
                        </pic:spPr>
                      </pic:pic>
                    </a:graphicData>
                  </a:graphic>
                </wp:inline>
              </w:drawing>
            </w:r>
          </w:p>
        </w:tc>
      </w:tr>
      <w:tr w:rsidR="00B9657F" w:rsidRPr="00D52DD9" w14:paraId="003EEEDA" w14:textId="77777777" w:rsidTr="007600FA">
        <w:tblPrEx>
          <w:tblCellMar>
            <w:left w:w="108" w:type="dxa"/>
            <w:right w:w="108" w:type="dxa"/>
          </w:tblCellMar>
        </w:tblPrEx>
        <w:tc>
          <w:tcPr>
            <w:tcW w:w="432" w:type="dxa"/>
            <w:vAlign w:val="center"/>
          </w:tcPr>
          <w:p w14:paraId="3B6CA040" w14:textId="03A0C6BD" w:rsidR="00A17EFD" w:rsidRPr="00F638AB" w:rsidRDefault="00A17EFD" w:rsidP="00A17EFD">
            <w:pPr>
              <w:spacing w:before="31" w:after="31"/>
              <w:jc w:val="center"/>
              <w:rPr>
                <w:rFonts w:cs="Times New Roman"/>
                <w:bCs/>
                <w:sz w:val="18"/>
                <w:szCs w:val="18"/>
              </w:rPr>
            </w:pPr>
            <w:r>
              <w:rPr>
                <w:rFonts w:cs="Times New Roman"/>
                <w:bCs/>
                <w:sz w:val="18"/>
                <w:szCs w:val="18"/>
              </w:rPr>
              <w:lastRenderedPageBreak/>
              <w:t>41</w:t>
            </w:r>
          </w:p>
        </w:tc>
        <w:tc>
          <w:tcPr>
            <w:tcW w:w="951" w:type="dxa"/>
            <w:vAlign w:val="center"/>
          </w:tcPr>
          <w:p w14:paraId="2714D63E" w14:textId="3EA42D5A" w:rsidR="00A17EFD" w:rsidRPr="00F638AB" w:rsidRDefault="00A17EFD" w:rsidP="00F703D4">
            <w:pPr>
              <w:spacing w:before="31" w:after="31"/>
              <w:jc w:val="center"/>
              <w:rPr>
                <w:rFonts w:cs="Times New Roman"/>
                <w:bCs/>
                <w:sz w:val="18"/>
                <w:szCs w:val="18"/>
              </w:rPr>
            </w:pPr>
            <w:r w:rsidRPr="00F638AB">
              <w:rPr>
                <w:rFonts w:cs="Times New Roman"/>
                <w:bCs/>
                <w:sz w:val="18"/>
                <w:szCs w:val="18"/>
              </w:rPr>
              <w:t>1d</w:t>
            </w:r>
          </w:p>
        </w:tc>
        <w:tc>
          <w:tcPr>
            <w:tcW w:w="868" w:type="dxa"/>
            <w:vAlign w:val="center"/>
          </w:tcPr>
          <w:p w14:paraId="656BE030" w14:textId="15B80131" w:rsidR="00A17EFD" w:rsidRPr="00F638AB" w:rsidRDefault="00A17EFD" w:rsidP="00F703D4">
            <w:pPr>
              <w:spacing w:before="31" w:after="31"/>
              <w:jc w:val="center"/>
              <w:rPr>
                <w:rFonts w:cs="Times New Roman"/>
                <w:bCs/>
                <w:sz w:val="18"/>
                <w:szCs w:val="18"/>
              </w:rPr>
            </w:pPr>
            <w:r>
              <w:rPr>
                <w:rFonts w:cs="Times New Roman"/>
                <w:bCs/>
                <w:sz w:val="18"/>
                <w:szCs w:val="18"/>
              </w:rPr>
              <w:t>Cu</w:t>
            </w:r>
            <w:r w:rsidRPr="00870ABE">
              <w:rPr>
                <w:rFonts w:cs="Times New Roman"/>
                <w:bCs/>
                <w:sz w:val="18"/>
                <w:szCs w:val="18"/>
                <w:vertAlign w:val="subscript"/>
              </w:rPr>
              <w:t>2</w:t>
            </w:r>
            <w:r w:rsidRPr="00870ABE">
              <w:rPr>
                <w:rFonts w:cs="Times New Roman"/>
                <w:bCs/>
                <w:sz w:val="18"/>
                <w:szCs w:val="18"/>
              </w:rPr>
              <w:t>Ag</w:t>
            </w:r>
            <w:r w:rsidRPr="00870ABE">
              <w:rPr>
                <w:rFonts w:cs="Times New Roman"/>
                <w:bCs/>
                <w:sz w:val="18"/>
                <w:szCs w:val="18"/>
                <w:vertAlign w:val="subscript"/>
              </w:rPr>
              <w:t>34</w:t>
            </w:r>
            <w:r>
              <w:rPr>
                <w:rFonts w:cs="Times New Roman"/>
                <w:bCs/>
                <w:sz w:val="18"/>
                <w:szCs w:val="18"/>
              </w:rPr>
              <w:t xml:space="preserve"> (111)</w:t>
            </w:r>
          </w:p>
        </w:tc>
        <w:tc>
          <w:tcPr>
            <w:tcW w:w="950" w:type="dxa"/>
            <w:vAlign w:val="center"/>
          </w:tcPr>
          <w:p w14:paraId="76847F34" w14:textId="4F126BCC" w:rsidR="00A17EFD" w:rsidRPr="00F638AB" w:rsidRDefault="00A17EFD" w:rsidP="00F703D4">
            <w:pPr>
              <w:spacing w:before="31" w:after="31"/>
              <w:jc w:val="center"/>
              <w:rPr>
                <w:rFonts w:cs="Times New Roman"/>
                <w:bCs/>
                <w:sz w:val="18"/>
                <w:szCs w:val="18"/>
              </w:rPr>
            </w:pPr>
            <w:r w:rsidRPr="00F638AB">
              <w:rPr>
                <w:rFonts w:cs="Times New Roman"/>
                <w:bCs/>
                <w:sz w:val="18"/>
                <w:szCs w:val="18"/>
              </w:rPr>
              <w:t>2/9</w:t>
            </w:r>
          </w:p>
        </w:tc>
        <w:tc>
          <w:tcPr>
            <w:tcW w:w="1333" w:type="dxa"/>
            <w:vAlign w:val="center"/>
          </w:tcPr>
          <w:p w14:paraId="5410F210" w14:textId="10BE5764" w:rsidR="00A17EFD" w:rsidRPr="00F638AB" w:rsidRDefault="00A17EFD" w:rsidP="00F703D4">
            <w:pPr>
              <w:spacing w:before="31" w:after="31"/>
              <w:jc w:val="center"/>
              <w:rPr>
                <w:rFonts w:cs="Times New Roman"/>
                <w:bCs/>
                <w:sz w:val="18"/>
                <w:szCs w:val="18"/>
              </w:rPr>
            </w:pPr>
            <w:r w:rsidRPr="00F638AB">
              <w:rPr>
                <w:rFonts w:cs="Times New Roman"/>
                <w:bCs/>
                <w:sz w:val="18"/>
                <w:szCs w:val="18"/>
              </w:rPr>
              <w:t>*C=COH</w:t>
            </w:r>
          </w:p>
        </w:tc>
        <w:tc>
          <w:tcPr>
            <w:tcW w:w="923" w:type="dxa"/>
            <w:vAlign w:val="center"/>
          </w:tcPr>
          <w:p w14:paraId="2923398A" w14:textId="712B487A" w:rsidR="00A17EFD" w:rsidRPr="00F638AB" w:rsidRDefault="00A17EFD" w:rsidP="00F703D4">
            <w:pPr>
              <w:spacing w:before="31" w:after="31"/>
              <w:jc w:val="center"/>
              <w:rPr>
                <w:rFonts w:cs="Times New Roman"/>
                <w:bCs/>
                <w:sz w:val="18"/>
                <w:szCs w:val="18"/>
              </w:rPr>
            </w:pPr>
            <w:r w:rsidRPr="006C1EBF">
              <w:rPr>
                <w:rFonts w:cs="Times New Roman"/>
                <w:bCs/>
                <w:sz w:val="18"/>
                <w:szCs w:val="18"/>
              </w:rPr>
              <w:t>-225.923</w:t>
            </w:r>
          </w:p>
        </w:tc>
        <w:tc>
          <w:tcPr>
            <w:tcW w:w="1503" w:type="dxa"/>
            <w:vAlign w:val="center"/>
          </w:tcPr>
          <w:p w14:paraId="476321EC" w14:textId="24887685"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22378C15" wp14:editId="4805CB35">
                  <wp:extent cx="603692" cy="1080000"/>
                  <wp:effectExtent l="0" t="0" r="6350" b="0"/>
                  <wp:docPr id="136" name="Picture 1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03692" cy="1080000"/>
                          </a:xfrm>
                          <a:prstGeom prst="rect">
                            <a:avLst/>
                          </a:prstGeom>
                        </pic:spPr>
                      </pic:pic>
                    </a:graphicData>
                  </a:graphic>
                </wp:inline>
              </w:drawing>
            </w:r>
          </w:p>
        </w:tc>
        <w:tc>
          <w:tcPr>
            <w:tcW w:w="2776" w:type="dxa"/>
            <w:vAlign w:val="center"/>
          </w:tcPr>
          <w:p w14:paraId="41193CD1" w14:textId="21519855"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524DB3D1" wp14:editId="09F848F2">
                  <wp:extent cx="1620000" cy="1159266"/>
                  <wp:effectExtent l="0" t="0" r="5715" b="0"/>
                  <wp:docPr id="137" name="Picture 13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5C85A6E2" w14:textId="77777777" w:rsidTr="007600FA">
        <w:tblPrEx>
          <w:tblCellMar>
            <w:left w:w="108" w:type="dxa"/>
            <w:right w:w="108" w:type="dxa"/>
          </w:tblCellMar>
        </w:tblPrEx>
        <w:tc>
          <w:tcPr>
            <w:tcW w:w="432" w:type="dxa"/>
            <w:vAlign w:val="center"/>
          </w:tcPr>
          <w:p w14:paraId="7FDD22BE" w14:textId="245AC26D" w:rsidR="00A17EFD" w:rsidRPr="00F638AB" w:rsidRDefault="00A17EFD" w:rsidP="00A17EFD">
            <w:pPr>
              <w:spacing w:before="31" w:after="31"/>
              <w:jc w:val="center"/>
              <w:rPr>
                <w:rFonts w:cs="Times New Roman"/>
                <w:bCs/>
                <w:sz w:val="18"/>
                <w:szCs w:val="18"/>
              </w:rPr>
            </w:pPr>
            <w:r>
              <w:rPr>
                <w:rFonts w:cs="Times New Roman"/>
                <w:bCs/>
                <w:sz w:val="18"/>
                <w:szCs w:val="18"/>
              </w:rPr>
              <w:t>42</w:t>
            </w:r>
          </w:p>
        </w:tc>
        <w:tc>
          <w:tcPr>
            <w:tcW w:w="951" w:type="dxa"/>
            <w:vAlign w:val="center"/>
          </w:tcPr>
          <w:p w14:paraId="4A711F6A" w14:textId="514C86D3" w:rsidR="00A17EFD" w:rsidRPr="00F638AB" w:rsidRDefault="00A17EFD" w:rsidP="00F703D4">
            <w:pPr>
              <w:spacing w:before="31" w:after="31"/>
              <w:jc w:val="center"/>
              <w:rPr>
                <w:rFonts w:cs="Times New Roman"/>
                <w:bCs/>
                <w:sz w:val="18"/>
                <w:szCs w:val="18"/>
              </w:rPr>
            </w:pPr>
            <w:r w:rsidRPr="00F638AB">
              <w:rPr>
                <w:rFonts w:cs="Times New Roman"/>
                <w:bCs/>
                <w:sz w:val="18"/>
                <w:szCs w:val="18"/>
              </w:rPr>
              <w:t>1d</w:t>
            </w:r>
          </w:p>
        </w:tc>
        <w:tc>
          <w:tcPr>
            <w:tcW w:w="868" w:type="dxa"/>
            <w:vAlign w:val="center"/>
          </w:tcPr>
          <w:p w14:paraId="70CEF96D" w14:textId="1CD58C67" w:rsidR="00A17EFD" w:rsidRPr="00F638AB" w:rsidRDefault="00A17EFD" w:rsidP="00F703D4">
            <w:pPr>
              <w:spacing w:before="31" w:after="31"/>
              <w:jc w:val="center"/>
              <w:rPr>
                <w:rFonts w:cs="Times New Roman"/>
                <w:bCs/>
                <w:sz w:val="18"/>
                <w:szCs w:val="18"/>
              </w:rPr>
            </w:pPr>
            <w:r>
              <w:rPr>
                <w:rFonts w:cs="Times New Roman"/>
                <w:bCs/>
                <w:sz w:val="18"/>
                <w:szCs w:val="18"/>
              </w:rPr>
              <w:t>Cu</w:t>
            </w:r>
            <w:r w:rsidRPr="00870ABE">
              <w:rPr>
                <w:rFonts w:cs="Times New Roman"/>
                <w:bCs/>
                <w:sz w:val="18"/>
                <w:szCs w:val="18"/>
                <w:vertAlign w:val="subscript"/>
              </w:rPr>
              <w:t>2</w:t>
            </w:r>
            <w:r w:rsidRPr="00870ABE">
              <w:rPr>
                <w:rFonts w:cs="Times New Roman"/>
                <w:bCs/>
                <w:sz w:val="18"/>
                <w:szCs w:val="18"/>
              </w:rPr>
              <w:t>Ag</w:t>
            </w:r>
            <w:r w:rsidRPr="00870ABE">
              <w:rPr>
                <w:rFonts w:cs="Times New Roman"/>
                <w:bCs/>
                <w:sz w:val="18"/>
                <w:szCs w:val="18"/>
                <w:vertAlign w:val="subscript"/>
              </w:rPr>
              <w:t>34</w:t>
            </w:r>
            <w:r>
              <w:rPr>
                <w:rFonts w:cs="Times New Roman"/>
                <w:bCs/>
                <w:sz w:val="18"/>
                <w:szCs w:val="18"/>
              </w:rPr>
              <w:t xml:space="preserve"> (111)</w:t>
            </w:r>
          </w:p>
        </w:tc>
        <w:tc>
          <w:tcPr>
            <w:tcW w:w="950" w:type="dxa"/>
            <w:vAlign w:val="center"/>
          </w:tcPr>
          <w:p w14:paraId="4F43B538" w14:textId="47781572" w:rsidR="00A17EFD" w:rsidRPr="00F638AB" w:rsidRDefault="00A17EFD" w:rsidP="00F703D4">
            <w:pPr>
              <w:spacing w:before="31" w:after="31"/>
              <w:jc w:val="center"/>
              <w:rPr>
                <w:rFonts w:cs="Times New Roman"/>
                <w:bCs/>
                <w:sz w:val="18"/>
                <w:szCs w:val="18"/>
              </w:rPr>
            </w:pPr>
            <w:r w:rsidRPr="00F638AB">
              <w:rPr>
                <w:rFonts w:cs="Times New Roman"/>
                <w:bCs/>
                <w:sz w:val="18"/>
                <w:szCs w:val="18"/>
              </w:rPr>
              <w:t>2/9</w:t>
            </w:r>
          </w:p>
        </w:tc>
        <w:tc>
          <w:tcPr>
            <w:tcW w:w="1333" w:type="dxa"/>
            <w:vAlign w:val="center"/>
          </w:tcPr>
          <w:p w14:paraId="738C1176" w14:textId="64DBA1EF" w:rsidR="00A17EFD" w:rsidRPr="00F638AB" w:rsidRDefault="00A17EFD" w:rsidP="00F703D4">
            <w:pPr>
              <w:spacing w:before="31" w:after="31"/>
              <w:jc w:val="center"/>
              <w:rPr>
                <w:rFonts w:cs="Times New Roman"/>
                <w:bCs/>
                <w:sz w:val="18"/>
                <w:szCs w:val="18"/>
              </w:rPr>
            </w:pPr>
            <w:r w:rsidRPr="00F638AB">
              <w:rPr>
                <w:rFonts w:cs="Times New Roman"/>
                <w:bCs/>
                <w:sz w:val="18"/>
                <w:szCs w:val="18"/>
              </w:rPr>
              <w:t>*(OH)C=COH</w:t>
            </w:r>
          </w:p>
        </w:tc>
        <w:tc>
          <w:tcPr>
            <w:tcW w:w="923" w:type="dxa"/>
            <w:vAlign w:val="center"/>
          </w:tcPr>
          <w:p w14:paraId="5F86E030" w14:textId="58E040C3" w:rsidR="00A17EFD" w:rsidRPr="00F638AB" w:rsidRDefault="00A17EFD" w:rsidP="00F703D4">
            <w:pPr>
              <w:spacing w:before="31" w:after="31"/>
              <w:jc w:val="center"/>
              <w:rPr>
                <w:rFonts w:cs="Times New Roman"/>
                <w:bCs/>
                <w:sz w:val="18"/>
                <w:szCs w:val="18"/>
              </w:rPr>
            </w:pPr>
            <w:r>
              <w:rPr>
                <w:rFonts w:cs="Times New Roman"/>
                <w:bCs/>
                <w:sz w:val="18"/>
                <w:szCs w:val="18"/>
              </w:rPr>
              <w:t>-</w:t>
            </w:r>
            <w:r w:rsidRPr="00970FC0">
              <w:rPr>
                <w:rFonts w:cs="Times New Roman"/>
                <w:bCs/>
                <w:sz w:val="18"/>
                <w:szCs w:val="18"/>
              </w:rPr>
              <w:t>237.042</w:t>
            </w:r>
          </w:p>
        </w:tc>
        <w:tc>
          <w:tcPr>
            <w:tcW w:w="1503" w:type="dxa"/>
            <w:vAlign w:val="center"/>
          </w:tcPr>
          <w:p w14:paraId="5453893F" w14:textId="2E216B1B"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5316C4B9" wp14:editId="2B85C5D9">
                  <wp:extent cx="603692" cy="1080000"/>
                  <wp:effectExtent l="0" t="0" r="6350" b="0"/>
                  <wp:docPr id="138" name="Picture 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03692" cy="1080000"/>
                          </a:xfrm>
                          <a:prstGeom prst="rect">
                            <a:avLst/>
                          </a:prstGeom>
                        </pic:spPr>
                      </pic:pic>
                    </a:graphicData>
                  </a:graphic>
                </wp:inline>
              </w:drawing>
            </w:r>
          </w:p>
        </w:tc>
        <w:tc>
          <w:tcPr>
            <w:tcW w:w="2776" w:type="dxa"/>
            <w:vAlign w:val="center"/>
          </w:tcPr>
          <w:p w14:paraId="23C520BD" w14:textId="4603EB1A"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1F5F130C" wp14:editId="1D6A7B98">
                  <wp:extent cx="1620000" cy="1159266"/>
                  <wp:effectExtent l="0" t="0" r="5715" b="0"/>
                  <wp:docPr id="18" name="Picture 18"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vector graphics&#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57936B6A" w14:textId="77777777" w:rsidTr="007600FA">
        <w:tblPrEx>
          <w:tblCellMar>
            <w:left w:w="108" w:type="dxa"/>
            <w:right w:w="108" w:type="dxa"/>
          </w:tblCellMar>
        </w:tblPrEx>
        <w:tc>
          <w:tcPr>
            <w:tcW w:w="432" w:type="dxa"/>
            <w:vAlign w:val="center"/>
          </w:tcPr>
          <w:p w14:paraId="24241D46" w14:textId="142CE829" w:rsidR="00A17EFD" w:rsidRPr="00F638AB" w:rsidRDefault="00A17EFD" w:rsidP="00A17EFD">
            <w:pPr>
              <w:spacing w:before="31" w:after="31"/>
              <w:jc w:val="center"/>
              <w:rPr>
                <w:rFonts w:cs="Times New Roman"/>
                <w:bCs/>
                <w:sz w:val="18"/>
                <w:szCs w:val="18"/>
              </w:rPr>
            </w:pPr>
            <w:r>
              <w:rPr>
                <w:rFonts w:cs="Times New Roman"/>
                <w:bCs/>
                <w:sz w:val="18"/>
                <w:szCs w:val="18"/>
              </w:rPr>
              <w:t>43</w:t>
            </w:r>
          </w:p>
        </w:tc>
        <w:tc>
          <w:tcPr>
            <w:tcW w:w="951" w:type="dxa"/>
            <w:vAlign w:val="center"/>
          </w:tcPr>
          <w:p w14:paraId="5511C26A" w14:textId="618AC7E9" w:rsidR="00A17EFD" w:rsidRPr="00F638AB" w:rsidRDefault="00A17EFD" w:rsidP="00F703D4">
            <w:pPr>
              <w:spacing w:before="31" w:after="31"/>
              <w:jc w:val="center"/>
              <w:rPr>
                <w:rFonts w:cs="Times New Roman"/>
                <w:bCs/>
                <w:sz w:val="18"/>
                <w:szCs w:val="18"/>
              </w:rPr>
            </w:pPr>
            <w:r w:rsidRPr="00F638AB">
              <w:rPr>
                <w:rFonts w:cs="Times New Roman"/>
                <w:bCs/>
                <w:sz w:val="18"/>
                <w:szCs w:val="18"/>
              </w:rPr>
              <w:t>1d</w:t>
            </w:r>
          </w:p>
        </w:tc>
        <w:tc>
          <w:tcPr>
            <w:tcW w:w="868" w:type="dxa"/>
            <w:vAlign w:val="center"/>
          </w:tcPr>
          <w:p w14:paraId="255C3886" w14:textId="3625DC9D" w:rsidR="00A17EFD" w:rsidRPr="00F638AB" w:rsidRDefault="00A17EFD" w:rsidP="00F703D4">
            <w:pPr>
              <w:spacing w:before="31" w:after="31"/>
              <w:jc w:val="center"/>
              <w:rPr>
                <w:rFonts w:cs="Times New Roman"/>
                <w:bCs/>
                <w:sz w:val="18"/>
                <w:szCs w:val="18"/>
              </w:rPr>
            </w:pPr>
            <w:r>
              <w:rPr>
                <w:rFonts w:cs="Times New Roman"/>
                <w:bCs/>
                <w:sz w:val="18"/>
                <w:szCs w:val="18"/>
              </w:rPr>
              <w:t>Cu</w:t>
            </w:r>
            <w:r>
              <w:rPr>
                <w:rFonts w:cs="Times New Roman"/>
                <w:bCs/>
                <w:sz w:val="18"/>
                <w:szCs w:val="18"/>
                <w:vertAlign w:val="subscript"/>
              </w:rPr>
              <w:t>3</w:t>
            </w:r>
            <w:r w:rsidRPr="00870ABE">
              <w:rPr>
                <w:rFonts w:cs="Times New Roman"/>
                <w:bCs/>
                <w:sz w:val="18"/>
                <w:szCs w:val="18"/>
              </w:rPr>
              <w:t>Ag</w:t>
            </w:r>
            <w:r w:rsidRPr="00870ABE">
              <w:rPr>
                <w:rFonts w:cs="Times New Roman"/>
                <w:bCs/>
                <w:sz w:val="18"/>
                <w:szCs w:val="18"/>
                <w:vertAlign w:val="subscript"/>
              </w:rPr>
              <w:t>3</w:t>
            </w:r>
            <w:r>
              <w:rPr>
                <w:rFonts w:cs="Times New Roman"/>
                <w:bCs/>
                <w:sz w:val="18"/>
                <w:szCs w:val="18"/>
                <w:vertAlign w:val="subscript"/>
              </w:rPr>
              <w:t>3</w:t>
            </w:r>
            <w:r>
              <w:rPr>
                <w:rFonts w:cs="Times New Roman"/>
                <w:bCs/>
                <w:sz w:val="18"/>
                <w:szCs w:val="18"/>
              </w:rPr>
              <w:t xml:space="preserve"> (111)</w:t>
            </w:r>
          </w:p>
        </w:tc>
        <w:tc>
          <w:tcPr>
            <w:tcW w:w="950" w:type="dxa"/>
            <w:vAlign w:val="center"/>
          </w:tcPr>
          <w:p w14:paraId="5DF12240" w14:textId="658D35F2" w:rsidR="00A17EFD" w:rsidRPr="00F638AB" w:rsidRDefault="00A17EFD" w:rsidP="00F703D4">
            <w:pPr>
              <w:spacing w:before="31" w:after="31"/>
              <w:jc w:val="center"/>
              <w:rPr>
                <w:rFonts w:cs="Times New Roman"/>
                <w:bCs/>
                <w:sz w:val="18"/>
                <w:szCs w:val="18"/>
              </w:rPr>
            </w:pPr>
            <w:r w:rsidRPr="00F638AB">
              <w:rPr>
                <w:rFonts w:cs="Times New Roman"/>
                <w:bCs/>
                <w:sz w:val="18"/>
                <w:szCs w:val="18"/>
              </w:rPr>
              <w:t>2/9</w:t>
            </w:r>
          </w:p>
        </w:tc>
        <w:tc>
          <w:tcPr>
            <w:tcW w:w="1333" w:type="dxa"/>
            <w:vAlign w:val="center"/>
          </w:tcPr>
          <w:p w14:paraId="06BBEC96" w14:textId="755B669E" w:rsidR="00A17EFD" w:rsidRPr="00F638AB" w:rsidRDefault="00A17EFD" w:rsidP="00F703D4">
            <w:pPr>
              <w:spacing w:before="31" w:after="31"/>
              <w:jc w:val="center"/>
              <w:rPr>
                <w:rFonts w:cs="Times New Roman"/>
                <w:bCs/>
                <w:sz w:val="18"/>
                <w:szCs w:val="18"/>
              </w:rPr>
            </w:pPr>
            <w:r w:rsidRPr="00F638AB">
              <w:rPr>
                <w:rFonts w:cs="Times New Roman"/>
                <w:bCs/>
                <w:sz w:val="18"/>
                <w:szCs w:val="18"/>
              </w:rPr>
              <w:t>*C=C=O</w:t>
            </w:r>
          </w:p>
        </w:tc>
        <w:tc>
          <w:tcPr>
            <w:tcW w:w="923" w:type="dxa"/>
            <w:vAlign w:val="center"/>
          </w:tcPr>
          <w:p w14:paraId="726FE937" w14:textId="4E7CB635" w:rsidR="00A17EFD" w:rsidRPr="00F638AB" w:rsidRDefault="00A17EFD" w:rsidP="00F703D4">
            <w:pPr>
              <w:spacing w:before="31" w:after="31"/>
              <w:jc w:val="center"/>
              <w:rPr>
                <w:rFonts w:cs="Times New Roman"/>
                <w:bCs/>
                <w:sz w:val="18"/>
                <w:szCs w:val="18"/>
              </w:rPr>
            </w:pPr>
            <w:r w:rsidRPr="006C1EBF">
              <w:rPr>
                <w:rFonts w:cs="Times New Roman"/>
                <w:bCs/>
                <w:sz w:val="18"/>
                <w:szCs w:val="18"/>
              </w:rPr>
              <w:t>-224.48</w:t>
            </w:r>
            <w:r>
              <w:rPr>
                <w:rFonts w:cs="Times New Roman"/>
                <w:bCs/>
                <w:sz w:val="18"/>
                <w:szCs w:val="18"/>
              </w:rPr>
              <w:t>8</w:t>
            </w:r>
          </w:p>
        </w:tc>
        <w:tc>
          <w:tcPr>
            <w:tcW w:w="1503" w:type="dxa"/>
            <w:vAlign w:val="center"/>
          </w:tcPr>
          <w:p w14:paraId="4A52E20F" w14:textId="2166DE01"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025FA289" wp14:editId="29EB10E7">
                  <wp:extent cx="561909" cy="1080000"/>
                  <wp:effectExtent l="0" t="0" r="0" b="0"/>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61909" cy="1080000"/>
                          </a:xfrm>
                          <a:prstGeom prst="rect">
                            <a:avLst/>
                          </a:prstGeom>
                        </pic:spPr>
                      </pic:pic>
                    </a:graphicData>
                  </a:graphic>
                </wp:inline>
              </w:drawing>
            </w:r>
          </w:p>
        </w:tc>
        <w:tc>
          <w:tcPr>
            <w:tcW w:w="2776" w:type="dxa"/>
            <w:vAlign w:val="center"/>
          </w:tcPr>
          <w:p w14:paraId="68B735AF" w14:textId="39F42B10"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6724D7AE" wp14:editId="0B732A5F">
                  <wp:extent cx="1620000" cy="1070092"/>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44">
                            <a:extLst>
                              <a:ext uri="{28A0092B-C50C-407E-A947-70E740481C1C}">
                                <a14:useLocalDpi xmlns:a14="http://schemas.microsoft.com/office/drawing/2010/main" val="0"/>
                              </a:ext>
                            </a:extLst>
                          </a:blip>
                          <a:stretch>
                            <a:fillRect/>
                          </a:stretch>
                        </pic:blipFill>
                        <pic:spPr>
                          <a:xfrm>
                            <a:off x="0" y="0"/>
                            <a:ext cx="1620000" cy="1070092"/>
                          </a:xfrm>
                          <a:prstGeom prst="rect">
                            <a:avLst/>
                          </a:prstGeom>
                        </pic:spPr>
                      </pic:pic>
                    </a:graphicData>
                  </a:graphic>
                </wp:inline>
              </w:drawing>
            </w:r>
          </w:p>
        </w:tc>
      </w:tr>
      <w:tr w:rsidR="00B9657F" w:rsidRPr="00D52DD9" w14:paraId="2D5D8172" w14:textId="77777777" w:rsidTr="007600FA">
        <w:tblPrEx>
          <w:tblCellMar>
            <w:left w:w="108" w:type="dxa"/>
            <w:right w:w="108" w:type="dxa"/>
          </w:tblCellMar>
        </w:tblPrEx>
        <w:tc>
          <w:tcPr>
            <w:tcW w:w="432" w:type="dxa"/>
            <w:vAlign w:val="center"/>
          </w:tcPr>
          <w:p w14:paraId="11B35D1E" w14:textId="6E89A137" w:rsidR="00A17EFD" w:rsidRPr="00F638AB" w:rsidRDefault="00A17EFD" w:rsidP="00A17EFD">
            <w:pPr>
              <w:spacing w:before="31" w:after="31"/>
              <w:jc w:val="center"/>
              <w:rPr>
                <w:rFonts w:cs="Times New Roman"/>
                <w:bCs/>
                <w:sz w:val="18"/>
                <w:szCs w:val="18"/>
              </w:rPr>
            </w:pPr>
            <w:r>
              <w:rPr>
                <w:rFonts w:cs="Times New Roman"/>
                <w:bCs/>
                <w:sz w:val="18"/>
                <w:szCs w:val="18"/>
              </w:rPr>
              <w:t>44</w:t>
            </w:r>
          </w:p>
        </w:tc>
        <w:tc>
          <w:tcPr>
            <w:tcW w:w="951" w:type="dxa"/>
            <w:vAlign w:val="center"/>
          </w:tcPr>
          <w:p w14:paraId="372DDF06" w14:textId="1883C1ED" w:rsidR="00A17EFD" w:rsidRPr="00F638AB" w:rsidRDefault="00A17EFD" w:rsidP="00F703D4">
            <w:pPr>
              <w:spacing w:before="31" w:after="31"/>
              <w:jc w:val="center"/>
              <w:rPr>
                <w:rFonts w:cs="Times New Roman"/>
                <w:bCs/>
                <w:sz w:val="18"/>
                <w:szCs w:val="18"/>
              </w:rPr>
            </w:pPr>
            <w:r w:rsidRPr="00F638AB">
              <w:rPr>
                <w:rFonts w:cs="Times New Roman"/>
                <w:bCs/>
                <w:sz w:val="18"/>
                <w:szCs w:val="18"/>
              </w:rPr>
              <w:t>1d</w:t>
            </w:r>
          </w:p>
        </w:tc>
        <w:tc>
          <w:tcPr>
            <w:tcW w:w="868" w:type="dxa"/>
            <w:vAlign w:val="center"/>
          </w:tcPr>
          <w:p w14:paraId="75D1B262" w14:textId="4CC3EA01" w:rsidR="00A17EFD" w:rsidRPr="00F638AB" w:rsidRDefault="00A17EFD" w:rsidP="00F703D4">
            <w:pPr>
              <w:spacing w:before="31" w:after="31"/>
              <w:jc w:val="center"/>
              <w:rPr>
                <w:rFonts w:cs="Times New Roman"/>
                <w:bCs/>
                <w:sz w:val="18"/>
                <w:szCs w:val="18"/>
              </w:rPr>
            </w:pPr>
            <w:r>
              <w:rPr>
                <w:rFonts w:cs="Times New Roman"/>
                <w:bCs/>
                <w:sz w:val="18"/>
                <w:szCs w:val="18"/>
              </w:rPr>
              <w:t>Cu</w:t>
            </w:r>
            <w:r>
              <w:rPr>
                <w:rFonts w:cs="Times New Roman"/>
                <w:bCs/>
                <w:sz w:val="18"/>
                <w:szCs w:val="18"/>
                <w:vertAlign w:val="subscript"/>
              </w:rPr>
              <w:t>3</w:t>
            </w:r>
            <w:r w:rsidRPr="00870ABE">
              <w:rPr>
                <w:rFonts w:cs="Times New Roman"/>
                <w:bCs/>
                <w:sz w:val="18"/>
                <w:szCs w:val="18"/>
              </w:rPr>
              <w:t>Ag</w:t>
            </w:r>
            <w:r w:rsidRPr="00870ABE">
              <w:rPr>
                <w:rFonts w:cs="Times New Roman"/>
                <w:bCs/>
                <w:sz w:val="18"/>
                <w:szCs w:val="18"/>
                <w:vertAlign w:val="subscript"/>
              </w:rPr>
              <w:t>3</w:t>
            </w:r>
            <w:r>
              <w:rPr>
                <w:rFonts w:cs="Times New Roman"/>
                <w:bCs/>
                <w:sz w:val="18"/>
                <w:szCs w:val="18"/>
                <w:vertAlign w:val="subscript"/>
              </w:rPr>
              <w:t>3</w:t>
            </w:r>
            <w:r>
              <w:rPr>
                <w:rFonts w:cs="Times New Roman"/>
                <w:bCs/>
                <w:sz w:val="18"/>
                <w:szCs w:val="18"/>
              </w:rPr>
              <w:t xml:space="preserve"> (111)</w:t>
            </w:r>
          </w:p>
        </w:tc>
        <w:tc>
          <w:tcPr>
            <w:tcW w:w="950" w:type="dxa"/>
            <w:vAlign w:val="center"/>
          </w:tcPr>
          <w:p w14:paraId="08B54534" w14:textId="12F508B9" w:rsidR="00A17EFD" w:rsidRPr="00F638AB" w:rsidRDefault="00A17EFD" w:rsidP="00F703D4">
            <w:pPr>
              <w:spacing w:before="31" w:after="31"/>
              <w:jc w:val="center"/>
              <w:rPr>
                <w:rFonts w:cs="Times New Roman"/>
                <w:bCs/>
                <w:sz w:val="18"/>
                <w:szCs w:val="18"/>
              </w:rPr>
            </w:pPr>
            <w:r w:rsidRPr="00F638AB">
              <w:rPr>
                <w:rFonts w:cs="Times New Roman"/>
                <w:bCs/>
                <w:sz w:val="18"/>
                <w:szCs w:val="18"/>
              </w:rPr>
              <w:t>2/9</w:t>
            </w:r>
          </w:p>
        </w:tc>
        <w:tc>
          <w:tcPr>
            <w:tcW w:w="1333" w:type="dxa"/>
            <w:vAlign w:val="center"/>
          </w:tcPr>
          <w:p w14:paraId="2D2C8913" w14:textId="5D5C6B4F" w:rsidR="00A17EFD" w:rsidRPr="00F638AB" w:rsidRDefault="00A17EFD" w:rsidP="00F703D4">
            <w:pPr>
              <w:spacing w:before="31" w:after="31"/>
              <w:jc w:val="center"/>
              <w:rPr>
                <w:rFonts w:cs="Times New Roman"/>
                <w:bCs/>
                <w:sz w:val="18"/>
                <w:szCs w:val="18"/>
              </w:rPr>
            </w:pPr>
            <w:r w:rsidRPr="00F638AB">
              <w:rPr>
                <w:rFonts w:cs="Times New Roman"/>
                <w:bCs/>
                <w:sz w:val="18"/>
                <w:szCs w:val="18"/>
              </w:rPr>
              <w:t>*C=COH</w:t>
            </w:r>
          </w:p>
        </w:tc>
        <w:tc>
          <w:tcPr>
            <w:tcW w:w="923" w:type="dxa"/>
            <w:vAlign w:val="center"/>
          </w:tcPr>
          <w:p w14:paraId="209365B0" w14:textId="3D8DA831" w:rsidR="00A17EFD" w:rsidRPr="00F638AB" w:rsidRDefault="00A17EFD" w:rsidP="00F703D4">
            <w:pPr>
              <w:spacing w:before="31" w:after="31"/>
              <w:jc w:val="center"/>
              <w:rPr>
                <w:rFonts w:cs="Times New Roman"/>
                <w:bCs/>
                <w:sz w:val="18"/>
                <w:szCs w:val="18"/>
              </w:rPr>
            </w:pPr>
            <w:r w:rsidRPr="006C1EBF">
              <w:rPr>
                <w:rFonts w:cs="Times New Roman"/>
                <w:bCs/>
                <w:sz w:val="18"/>
                <w:szCs w:val="18"/>
              </w:rPr>
              <w:t>-227.01</w:t>
            </w:r>
            <w:r>
              <w:rPr>
                <w:rFonts w:cs="Times New Roman"/>
                <w:bCs/>
                <w:sz w:val="18"/>
                <w:szCs w:val="18"/>
              </w:rPr>
              <w:t>2</w:t>
            </w:r>
          </w:p>
        </w:tc>
        <w:tc>
          <w:tcPr>
            <w:tcW w:w="1503" w:type="dxa"/>
            <w:vAlign w:val="center"/>
          </w:tcPr>
          <w:p w14:paraId="51B0C4DD" w14:textId="7E7A2841"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2F673841" wp14:editId="25E5EC28">
                  <wp:extent cx="661846" cy="1080000"/>
                  <wp:effectExtent l="0" t="0" r="0" b="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61846" cy="1080000"/>
                          </a:xfrm>
                          <a:prstGeom prst="rect">
                            <a:avLst/>
                          </a:prstGeom>
                        </pic:spPr>
                      </pic:pic>
                    </a:graphicData>
                  </a:graphic>
                </wp:inline>
              </w:drawing>
            </w:r>
          </w:p>
        </w:tc>
        <w:tc>
          <w:tcPr>
            <w:tcW w:w="2776" w:type="dxa"/>
            <w:vAlign w:val="center"/>
          </w:tcPr>
          <w:p w14:paraId="057D2768" w14:textId="00A18C82"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5097FFC3" wp14:editId="723BBFF1">
                  <wp:extent cx="1620000" cy="1057406"/>
                  <wp:effectExtent l="0" t="0" r="5715" b="0"/>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620000" cy="1057406"/>
                          </a:xfrm>
                          <a:prstGeom prst="rect">
                            <a:avLst/>
                          </a:prstGeom>
                        </pic:spPr>
                      </pic:pic>
                    </a:graphicData>
                  </a:graphic>
                </wp:inline>
              </w:drawing>
            </w:r>
          </w:p>
        </w:tc>
      </w:tr>
      <w:tr w:rsidR="00B9657F" w:rsidRPr="00D52DD9" w14:paraId="1C5D3537" w14:textId="77777777" w:rsidTr="007600FA">
        <w:tblPrEx>
          <w:tblCellMar>
            <w:left w:w="108" w:type="dxa"/>
            <w:right w:w="108" w:type="dxa"/>
          </w:tblCellMar>
        </w:tblPrEx>
        <w:tc>
          <w:tcPr>
            <w:tcW w:w="432" w:type="dxa"/>
            <w:vAlign w:val="center"/>
          </w:tcPr>
          <w:p w14:paraId="351AA2D4" w14:textId="1B7D8466" w:rsidR="00A17EFD" w:rsidRPr="00F638AB" w:rsidRDefault="00A17EFD" w:rsidP="00A17EFD">
            <w:pPr>
              <w:spacing w:before="31" w:after="31"/>
              <w:jc w:val="center"/>
              <w:rPr>
                <w:rFonts w:cs="Times New Roman"/>
                <w:bCs/>
                <w:sz w:val="18"/>
                <w:szCs w:val="18"/>
              </w:rPr>
            </w:pPr>
            <w:r>
              <w:rPr>
                <w:rFonts w:cs="Times New Roman"/>
                <w:bCs/>
                <w:sz w:val="18"/>
                <w:szCs w:val="18"/>
              </w:rPr>
              <w:t>45</w:t>
            </w:r>
          </w:p>
        </w:tc>
        <w:tc>
          <w:tcPr>
            <w:tcW w:w="951" w:type="dxa"/>
            <w:vAlign w:val="center"/>
          </w:tcPr>
          <w:p w14:paraId="412490FF" w14:textId="29080E55" w:rsidR="00A17EFD" w:rsidRPr="00F638AB" w:rsidRDefault="00A17EFD" w:rsidP="00F703D4">
            <w:pPr>
              <w:spacing w:before="31" w:after="31"/>
              <w:jc w:val="center"/>
              <w:rPr>
                <w:rFonts w:cs="Times New Roman"/>
                <w:bCs/>
                <w:sz w:val="18"/>
                <w:szCs w:val="18"/>
              </w:rPr>
            </w:pPr>
            <w:r w:rsidRPr="00F638AB">
              <w:rPr>
                <w:rFonts w:cs="Times New Roman"/>
                <w:bCs/>
                <w:sz w:val="18"/>
                <w:szCs w:val="18"/>
              </w:rPr>
              <w:t>1d</w:t>
            </w:r>
          </w:p>
        </w:tc>
        <w:tc>
          <w:tcPr>
            <w:tcW w:w="868" w:type="dxa"/>
            <w:vAlign w:val="center"/>
          </w:tcPr>
          <w:p w14:paraId="32DB7083" w14:textId="14101FBA" w:rsidR="00A17EFD" w:rsidRPr="00F638AB" w:rsidRDefault="00A17EFD" w:rsidP="00F703D4">
            <w:pPr>
              <w:spacing w:before="31" w:after="31"/>
              <w:jc w:val="center"/>
              <w:rPr>
                <w:rFonts w:cs="Times New Roman"/>
                <w:bCs/>
                <w:sz w:val="18"/>
                <w:szCs w:val="18"/>
              </w:rPr>
            </w:pPr>
            <w:r>
              <w:rPr>
                <w:rFonts w:cs="Times New Roman"/>
                <w:bCs/>
                <w:sz w:val="18"/>
                <w:szCs w:val="18"/>
              </w:rPr>
              <w:t>Cu</w:t>
            </w:r>
            <w:r w:rsidRPr="00870ABE">
              <w:rPr>
                <w:rFonts w:cs="Times New Roman"/>
                <w:bCs/>
                <w:sz w:val="18"/>
                <w:szCs w:val="18"/>
                <w:vertAlign w:val="subscript"/>
              </w:rPr>
              <w:t>3</w:t>
            </w:r>
            <w:r w:rsidRPr="00870ABE">
              <w:rPr>
                <w:rFonts w:cs="Times New Roman"/>
                <w:bCs/>
                <w:sz w:val="18"/>
                <w:szCs w:val="18"/>
              </w:rPr>
              <w:t>Ag</w:t>
            </w:r>
            <w:r w:rsidRPr="00870ABE">
              <w:rPr>
                <w:rFonts w:cs="Times New Roman"/>
                <w:bCs/>
                <w:sz w:val="18"/>
                <w:szCs w:val="18"/>
                <w:vertAlign w:val="subscript"/>
              </w:rPr>
              <w:t>3</w:t>
            </w:r>
            <w:r>
              <w:rPr>
                <w:rFonts w:cs="Times New Roman"/>
                <w:bCs/>
                <w:sz w:val="18"/>
                <w:szCs w:val="18"/>
                <w:vertAlign w:val="subscript"/>
              </w:rPr>
              <w:t>3</w:t>
            </w:r>
            <w:r>
              <w:rPr>
                <w:rFonts w:cs="Times New Roman"/>
                <w:bCs/>
                <w:sz w:val="18"/>
                <w:szCs w:val="18"/>
              </w:rPr>
              <w:t xml:space="preserve"> (111)</w:t>
            </w:r>
          </w:p>
        </w:tc>
        <w:tc>
          <w:tcPr>
            <w:tcW w:w="950" w:type="dxa"/>
            <w:vAlign w:val="center"/>
          </w:tcPr>
          <w:p w14:paraId="27781E51" w14:textId="499DED20" w:rsidR="00A17EFD" w:rsidRPr="00F638AB" w:rsidRDefault="00A17EFD" w:rsidP="00F703D4">
            <w:pPr>
              <w:spacing w:before="31" w:after="31"/>
              <w:jc w:val="center"/>
              <w:rPr>
                <w:rFonts w:cs="Times New Roman"/>
                <w:bCs/>
                <w:sz w:val="18"/>
                <w:szCs w:val="18"/>
              </w:rPr>
            </w:pPr>
            <w:r w:rsidRPr="00F638AB">
              <w:rPr>
                <w:rFonts w:cs="Times New Roman"/>
                <w:bCs/>
                <w:sz w:val="18"/>
                <w:szCs w:val="18"/>
              </w:rPr>
              <w:t>2/9</w:t>
            </w:r>
          </w:p>
        </w:tc>
        <w:tc>
          <w:tcPr>
            <w:tcW w:w="1333" w:type="dxa"/>
            <w:vAlign w:val="center"/>
          </w:tcPr>
          <w:p w14:paraId="462FE344" w14:textId="4A9EB433" w:rsidR="00A17EFD" w:rsidRPr="00F638AB" w:rsidRDefault="00A17EFD" w:rsidP="00F703D4">
            <w:pPr>
              <w:spacing w:before="31" w:after="31"/>
              <w:jc w:val="center"/>
              <w:rPr>
                <w:rFonts w:cs="Times New Roman"/>
                <w:bCs/>
                <w:sz w:val="18"/>
                <w:szCs w:val="18"/>
              </w:rPr>
            </w:pPr>
            <w:r w:rsidRPr="00F638AB">
              <w:rPr>
                <w:rFonts w:cs="Times New Roman"/>
                <w:bCs/>
                <w:sz w:val="18"/>
                <w:szCs w:val="18"/>
              </w:rPr>
              <w:t>*(OH)C=COH</w:t>
            </w:r>
          </w:p>
        </w:tc>
        <w:tc>
          <w:tcPr>
            <w:tcW w:w="923" w:type="dxa"/>
            <w:vAlign w:val="center"/>
          </w:tcPr>
          <w:p w14:paraId="362E7960" w14:textId="4573DE9F" w:rsidR="00A17EFD" w:rsidRPr="00F638AB" w:rsidRDefault="00A17EFD" w:rsidP="00F703D4">
            <w:pPr>
              <w:spacing w:before="31" w:after="31"/>
              <w:jc w:val="center"/>
              <w:rPr>
                <w:rFonts w:cs="Times New Roman"/>
                <w:bCs/>
                <w:sz w:val="18"/>
                <w:szCs w:val="18"/>
              </w:rPr>
            </w:pPr>
            <w:r w:rsidRPr="006C1EBF">
              <w:rPr>
                <w:rFonts w:cs="Times New Roman"/>
                <w:bCs/>
                <w:sz w:val="18"/>
                <w:szCs w:val="18"/>
              </w:rPr>
              <w:t>-237.943</w:t>
            </w:r>
          </w:p>
        </w:tc>
        <w:tc>
          <w:tcPr>
            <w:tcW w:w="1503" w:type="dxa"/>
            <w:vAlign w:val="center"/>
          </w:tcPr>
          <w:p w14:paraId="2FF33144" w14:textId="0930484A"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1C520026" wp14:editId="10DC6D4D">
                  <wp:extent cx="603692" cy="1080000"/>
                  <wp:effectExtent l="0" t="0" r="635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03692" cy="1080000"/>
                          </a:xfrm>
                          <a:prstGeom prst="rect">
                            <a:avLst/>
                          </a:prstGeom>
                        </pic:spPr>
                      </pic:pic>
                    </a:graphicData>
                  </a:graphic>
                </wp:inline>
              </w:drawing>
            </w:r>
          </w:p>
        </w:tc>
        <w:tc>
          <w:tcPr>
            <w:tcW w:w="2776" w:type="dxa"/>
            <w:vAlign w:val="center"/>
          </w:tcPr>
          <w:p w14:paraId="1FB5CBEE" w14:textId="7359DEFD" w:rsidR="00A17EFD" w:rsidRPr="00F638AB" w:rsidRDefault="00A17EFD"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59CC7CB4" wp14:editId="14D8FBB5">
                  <wp:extent cx="1620000" cy="1159266"/>
                  <wp:effectExtent l="0" t="0" r="5715" b="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08509145" w14:textId="77777777" w:rsidTr="007600FA">
        <w:tblPrEx>
          <w:tblCellMar>
            <w:left w:w="108" w:type="dxa"/>
            <w:right w:w="108" w:type="dxa"/>
          </w:tblCellMar>
        </w:tblPrEx>
        <w:tc>
          <w:tcPr>
            <w:tcW w:w="432" w:type="dxa"/>
            <w:vAlign w:val="center"/>
          </w:tcPr>
          <w:p w14:paraId="44DBFF25" w14:textId="06EA752D" w:rsidR="007600FA" w:rsidRDefault="007600FA" w:rsidP="00A17EFD">
            <w:pPr>
              <w:spacing w:before="31" w:after="31"/>
              <w:jc w:val="center"/>
              <w:rPr>
                <w:rFonts w:cs="Times New Roman"/>
                <w:bCs/>
                <w:sz w:val="18"/>
                <w:szCs w:val="18"/>
              </w:rPr>
            </w:pPr>
            <w:r>
              <w:rPr>
                <w:rFonts w:cs="Times New Roman"/>
                <w:bCs/>
                <w:sz w:val="18"/>
                <w:szCs w:val="18"/>
              </w:rPr>
              <w:t>46</w:t>
            </w:r>
          </w:p>
        </w:tc>
        <w:tc>
          <w:tcPr>
            <w:tcW w:w="951" w:type="dxa"/>
            <w:vAlign w:val="center"/>
          </w:tcPr>
          <w:p w14:paraId="46D818C4" w14:textId="7AB889C2" w:rsidR="007600FA" w:rsidRPr="00F638AB" w:rsidRDefault="00B9657F" w:rsidP="00F703D4">
            <w:pPr>
              <w:spacing w:before="31" w:after="31"/>
              <w:jc w:val="center"/>
              <w:rPr>
                <w:rFonts w:cs="Times New Roman"/>
                <w:bCs/>
                <w:sz w:val="18"/>
                <w:szCs w:val="18"/>
              </w:rPr>
            </w:pPr>
            <w:r>
              <w:rPr>
                <w:rFonts w:cs="Times New Roman"/>
                <w:bCs/>
                <w:sz w:val="18"/>
                <w:szCs w:val="18"/>
              </w:rPr>
              <w:t>SI: 2</w:t>
            </w:r>
          </w:p>
        </w:tc>
        <w:tc>
          <w:tcPr>
            <w:tcW w:w="868" w:type="dxa"/>
            <w:vAlign w:val="center"/>
          </w:tcPr>
          <w:p w14:paraId="6B3AE760" w14:textId="62EA1A90" w:rsidR="007600FA" w:rsidRDefault="007600FA" w:rsidP="00F703D4">
            <w:pPr>
              <w:spacing w:before="31" w:after="31"/>
              <w:jc w:val="center"/>
              <w:rPr>
                <w:rFonts w:cs="Times New Roman"/>
                <w:bCs/>
                <w:sz w:val="18"/>
                <w:szCs w:val="18"/>
              </w:rPr>
            </w:pPr>
            <w:r>
              <w:rPr>
                <w:rFonts w:cs="Times New Roman"/>
                <w:bCs/>
                <w:sz w:val="18"/>
                <w:szCs w:val="18"/>
              </w:rPr>
              <w:t>Cu</w:t>
            </w:r>
            <w:r>
              <w:rPr>
                <w:rFonts w:cs="Times New Roman"/>
                <w:bCs/>
                <w:sz w:val="18"/>
                <w:szCs w:val="18"/>
                <w:vertAlign w:val="subscript"/>
              </w:rPr>
              <w:t>1</w:t>
            </w:r>
            <w:r w:rsidRPr="00870ABE">
              <w:rPr>
                <w:rFonts w:cs="Times New Roman"/>
                <w:bCs/>
                <w:sz w:val="18"/>
                <w:szCs w:val="18"/>
              </w:rPr>
              <w:t>Ag</w:t>
            </w:r>
            <w:r w:rsidRPr="00870ABE">
              <w:rPr>
                <w:rFonts w:cs="Times New Roman"/>
                <w:bCs/>
                <w:sz w:val="18"/>
                <w:szCs w:val="18"/>
                <w:vertAlign w:val="subscript"/>
              </w:rPr>
              <w:t>3</w:t>
            </w:r>
            <w:r>
              <w:rPr>
                <w:rFonts w:cs="Times New Roman"/>
                <w:bCs/>
                <w:sz w:val="18"/>
                <w:szCs w:val="18"/>
                <w:vertAlign w:val="subscript"/>
              </w:rPr>
              <w:t>5</w:t>
            </w:r>
            <w:r>
              <w:rPr>
                <w:rFonts w:cs="Times New Roman"/>
                <w:bCs/>
                <w:sz w:val="18"/>
                <w:szCs w:val="18"/>
              </w:rPr>
              <w:t xml:space="preserve"> (111)</w:t>
            </w:r>
          </w:p>
        </w:tc>
        <w:tc>
          <w:tcPr>
            <w:tcW w:w="950" w:type="dxa"/>
            <w:vAlign w:val="center"/>
          </w:tcPr>
          <w:p w14:paraId="4DCB355A" w14:textId="523D653F" w:rsidR="007600FA" w:rsidRPr="00F638AB" w:rsidRDefault="007600FA" w:rsidP="00F703D4">
            <w:pPr>
              <w:spacing w:before="31" w:after="31"/>
              <w:jc w:val="center"/>
              <w:rPr>
                <w:rFonts w:cs="Times New Roman"/>
                <w:bCs/>
                <w:sz w:val="18"/>
                <w:szCs w:val="18"/>
              </w:rPr>
            </w:pPr>
            <w:r>
              <w:rPr>
                <w:rFonts w:cs="Times New Roman"/>
                <w:bCs/>
                <w:sz w:val="18"/>
                <w:szCs w:val="18"/>
              </w:rPr>
              <w:t>2/9</w:t>
            </w:r>
          </w:p>
        </w:tc>
        <w:tc>
          <w:tcPr>
            <w:tcW w:w="1333" w:type="dxa"/>
            <w:vAlign w:val="center"/>
          </w:tcPr>
          <w:p w14:paraId="07CA91B2" w14:textId="22025604" w:rsidR="007600FA" w:rsidRPr="00F638AB" w:rsidRDefault="007600FA" w:rsidP="00F703D4">
            <w:pPr>
              <w:spacing w:before="31" w:after="31"/>
              <w:jc w:val="center"/>
              <w:rPr>
                <w:rFonts w:cs="Times New Roman"/>
                <w:bCs/>
                <w:sz w:val="18"/>
                <w:szCs w:val="18"/>
              </w:rPr>
            </w:pPr>
            <w:r w:rsidRPr="00F638AB">
              <w:rPr>
                <w:rFonts w:cs="Times New Roman"/>
                <w:bCs/>
                <w:sz w:val="18"/>
                <w:szCs w:val="18"/>
              </w:rPr>
              <w:t>*CO</w:t>
            </w:r>
            <w:r>
              <w:rPr>
                <w:rFonts w:cs="Times New Roman"/>
                <w:bCs/>
                <w:sz w:val="18"/>
                <w:szCs w:val="18"/>
              </w:rPr>
              <w:t>H</w:t>
            </w:r>
            <w:r w:rsidRPr="00F638AB">
              <w:rPr>
                <w:rFonts w:cs="Times New Roman"/>
                <w:bCs/>
                <w:sz w:val="18"/>
                <w:szCs w:val="18"/>
              </w:rPr>
              <w:t>, *CO</w:t>
            </w:r>
          </w:p>
        </w:tc>
        <w:tc>
          <w:tcPr>
            <w:tcW w:w="923" w:type="dxa"/>
            <w:vAlign w:val="center"/>
          </w:tcPr>
          <w:p w14:paraId="0143FE88" w14:textId="11B2D837" w:rsidR="007600FA" w:rsidRPr="006C1EBF" w:rsidRDefault="00B9657F" w:rsidP="00F703D4">
            <w:pPr>
              <w:spacing w:before="31" w:after="31"/>
              <w:jc w:val="center"/>
              <w:rPr>
                <w:rFonts w:cs="Times New Roman"/>
                <w:bCs/>
                <w:sz w:val="18"/>
                <w:szCs w:val="18"/>
              </w:rPr>
            </w:pPr>
            <w:r w:rsidRPr="00B9657F">
              <w:rPr>
                <w:rFonts w:cs="Times New Roman"/>
                <w:bCs/>
                <w:sz w:val="18"/>
                <w:szCs w:val="18"/>
              </w:rPr>
              <w:t>-231.429</w:t>
            </w:r>
          </w:p>
        </w:tc>
        <w:tc>
          <w:tcPr>
            <w:tcW w:w="1503" w:type="dxa"/>
            <w:vAlign w:val="center"/>
          </w:tcPr>
          <w:p w14:paraId="288868F8" w14:textId="48E8EE41" w:rsidR="007600FA" w:rsidRDefault="00F31F0B"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5DB27448" wp14:editId="10341ABB">
                  <wp:extent cx="515186" cy="1080000"/>
                  <wp:effectExtent l="0" t="0" r="5715" b="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15186" cy="1080000"/>
                          </a:xfrm>
                          <a:prstGeom prst="rect">
                            <a:avLst/>
                          </a:prstGeom>
                        </pic:spPr>
                      </pic:pic>
                    </a:graphicData>
                  </a:graphic>
                </wp:inline>
              </w:drawing>
            </w:r>
          </w:p>
        </w:tc>
        <w:tc>
          <w:tcPr>
            <w:tcW w:w="2776" w:type="dxa"/>
            <w:vAlign w:val="center"/>
          </w:tcPr>
          <w:p w14:paraId="142FC977" w14:textId="5AC968E2" w:rsidR="007600FA" w:rsidRDefault="00F31F0B" w:rsidP="00F703D4">
            <w:pPr>
              <w:spacing w:before="31" w:after="31"/>
              <w:jc w:val="center"/>
              <w:rPr>
                <w:rFonts w:cs="Times New Roman"/>
                <w:bCs/>
                <w:noProof/>
                <w:sz w:val="18"/>
                <w:szCs w:val="18"/>
              </w:rPr>
            </w:pPr>
            <w:r>
              <w:rPr>
                <w:rFonts w:cs="Times New Roman"/>
                <w:bCs/>
                <w:noProof/>
                <w:sz w:val="18"/>
                <w:szCs w:val="18"/>
              </w:rPr>
              <w:drawing>
                <wp:inline distT="0" distB="0" distL="0" distR="0" wp14:anchorId="7BC98D33" wp14:editId="1C4AA2CF">
                  <wp:extent cx="1620000" cy="1159266"/>
                  <wp:effectExtent l="0" t="0" r="5715" b="0"/>
                  <wp:docPr id="35" name="Picture 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r w:rsidR="00B9657F" w:rsidRPr="00D52DD9" w14:paraId="69A12E40" w14:textId="77777777" w:rsidTr="007600FA">
        <w:tblPrEx>
          <w:tblCellMar>
            <w:left w:w="108" w:type="dxa"/>
            <w:right w:w="108" w:type="dxa"/>
          </w:tblCellMar>
        </w:tblPrEx>
        <w:tc>
          <w:tcPr>
            <w:tcW w:w="432" w:type="dxa"/>
            <w:vAlign w:val="center"/>
          </w:tcPr>
          <w:p w14:paraId="2A58BEB9" w14:textId="6B097255" w:rsidR="007600FA" w:rsidRDefault="007600FA" w:rsidP="007600FA">
            <w:pPr>
              <w:spacing w:before="31" w:after="31"/>
              <w:jc w:val="center"/>
              <w:rPr>
                <w:rFonts w:cs="Times New Roman"/>
                <w:bCs/>
                <w:sz w:val="18"/>
                <w:szCs w:val="18"/>
              </w:rPr>
            </w:pPr>
            <w:r>
              <w:rPr>
                <w:rFonts w:cs="Times New Roman"/>
                <w:bCs/>
                <w:sz w:val="18"/>
                <w:szCs w:val="18"/>
              </w:rPr>
              <w:t>47</w:t>
            </w:r>
          </w:p>
        </w:tc>
        <w:tc>
          <w:tcPr>
            <w:tcW w:w="951" w:type="dxa"/>
            <w:vAlign w:val="center"/>
          </w:tcPr>
          <w:p w14:paraId="29998FAF" w14:textId="31BA78A6" w:rsidR="007600FA" w:rsidRPr="00F638AB" w:rsidRDefault="00B9657F" w:rsidP="007600FA">
            <w:pPr>
              <w:spacing w:before="31" w:after="31"/>
              <w:jc w:val="center"/>
              <w:rPr>
                <w:rFonts w:cs="Times New Roman"/>
                <w:bCs/>
                <w:sz w:val="18"/>
                <w:szCs w:val="18"/>
              </w:rPr>
            </w:pPr>
            <w:r>
              <w:rPr>
                <w:rFonts w:cs="Times New Roman"/>
                <w:bCs/>
                <w:sz w:val="18"/>
                <w:szCs w:val="18"/>
              </w:rPr>
              <w:t>SI: 2</w:t>
            </w:r>
          </w:p>
        </w:tc>
        <w:tc>
          <w:tcPr>
            <w:tcW w:w="868" w:type="dxa"/>
            <w:vAlign w:val="center"/>
          </w:tcPr>
          <w:p w14:paraId="0329E333" w14:textId="5F35A2E6" w:rsidR="007600FA" w:rsidRDefault="007600FA" w:rsidP="007600FA">
            <w:pPr>
              <w:spacing w:before="31" w:after="31"/>
              <w:jc w:val="center"/>
              <w:rPr>
                <w:rFonts w:cs="Times New Roman"/>
                <w:bCs/>
                <w:sz w:val="18"/>
                <w:szCs w:val="18"/>
              </w:rPr>
            </w:pPr>
            <w:r>
              <w:rPr>
                <w:rFonts w:cs="Times New Roman"/>
                <w:bCs/>
                <w:sz w:val="18"/>
                <w:szCs w:val="18"/>
              </w:rPr>
              <w:t>Cu</w:t>
            </w:r>
            <w:r>
              <w:rPr>
                <w:rFonts w:cs="Times New Roman"/>
                <w:bCs/>
                <w:sz w:val="18"/>
                <w:szCs w:val="18"/>
                <w:vertAlign w:val="subscript"/>
              </w:rPr>
              <w:t>1</w:t>
            </w:r>
            <w:r w:rsidRPr="00870ABE">
              <w:rPr>
                <w:rFonts w:cs="Times New Roman"/>
                <w:bCs/>
                <w:sz w:val="18"/>
                <w:szCs w:val="18"/>
              </w:rPr>
              <w:t>Ag</w:t>
            </w:r>
            <w:r w:rsidRPr="00870ABE">
              <w:rPr>
                <w:rFonts w:cs="Times New Roman"/>
                <w:bCs/>
                <w:sz w:val="18"/>
                <w:szCs w:val="18"/>
                <w:vertAlign w:val="subscript"/>
              </w:rPr>
              <w:t>3</w:t>
            </w:r>
            <w:r>
              <w:rPr>
                <w:rFonts w:cs="Times New Roman"/>
                <w:bCs/>
                <w:sz w:val="18"/>
                <w:szCs w:val="18"/>
                <w:vertAlign w:val="subscript"/>
              </w:rPr>
              <w:t>5</w:t>
            </w:r>
            <w:r>
              <w:rPr>
                <w:rFonts w:cs="Times New Roman"/>
                <w:bCs/>
                <w:sz w:val="18"/>
                <w:szCs w:val="18"/>
              </w:rPr>
              <w:t xml:space="preserve"> (111)</w:t>
            </w:r>
          </w:p>
        </w:tc>
        <w:tc>
          <w:tcPr>
            <w:tcW w:w="950" w:type="dxa"/>
            <w:vAlign w:val="center"/>
          </w:tcPr>
          <w:p w14:paraId="78FDDEF6" w14:textId="27B7441F" w:rsidR="007600FA" w:rsidRPr="00F638AB" w:rsidRDefault="007600FA" w:rsidP="007600FA">
            <w:pPr>
              <w:spacing w:before="31" w:after="31"/>
              <w:jc w:val="center"/>
              <w:rPr>
                <w:rFonts w:cs="Times New Roman"/>
                <w:bCs/>
                <w:sz w:val="18"/>
                <w:szCs w:val="18"/>
              </w:rPr>
            </w:pPr>
            <w:r>
              <w:rPr>
                <w:rFonts w:cs="Times New Roman"/>
                <w:bCs/>
                <w:sz w:val="18"/>
                <w:szCs w:val="18"/>
              </w:rPr>
              <w:t>2/9</w:t>
            </w:r>
          </w:p>
        </w:tc>
        <w:tc>
          <w:tcPr>
            <w:tcW w:w="1333" w:type="dxa"/>
            <w:vAlign w:val="center"/>
          </w:tcPr>
          <w:p w14:paraId="3E5F6F7E" w14:textId="7D40F34A" w:rsidR="007600FA" w:rsidRPr="00F638AB" w:rsidRDefault="007600FA" w:rsidP="007600FA">
            <w:pPr>
              <w:spacing w:before="31" w:after="31"/>
              <w:jc w:val="center"/>
              <w:rPr>
                <w:rFonts w:cs="Times New Roman"/>
                <w:bCs/>
                <w:sz w:val="18"/>
                <w:szCs w:val="18"/>
              </w:rPr>
            </w:pPr>
            <w:r w:rsidRPr="00F638AB">
              <w:rPr>
                <w:rFonts w:cs="Times New Roman"/>
                <w:bCs/>
                <w:sz w:val="18"/>
                <w:szCs w:val="18"/>
              </w:rPr>
              <w:t>*CO</w:t>
            </w:r>
            <w:r>
              <w:rPr>
                <w:rFonts w:cs="Times New Roman"/>
                <w:bCs/>
                <w:sz w:val="18"/>
                <w:szCs w:val="18"/>
              </w:rPr>
              <w:t>H</w:t>
            </w:r>
            <w:r w:rsidRPr="00F638AB">
              <w:rPr>
                <w:rFonts w:cs="Times New Roman"/>
                <w:bCs/>
                <w:sz w:val="18"/>
                <w:szCs w:val="18"/>
              </w:rPr>
              <w:t>, *CO</w:t>
            </w:r>
            <w:r>
              <w:rPr>
                <w:rFonts w:cs="Times New Roman"/>
                <w:bCs/>
                <w:sz w:val="18"/>
                <w:szCs w:val="18"/>
              </w:rPr>
              <w:t>H</w:t>
            </w:r>
          </w:p>
        </w:tc>
        <w:tc>
          <w:tcPr>
            <w:tcW w:w="923" w:type="dxa"/>
            <w:vAlign w:val="center"/>
          </w:tcPr>
          <w:p w14:paraId="6E45035F" w14:textId="3A9B8687" w:rsidR="007600FA" w:rsidRPr="006C1EBF" w:rsidRDefault="00B9657F" w:rsidP="007600FA">
            <w:pPr>
              <w:spacing w:before="31" w:after="31"/>
              <w:jc w:val="center"/>
              <w:rPr>
                <w:rFonts w:cs="Times New Roman"/>
                <w:bCs/>
                <w:sz w:val="18"/>
                <w:szCs w:val="18"/>
              </w:rPr>
            </w:pPr>
            <w:r w:rsidRPr="00B9657F">
              <w:rPr>
                <w:rFonts w:cs="Times New Roman"/>
                <w:bCs/>
                <w:sz w:val="18"/>
                <w:szCs w:val="18"/>
              </w:rPr>
              <w:t>-233.44</w:t>
            </w:r>
            <w:r>
              <w:rPr>
                <w:rFonts w:cs="Times New Roman"/>
                <w:bCs/>
                <w:sz w:val="18"/>
                <w:szCs w:val="18"/>
              </w:rPr>
              <w:t>7</w:t>
            </w:r>
          </w:p>
        </w:tc>
        <w:tc>
          <w:tcPr>
            <w:tcW w:w="1503" w:type="dxa"/>
            <w:vAlign w:val="center"/>
          </w:tcPr>
          <w:p w14:paraId="689F421B" w14:textId="708881F9" w:rsidR="007600FA" w:rsidRDefault="00F31F0B" w:rsidP="007600FA">
            <w:pPr>
              <w:spacing w:before="31" w:after="31"/>
              <w:jc w:val="center"/>
              <w:rPr>
                <w:rFonts w:cs="Times New Roman"/>
                <w:bCs/>
                <w:noProof/>
                <w:sz w:val="18"/>
                <w:szCs w:val="18"/>
              </w:rPr>
            </w:pPr>
            <w:r>
              <w:rPr>
                <w:rFonts w:cs="Times New Roman"/>
                <w:bCs/>
                <w:noProof/>
                <w:sz w:val="18"/>
                <w:szCs w:val="18"/>
              </w:rPr>
              <w:drawing>
                <wp:inline distT="0" distB="0" distL="0" distR="0" wp14:anchorId="55DC0462" wp14:editId="282E2EC4">
                  <wp:extent cx="523200" cy="1080000"/>
                  <wp:effectExtent l="0" t="0" r="0"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23200" cy="1080000"/>
                          </a:xfrm>
                          <a:prstGeom prst="rect">
                            <a:avLst/>
                          </a:prstGeom>
                        </pic:spPr>
                      </pic:pic>
                    </a:graphicData>
                  </a:graphic>
                </wp:inline>
              </w:drawing>
            </w:r>
          </w:p>
        </w:tc>
        <w:tc>
          <w:tcPr>
            <w:tcW w:w="2776" w:type="dxa"/>
            <w:vAlign w:val="center"/>
          </w:tcPr>
          <w:p w14:paraId="40B7E38B" w14:textId="4AAE0D42" w:rsidR="007600FA" w:rsidRDefault="00F31F0B" w:rsidP="007600FA">
            <w:pPr>
              <w:spacing w:before="31" w:after="31"/>
              <w:jc w:val="center"/>
              <w:rPr>
                <w:rFonts w:cs="Times New Roman"/>
                <w:bCs/>
                <w:noProof/>
                <w:sz w:val="18"/>
                <w:szCs w:val="18"/>
              </w:rPr>
            </w:pPr>
            <w:r>
              <w:rPr>
                <w:rFonts w:cs="Times New Roman"/>
                <w:bCs/>
                <w:noProof/>
                <w:sz w:val="18"/>
                <w:szCs w:val="18"/>
              </w:rPr>
              <w:drawing>
                <wp:inline distT="0" distB="0" distL="0" distR="0" wp14:anchorId="123F73D2" wp14:editId="6AE3EF8D">
                  <wp:extent cx="1620000" cy="1159266"/>
                  <wp:effectExtent l="0" t="0" r="5715" b="0"/>
                  <wp:docPr id="37" name="Picture 3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620000" cy="1159266"/>
                          </a:xfrm>
                          <a:prstGeom prst="rect">
                            <a:avLst/>
                          </a:prstGeom>
                        </pic:spPr>
                      </pic:pic>
                    </a:graphicData>
                  </a:graphic>
                </wp:inline>
              </w:drawing>
            </w:r>
          </w:p>
        </w:tc>
      </w:tr>
    </w:tbl>
    <w:p w14:paraId="09A970CA" w14:textId="77777777" w:rsidR="00B27D20" w:rsidRDefault="00B27D20" w:rsidP="00537309">
      <w:pPr>
        <w:rPr>
          <w:rFonts w:cs="Times New Roman"/>
          <w:b/>
          <w:bCs/>
          <w:kern w:val="32"/>
          <w:szCs w:val="24"/>
        </w:rPr>
      </w:pPr>
    </w:p>
    <w:p w14:paraId="0C6DFF43" w14:textId="77777777" w:rsidR="00B27D20" w:rsidRDefault="00B27D20" w:rsidP="00B27D20">
      <w:pPr>
        <w:rPr>
          <w:rFonts w:cs="Times New Roman"/>
          <w:b/>
          <w:bCs/>
          <w:kern w:val="32"/>
          <w:szCs w:val="32"/>
        </w:rPr>
      </w:pPr>
    </w:p>
    <w:p w14:paraId="1A67F9D5" w14:textId="77777777" w:rsidR="009F5335" w:rsidRDefault="009F5335" w:rsidP="00B27D20">
      <w:pPr>
        <w:rPr>
          <w:rFonts w:cs="Times New Roman"/>
          <w:b/>
          <w:bCs/>
          <w:kern w:val="32"/>
          <w:szCs w:val="32"/>
          <w:highlight w:val="yellow"/>
        </w:rPr>
      </w:pPr>
    </w:p>
    <w:p w14:paraId="3A1E8376" w14:textId="1B0E5BA0" w:rsidR="009F5335" w:rsidRPr="007777BD" w:rsidRDefault="00B27D20" w:rsidP="002F55FB">
      <w:pPr>
        <w:pStyle w:val="Heading1"/>
      </w:pPr>
      <w:bookmarkStart w:id="85" w:name="_Toc130805676"/>
      <w:r w:rsidRPr="007777BD">
        <w:rPr>
          <w:szCs w:val="32"/>
        </w:rPr>
        <w:lastRenderedPageBreak/>
        <w:t>Supplementary Note</w:t>
      </w:r>
      <w:r w:rsidRPr="007777BD">
        <w:t>:</w:t>
      </w:r>
      <w:r w:rsidR="002F55FB">
        <w:t xml:space="preserve"> Adsorption of C</w:t>
      </w:r>
      <w:r w:rsidR="002F55FB" w:rsidRPr="002F55FB">
        <w:rPr>
          <w:vertAlign w:val="subscript"/>
        </w:rPr>
        <w:t>2</w:t>
      </w:r>
      <w:r w:rsidR="002F55FB">
        <w:t xml:space="preserve"> intermediates on low Cu concentration surfaces</w:t>
      </w:r>
      <w:bookmarkEnd w:id="85"/>
    </w:p>
    <w:p w14:paraId="78EAD3E2" w14:textId="65CA4AFF" w:rsidR="00EA3480" w:rsidRDefault="00846470" w:rsidP="009F5335">
      <w:pPr>
        <w:jc w:val="both"/>
        <w:rPr>
          <w:rFonts w:ascii="Calibri" w:eastAsia="Times New Roman" w:hAnsi="Calibri" w:cs="Calibri"/>
          <w:sz w:val="22"/>
        </w:rPr>
      </w:pPr>
      <w:r w:rsidRPr="007777BD">
        <w:rPr>
          <w:rFonts w:eastAsia="Times New Roman" w:cs="Times New Roman"/>
          <w:szCs w:val="24"/>
        </w:rPr>
        <w:t>Examining the C</w:t>
      </w:r>
      <w:r w:rsidRPr="007777BD">
        <w:rPr>
          <w:rFonts w:eastAsia="Times New Roman" w:cs="Times New Roman"/>
          <w:szCs w:val="24"/>
          <w:vertAlign w:val="subscript"/>
        </w:rPr>
        <w:t>2</w:t>
      </w:r>
      <w:r w:rsidRPr="007777BD">
        <w:rPr>
          <w:rFonts w:eastAsia="Times New Roman" w:cs="Times New Roman"/>
          <w:szCs w:val="24"/>
        </w:rPr>
        <w:t xml:space="preserve"> adsorbates on Cu</w:t>
      </w:r>
      <w:r w:rsidRPr="007777BD">
        <w:rPr>
          <w:rFonts w:eastAsia="Times New Roman" w:cs="Times New Roman"/>
          <w:szCs w:val="24"/>
          <w:vertAlign w:val="subscript"/>
        </w:rPr>
        <w:t>1</w:t>
      </w:r>
      <w:r w:rsidRPr="007777BD">
        <w:rPr>
          <w:rFonts w:eastAsia="Times New Roman" w:cs="Times New Roman"/>
          <w:szCs w:val="24"/>
        </w:rPr>
        <w:t>Ag</w:t>
      </w:r>
      <w:r w:rsidRPr="007777BD">
        <w:rPr>
          <w:rFonts w:eastAsia="Times New Roman" w:cs="Times New Roman"/>
          <w:szCs w:val="24"/>
          <w:vertAlign w:val="subscript"/>
        </w:rPr>
        <w:t>35</w:t>
      </w:r>
      <w:r w:rsidRPr="007777BD">
        <w:rPr>
          <w:rFonts w:eastAsia="Times New Roman" w:cs="Times New Roman"/>
          <w:szCs w:val="24"/>
        </w:rPr>
        <w:t xml:space="preserve"> surfaces (rows 3-7 in Supplementary Table </w:t>
      </w:r>
      <w:r w:rsidR="0047473D">
        <w:rPr>
          <w:rFonts w:eastAsia="Times New Roman" w:cs="Times New Roman"/>
          <w:szCs w:val="24"/>
        </w:rPr>
        <w:t>2</w:t>
      </w:r>
      <w:r w:rsidR="005C12B8">
        <w:rPr>
          <w:rFonts w:eastAsia="Times New Roman" w:cs="Times New Roman"/>
          <w:szCs w:val="24"/>
        </w:rPr>
        <w:t>8</w:t>
      </w:r>
      <w:r w:rsidRPr="007777BD">
        <w:rPr>
          <w:rFonts w:eastAsia="Times New Roman" w:cs="Times New Roman"/>
          <w:szCs w:val="24"/>
        </w:rPr>
        <w:t xml:space="preserve"> and the source data provided), we observe that for all bidentate C</w:t>
      </w:r>
      <w:r w:rsidRPr="007777BD">
        <w:rPr>
          <w:rFonts w:eastAsia="Times New Roman" w:cs="Times New Roman"/>
          <w:szCs w:val="24"/>
          <w:vertAlign w:val="subscript"/>
        </w:rPr>
        <w:t>2</w:t>
      </w:r>
      <w:r w:rsidRPr="007777BD">
        <w:rPr>
          <w:rFonts w:eastAsia="Times New Roman" w:cs="Times New Roman"/>
          <w:szCs w:val="24"/>
        </w:rPr>
        <w:t xml:space="preserve"> adsorbates, one carbon adsorbs to the Cu atom or in a Cu-Ag bridge site, and the other carbon adsorbs to a Cu-Ag bridge site or a Cu-Ag-Ag hollow site. </w:t>
      </w:r>
      <w:r w:rsidR="00F67444" w:rsidRPr="007777BD">
        <w:rPr>
          <w:rFonts w:eastAsia="Times New Roman" w:cs="Times New Roman"/>
          <w:szCs w:val="24"/>
        </w:rPr>
        <w:t>Based on this data, it does not appear that a single C</w:t>
      </w:r>
      <w:r w:rsidR="00F67444" w:rsidRPr="007777BD">
        <w:rPr>
          <w:rFonts w:eastAsia="Times New Roman" w:cs="Times New Roman"/>
          <w:szCs w:val="24"/>
          <w:vertAlign w:val="subscript"/>
        </w:rPr>
        <w:t>2</w:t>
      </w:r>
      <w:r w:rsidR="00F67444" w:rsidRPr="007777BD">
        <w:rPr>
          <w:rFonts w:eastAsia="Times New Roman" w:cs="Times New Roman"/>
          <w:szCs w:val="24"/>
        </w:rPr>
        <w:t xml:space="preserve"> adsorbate is adsorbed entirely and only to the Cu atom. </w:t>
      </w:r>
      <w:r w:rsidRPr="007777BD">
        <w:rPr>
          <w:rFonts w:eastAsia="Times New Roman" w:cs="Times New Roman"/>
          <w:szCs w:val="24"/>
        </w:rPr>
        <w:t>Ag alone is a traditionally weak binder of *CO and multi-carbon adsorbates – henc</w:t>
      </w:r>
      <w:r w:rsidR="00BF4154" w:rsidRPr="007777BD">
        <w:rPr>
          <w:rFonts w:eastAsia="Times New Roman" w:cs="Times New Roman"/>
          <w:szCs w:val="24"/>
        </w:rPr>
        <w:t>e</w:t>
      </w:r>
      <w:r w:rsidRPr="007777BD">
        <w:rPr>
          <w:rFonts w:eastAsia="Times New Roman" w:cs="Times New Roman"/>
          <w:szCs w:val="24"/>
        </w:rPr>
        <w:t xml:space="preserve"> the typical production of CO from CO</w:t>
      </w:r>
      <w:r w:rsidRPr="007777BD">
        <w:rPr>
          <w:rFonts w:eastAsia="Times New Roman" w:cs="Times New Roman"/>
          <w:szCs w:val="24"/>
          <w:vertAlign w:val="subscript"/>
        </w:rPr>
        <w:t>2</w:t>
      </w:r>
      <w:r w:rsidRPr="007777BD">
        <w:rPr>
          <w:rFonts w:eastAsia="Times New Roman" w:cs="Times New Roman"/>
          <w:szCs w:val="24"/>
        </w:rPr>
        <w:t xml:space="preserve"> electroreduction on Ag catalysts. </w:t>
      </w:r>
      <w:r w:rsidR="007777BD" w:rsidRPr="007777BD">
        <w:rPr>
          <w:rFonts w:eastAsia="Times New Roman" w:cs="Times New Roman"/>
          <w:szCs w:val="24"/>
        </w:rPr>
        <w:t>Pure Ag</w:t>
      </w:r>
      <w:r w:rsidRPr="007777BD">
        <w:rPr>
          <w:rFonts w:eastAsia="Times New Roman" w:cs="Times New Roman"/>
          <w:szCs w:val="24"/>
        </w:rPr>
        <w:t xml:space="preserve"> bind *CO so weakly that it desorbs and does not permit further reduction. Here we use CO as a reactant, and we do not expect it to adsorb in regions of the catalyst that only have Ag. However, this assumption should not hold in the presence of Cu atom(s), which modulate the adsorption strength of nearby Ag atoms. With this in mind, Cu atoms and their </w:t>
      </w:r>
      <w:r w:rsidR="00F67444" w:rsidRPr="007777BD">
        <w:rPr>
          <w:rFonts w:eastAsia="Times New Roman" w:cs="Times New Roman"/>
          <w:szCs w:val="24"/>
        </w:rPr>
        <w:t>neighboring</w:t>
      </w:r>
      <w:r w:rsidRPr="007777BD">
        <w:rPr>
          <w:rFonts w:eastAsia="Times New Roman" w:cs="Times New Roman"/>
          <w:szCs w:val="24"/>
        </w:rPr>
        <w:t xml:space="preserve"> Ag atoms are the regions of the catalyst where we expect electrocatalysis to proceed.</w:t>
      </w:r>
      <w:r w:rsidRPr="00846470">
        <w:rPr>
          <w:rFonts w:ascii="Calibri" w:eastAsia="Times New Roman" w:hAnsi="Calibri" w:cs="Calibri"/>
          <w:sz w:val="22"/>
        </w:rPr>
        <w:t xml:space="preserve"> </w:t>
      </w:r>
    </w:p>
    <w:p w14:paraId="449C1B06" w14:textId="6E6171FB" w:rsidR="00B27D20" w:rsidRPr="00846470" w:rsidRDefault="00B27D20" w:rsidP="00B27D20">
      <w:pPr>
        <w:rPr>
          <w:rFonts w:cs="Times New Roman"/>
          <w:b/>
          <w:bCs/>
          <w:kern w:val="32"/>
          <w:szCs w:val="32"/>
        </w:rPr>
      </w:pPr>
      <w:r>
        <w:rPr>
          <w:rFonts w:cs="Times New Roman"/>
          <w:b/>
          <w:bCs/>
          <w:kern w:val="32"/>
          <w:szCs w:val="32"/>
        </w:rPr>
        <w:br w:type="page"/>
      </w:r>
    </w:p>
    <w:p w14:paraId="76FB6A32" w14:textId="63CF2A15" w:rsidR="006D580B" w:rsidRPr="00EA3480" w:rsidRDefault="000A6E45" w:rsidP="00CC7EDE">
      <w:pPr>
        <w:pStyle w:val="Heading1"/>
        <w:tabs>
          <w:tab w:val="center" w:pos="4873"/>
        </w:tabs>
      </w:pPr>
      <w:bookmarkStart w:id="86" w:name="_Toc130805677"/>
      <w:r w:rsidRPr="006D580B">
        <w:lastRenderedPageBreak/>
        <w:t>Reference</w:t>
      </w:r>
      <w:r w:rsidR="006D580B">
        <w:t>s</w:t>
      </w:r>
      <w:bookmarkEnd w:id="86"/>
      <w:r w:rsidR="00CC7EDE">
        <w:tab/>
      </w:r>
    </w:p>
    <w:p w14:paraId="5000A40C" w14:textId="2E0A555F" w:rsidR="001D13D9" w:rsidRPr="001D13D9" w:rsidRDefault="000A6E45" w:rsidP="001D13D9">
      <w:pPr>
        <w:autoSpaceDE w:val="0"/>
        <w:autoSpaceDN w:val="0"/>
        <w:adjustRightInd w:val="0"/>
        <w:ind w:left="640" w:hanging="640"/>
        <w:rPr>
          <w:rFonts w:cs="Times New Roman"/>
          <w:noProof/>
          <w:kern w:val="0"/>
          <w:szCs w:val="24"/>
        </w:rPr>
      </w:pPr>
      <w:r w:rsidRPr="004F4CFE">
        <w:rPr>
          <w:rFonts w:cs="Times New Roman"/>
          <w:b/>
          <w:bCs/>
          <w:kern w:val="32"/>
          <w:szCs w:val="24"/>
        </w:rPr>
        <w:fldChar w:fldCharType="begin" w:fldLock="1"/>
      </w:r>
      <w:r w:rsidRPr="004F4CFE">
        <w:rPr>
          <w:rFonts w:cs="Times New Roman"/>
          <w:b/>
          <w:bCs/>
          <w:kern w:val="32"/>
          <w:szCs w:val="24"/>
        </w:rPr>
        <w:instrText xml:space="preserve">ADDIN Mendeley Bibliography CSL_BIBLIOGRAPHY </w:instrText>
      </w:r>
      <w:r w:rsidRPr="004F4CFE">
        <w:rPr>
          <w:rFonts w:cs="Times New Roman"/>
          <w:b/>
          <w:bCs/>
          <w:kern w:val="32"/>
          <w:szCs w:val="24"/>
        </w:rPr>
        <w:fldChar w:fldCharType="separate"/>
      </w:r>
      <w:r w:rsidR="001D13D9" w:rsidRPr="001D13D9">
        <w:rPr>
          <w:rFonts w:cs="Times New Roman"/>
          <w:noProof/>
          <w:kern w:val="0"/>
          <w:szCs w:val="24"/>
        </w:rPr>
        <w:t>1.</w:t>
      </w:r>
      <w:r w:rsidR="001D13D9" w:rsidRPr="001D13D9">
        <w:rPr>
          <w:rFonts w:cs="Times New Roman"/>
          <w:noProof/>
          <w:kern w:val="0"/>
          <w:szCs w:val="24"/>
        </w:rPr>
        <w:tab/>
        <w:t xml:space="preserve">Sisler, J. </w:t>
      </w:r>
      <w:r w:rsidR="001D13D9" w:rsidRPr="001D13D9">
        <w:rPr>
          <w:rFonts w:cs="Times New Roman"/>
          <w:i/>
          <w:iCs/>
          <w:noProof/>
          <w:kern w:val="0"/>
          <w:szCs w:val="24"/>
        </w:rPr>
        <w:t>et al.</w:t>
      </w:r>
      <w:r w:rsidR="001D13D9" w:rsidRPr="001D13D9">
        <w:rPr>
          <w:rFonts w:cs="Times New Roman"/>
          <w:noProof/>
          <w:kern w:val="0"/>
          <w:szCs w:val="24"/>
        </w:rPr>
        <w:t xml:space="preserve"> Ethylene Electrosynthesis: A Comparative Techno-economic Analysis of Alkaline vs Membrane Electrode Assembly vs CO</w:t>
      </w:r>
      <w:r w:rsidR="001D13D9" w:rsidRPr="006B043C">
        <w:rPr>
          <w:rFonts w:cs="Times New Roman"/>
          <w:noProof/>
          <w:kern w:val="0"/>
          <w:szCs w:val="24"/>
          <w:vertAlign w:val="subscript"/>
        </w:rPr>
        <w:t>2</w:t>
      </w:r>
      <w:r w:rsidR="001D13D9" w:rsidRPr="001D13D9">
        <w:rPr>
          <w:rFonts w:cs="Times New Roman"/>
          <w:noProof/>
          <w:kern w:val="0"/>
          <w:szCs w:val="24"/>
        </w:rPr>
        <w:t>-CO-C</w:t>
      </w:r>
      <w:r w:rsidR="001D13D9" w:rsidRPr="006B043C">
        <w:rPr>
          <w:rFonts w:cs="Times New Roman"/>
          <w:noProof/>
          <w:kern w:val="0"/>
          <w:szCs w:val="24"/>
          <w:vertAlign w:val="subscript"/>
        </w:rPr>
        <w:t>2</w:t>
      </w:r>
      <w:r w:rsidR="001D13D9" w:rsidRPr="001D13D9">
        <w:rPr>
          <w:rFonts w:cs="Times New Roman"/>
          <w:noProof/>
          <w:kern w:val="0"/>
          <w:szCs w:val="24"/>
        </w:rPr>
        <w:t>H</w:t>
      </w:r>
      <w:r w:rsidR="001D13D9" w:rsidRPr="006B043C">
        <w:rPr>
          <w:rFonts w:cs="Times New Roman"/>
          <w:noProof/>
          <w:kern w:val="0"/>
          <w:szCs w:val="24"/>
          <w:vertAlign w:val="subscript"/>
        </w:rPr>
        <w:t>4</w:t>
      </w:r>
      <w:r w:rsidR="001D13D9" w:rsidRPr="001D13D9">
        <w:rPr>
          <w:rFonts w:cs="Times New Roman"/>
          <w:noProof/>
          <w:kern w:val="0"/>
          <w:szCs w:val="24"/>
        </w:rPr>
        <w:t xml:space="preserve">Tandems. </w:t>
      </w:r>
      <w:r w:rsidR="001D13D9" w:rsidRPr="001D13D9">
        <w:rPr>
          <w:rFonts w:cs="Times New Roman"/>
          <w:i/>
          <w:iCs/>
          <w:noProof/>
          <w:kern w:val="0"/>
          <w:szCs w:val="24"/>
        </w:rPr>
        <w:t>ACS Energy Lett</w:t>
      </w:r>
      <w:r w:rsidR="006D31BF">
        <w:rPr>
          <w:rFonts w:cs="Times New Roman"/>
          <w:i/>
          <w:iCs/>
          <w:noProof/>
          <w:kern w:val="0"/>
          <w:szCs w:val="24"/>
        </w:rPr>
        <w:t>.</w:t>
      </w:r>
      <w:r w:rsidR="001D13D9" w:rsidRPr="001D13D9">
        <w:rPr>
          <w:rFonts w:cs="Times New Roman"/>
          <w:noProof/>
          <w:kern w:val="0"/>
          <w:szCs w:val="24"/>
        </w:rPr>
        <w:t xml:space="preserve"> </w:t>
      </w:r>
      <w:r w:rsidR="001D13D9" w:rsidRPr="006D31BF">
        <w:rPr>
          <w:rFonts w:cs="Times New Roman"/>
          <w:b/>
          <w:bCs/>
          <w:noProof/>
          <w:kern w:val="0"/>
          <w:szCs w:val="24"/>
        </w:rPr>
        <w:t>6</w:t>
      </w:r>
      <w:r w:rsidR="00206FD1">
        <w:rPr>
          <w:rFonts w:cs="Times New Roman"/>
          <w:b/>
          <w:bCs/>
          <w:noProof/>
          <w:kern w:val="0"/>
          <w:szCs w:val="24"/>
        </w:rPr>
        <w:t xml:space="preserve">, </w:t>
      </w:r>
      <w:r w:rsidR="001D13D9" w:rsidRPr="001D13D9">
        <w:rPr>
          <w:rFonts w:cs="Times New Roman"/>
          <w:noProof/>
          <w:kern w:val="0"/>
          <w:szCs w:val="24"/>
        </w:rPr>
        <w:t>997–1002 (2021).</w:t>
      </w:r>
    </w:p>
    <w:p w14:paraId="43A25240"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w:t>
      </w:r>
      <w:r w:rsidRPr="001D13D9">
        <w:rPr>
          <w:rFonts w:cs="Times New Roman"/>
          <w:noProof/>
          <w:kern w:val="0"/>
          <w:szCs w:val="24"/>
        </w:rPr>
        <w:tab/>
        <w:t xml:space="preserve">Ruth, M.; Mayyas, A.; Mann, M. National Renewable Energy Laboratory. Manufacturing Competitiveness Analysis for PEM and Alkaline Water Electrolysis Systems. </w:t>
      </w:r>
      <w:r w:rsidRPr="001D13D9">
        <w:rPr>
          <w:rFonts w:cs="Times New Roman"/>
          <w:i/>
          <w:iCs/>
          <w:noProof/>
          <w:kern w:val="0"/>
          <w:szCs w:val="24"/>
        </w:rPr>
        <w:t>Fuel Cell Semin. Energy Expo</w:t>
      </w:r>
      <w:r w:rsidRPr="001D13D9">
        <w:rPr>
          <w:rFonts w:cs="Times New Roman"/>
          <w:noProof/>
          <w:kern w:val="0"/>
          <w:szCs w:val="24"/>
        </w:rPr>
        <w:t xml:space="preserve"> (2017).</w:t>
      </w:r>
    </w:p>
    <w:p w14:paraId="453A3EB0"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3.</w:t>
      </w:r>
      <w:r w:rsidRPr="001D13D9">
        <w:rPr>
          <w:rFonts w:cs="Times New Roman"/>
          <w:noProof/>
          <w:kern w:val="0"/>
          <w:szCs w:val="24"/>
        </w:rPr>
        <w:tab/>
        <w:t xml:space="preserve">Hamelinck, C. N., Faaij, A. P. C., den Uil, H. &amp; Boerrigter, H. Production of FT transportation fuels from biomass; technical options, process analysis and optimisation, and development potential. </w:t>
      </w:r>
      <w:r w:rsidRPr="001D13D9">
        <w:rPr>
          <w:rFonts w:cs="Times New Roman"/>
          <w:i/>
          <w:iCs/>
          <w:noProof/>
          <w:kern w:val="0"/>
          <w:szCs w:val="24"/>
        </w:rPr>
        <w:t>Energy</w:t>
      </w:r>
      <w:r w:rsidRPr="001D13D9">
        <w:rPr>
          <w:rFonts w:cs="Times New Roman"/>
          <w:noProof/>
          <w:kern w:val="0"/>
          <w:szCs w:val="24"/>
        </w:rPr>
        <w:t xml:space="preserve"> </w:t>
      </w:r>
      <w:r w:rsidRPr="001D13D9">
        <w:rPr>
          <w:rFonts w:cs="Times New Roman"/>
          <w:b/>
          <w:bCs/>
          <w:noProof/>
          <w:kern w:val="0"/>
          <w:szCs w:val="24"/>
        </w:rPr>
        <w:t>29</w:t>
      </w:r>
      <w:r w:rsidRPr="001D13D9">
        <w:rPr>
          <w:rFonts w:cs="Times New Roman"/>
          <w:noProof/>
          <w:kern w:val="0"/>
          <w:szCs w:val="24"/>
        </w:rPr>
        <w:t>, 1743–1771 (2004).</w:t>
      </w:r>
    </w:p>
    <w:p w14:paraId="6683ACD1"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4.</w:t>
      </w:r>
      <w:r w:rsidRPr="001D13D9">
        <w:rPr>
          <w:rFonts w:cs="Times New Roman"/>
          <w:noProof/>
          <w:kern w:val="0"/>
          <w:szCs w:val="24"/>
        </w:rPr>
        <w:tab/>
        <w:t>Jouny, M., Luc, W. &amp; Jiao, F. General Techno-Economic Analysis of CO</w:t>
      </w:r>
      <w:r w:rsidRPr="006B043C">
        <w:rPr>
          <w:rFonts w:cs="Times New Roman"/>
          <w:noProof/>
          <w:kern w:val="0"/>
          <w:szCs w:val="24"/>
          <w:vertAlign w:val="subscript"/>
        </w:rPr>
        <w:t>2</w:t>
      </w:r>
      <w:r w:rsidRPr="001D13D9">
        <w:rPr>
          <w:rFonts w:cs="Times New Roman"/>
          <w:noProof/>
          <w:kern w:val="0"/>
          <w:szCs w:val="24"/>
        </w:rPr>
        <w:t xml:space="preserve"> Electrolysis Systems. </w:t>
      </w:r>
      <w:r w:rsidRPr="001D13D9">
        <w:rPr>
          <w:rFonts w:cs="Times New Roman"/>
          <w:i/>
          <w:iCs/>
          <w:noProof/>
          <w:kern w:val="0"/>
          <w:szCs w:val="24"/>
        </w:rPr>
        <w:t>Ind. Eng. Chem. Res.</w:t>
      </w:r>
      <w:r w:rsidRPr="001D13D9">
        <w:rPr>
          <w:rFonts w:cs="Times New Roman"/>
          <w:noProof/>
          <w:kern w:val="0"/>
          <w:szCs w:val="24"/>
        </w:rPr>
        <w:t xml:space="preserve"> </w:t>
      </w:r>
      <w:r w:rsidRPr="001D13D9">
        <w:rPr>
          <w:rFonts w:cs="Times New Roman"/>
          <w:b/>
          <w:bCs/>
          <w:noProof/>
          <w:kern w:val="0"/>
          <w:szCs w:val="24"/>
        </w:rPr>
        <w:t>57</w:t>
      </w:r>
      <w:r w:rsidRPr="001D13D9">
        <w:rPr>
          <w:rFonts w:cs="Times New Roman"/>
          <w:noProof/>
          <w:kern w:val="0"/>
          <w:szCs w:val="24"/>
        </w:rPr>
        <w:t>, 2165–2177 (2018).</w:t>
      </w:r>
    </w:p>
    <w:p w14:paraId="6489C7AF"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5.</w:t>
      </w:r>
      <w:r w:rsidRPr="001D13D9">
        <w:rPr>
          <w:rFonts w:cs="Times New Roman"/>
          <w:noProof/>
          <w:kern w:val="0"/>
          <w:szCs w:val="24"/>
        </w:rPr>
        <w:tab/>
        <w:t xml:space="preserve">Overa, S. </w:t>
      </w:r>
      <w:r w:rsidRPr="001D13D9">
        <w:rPr>
          <w:rFonts w:cs="Times New Roman"/>
          <w:i/>
          <w:iCs/>
          <w:noProof/>
          <w:kern w:val="0"/>
          <w:szCs w:val="24"/>
        </w:rPr>
        <w:t>et al.</w:t>
      </w:r>
      <w:r w:rsidRPr="001D13D9">
        <w:rPr>
          <w:rFonts w:cs="Times New Roman"/>
          <w:noProof/>
          <w:kern w:val="0"/>
          <w:szCs w:val="24"/>
        </w:rPr>
        <w:t xml:space="preserve"> Enhancing acetate selectivity by coupling anodic oxidation to carbon monoxide electroreduction. </w:t>
      </w:r>
      <w:r w:rsidRPr="001D13D9">
        <w:rPr>
          <w:rFonts w:cs="Times New Roman"/>
          <w:i/>
          <w:iCs/>
          <w:noProof/>
          <w:kern w:val="0"/>
          <w:szCs w:val="24"/>
        </w:rPr>
        <w:t>Nat. Catal.</w:t>
      </w:r>
      <w:r w:rsidRPr="001D13D9">
        <w:rPr>
          <w:rFonts w:cs="Times New Roman"/>
          <w:noProof/>
          <w:kern w:val="0"/>
          <w:szCs w:val="24"/>
        </w:rPr>
        <w:t xml:space="preserve"> </w:t>
      </w:r>
      <w:r w:rsidRPr="001D13D9">
        <w:rPr>
          <w:rFonts w:cs="Times New Roman"/>
          <w:b/>
          <w:bCs/>
          <w:noProof/>
          <w:kern w:val="0"/>
          <w:szCs w:val="24"/>
        </w:rPr>
        <w:t>5</w:t>
      </w:r>
      <w:r w:rsidRPr="001D13D9">
        <w:rPr>
          <w:rFonts w:cs="Times New Roman"/>
          <w:noProof/>
          <w:kern w:val="0"/>
          <w:szCs w:val="24"/>
        </w:rPr>
        <w:t>, 738–745 (2022).</w:t>
      </w:r>
    </w:p>
    <w:p w14:paraId="14BE64C9" w14:textId="40D16C41"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6.</w:t>
      </w:r>
      <w:r w:rsidRPr="001D13D9">
        <w:rPr>
          <w:rFonts w:cs="Times New Roman"/>
          <w:noProof/>
          <w:kern w:val="0"/>
          <w:szCs w:val="24"/>
        </w:rPr>
        <w:tab/>
        <w:t xml:space="preserve">Kibria, M. G. </w:t>
      </w:r>
      <w:r w:rsidRPr="001D13D9">
        <w:rPr>
          <w:rFonts w:cs="Times New Roman"/>
          <w:i/>
          <w:iCs/>
          <w:noProof/>
          <w:kern w:val="0"/>
          <w:szCs w:val="24"/>
        </w:rPr>
        <w:t>et al.</w:t>
      </w:r>
      <w:r w:rsidRPr="001D13D9">
        <w:rPr>
          <w:rFonts w:cs="Times New Roman"/>
          <w:noProof/>
          <w:kern w:val="0"/>
          <w:szCs w:val="24"/>
        </w:rPr>
        <w:t xml:space="preserve"> Electrochemical CO</w:t>
      </w:r>
      <w:r w:rsidRPr="006B043C">
        <w:rPr>
          <w:rFonts w:cs="Times New Roman"/>
          <w:noProof/>
          <w:kern w:val="0"/>
          <w:szCs w:val="24"/>
          <w:vertAlign w:val="subscript"/>
        </w:rPr>
        <w:t>2</w:t>
      </w:r>
      <w:r w:rsidRPr="001D13D9">
        <w:rPr>
          <w:rFonts w:cs="Times New Roman"/>
          <w:noProof/>
          <w:kern w:val="0"/>
          <w:szCs w:val="24"/>
        </w:rPr>
        <w:t xml:space="preserve"> Reduction into Chemical Feedstocks: From Mechanistic Electrocatalysis Models to System Design. </w:t>
      </w:r>
      <w:r w:rsidRPr="001D13D9">
        <w:rPr>
          <w:rFonts w:cs="Times New Roman"/>
          <w:i/>
          <w:iCs/>
          <w:noProof/>
          <w:kern w:val="0"/>
          <w:szCs w:val="24"/>
        </w:rPr>
        <w:t>Adv. Mater.</w:t>
      </w:r>
      <w:r w:rsidRPr="001D13D9">
        <w:rPr>
          <w:rFonts w:cs="Times New Roman"/>
          <w:noProof/>
          <w:kern w:val="0"/>
          <w:szCs w:val="24"/>
        </w:rPr>
        <w:t xml:space="preserve"> </w:t>
      </w:r>
      <w:r w:rsidRPr="001D13D9">
        <w:rPr>
          <w:rFonts w:cs="Times New Roman"/>
          <w:b/>
          <w:bCs/>
          <w:noProof/>
          <w:kern w:val="0"/>
          <w:szCs w:val="24"/>
        </w:rPr>
        <w:t>1807166</w:t>
      </w:r>
      <w:r w:rsidRPr="001D13D9">
        <w:rPr>
          <w:rFonts w:cs="Times New Roman"/>
          <w:noProof/>
          <w:kern w:val="0"/>
          <w:szCs w:val="24"/>
        </w:rPr>
        <w:t>, 1–24 (2019).</w:t>
      </w:r>
    </w:p>
    <w:p w14:paraId="672D2F2F"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7.</w:t>
      </w:r>
      <w:r w:rsidRPr="001D13D9">
        <w:rPr>
          <w:rFonts w:cs="Times New Roman"/>
          <w:noProof/>
          <w:kern w:val="0"/>
          <w:szCs w:val="24"/>
        </w:rPr>
        <w:tab/>
        <w:t xml:space="preserve">Ozden, A. </w:t>
      </w:r>
      <w:r w:rsidRPr="001D13D9">
        <w:rPr>
          <w:rFonts w:cs="Times New Roman"/>
          <w:i/>
          <w:iCs/>
          <w:noProof/>
          <w:kern w:val="0"/>
          <w:szCs w:val="24"/>
        </w:rPr>
        <w:t>et al.</w:t>
      </w:r>
      <w:r w:rsidRPr="001D13D9">
        <w:rPr>
          <w:rFonts w:cs="Times New Roman"/>
          <w:noProof/>
          <w:kern w:val="0"/>
          <w:szCs w:val="24"/>
        </w:rPr>
        <w:t xml:space="preserve"> Cascade CO</w:t>
      </w:r>
      <w:r w:rsidRPr="006B043C">
        <w:rPr>
          <w:rFonts w:cs="Times New Roman"/>
          <w:noProof/>
          <w:kern w:val="0"/>
          <w:szCs w:val="24"/>
          <w:vertAlign w:val="subscript"/>
        </w:rPr>
        <w:t>2</w:t>
      </w:r>
      <w:r w:rsidRPr="001D13D9">
        <w:rPr>
          <w:rFonts w:cs="Times New Roman"/>
          <w:noProof/>
          <w:kern w:val="0"/>
          <w:szCs w:val="24"/>
        </w:rPr>
        <w:t xml:space="preserve"> electroreduction enables efficient carbonate-free production of ethylene. </w:t>
      </w:r>
      <w:r w:rsidRPr="001D13D9">
        <w:rPr>
          <w:rFonts w:cs="Times New Roman"/>
          <w:i/>
          <w:iCs/>
          <w:noProof/>
          <w:kern w:val="0"/>
          <w:szCs w:val="24"/>
        </w:rPr>
        <w:t>Joule</w:t>
      </w:r>
      <w:r w:rsidRPr="001D13D9">
        <w:rPr>
          <w:rFonts w:cs="Times New Roman"/>
          <w:noProof/>
          <w:kern w:val="0"/>
          <w:szCs w:val="24"/>
        </w:rPr>
        <w:t xml:space="preserve"> </w:t>
      </w:r>
      <w:r w:rsidRPr="001D13D9">
        <w:rPr>
          <w:rFonts w:cs="Times New Roman"/>
          <w:b/>
          <w:bCs/>
          <w:noProof/>
          <w:kern w:val="0"/>
          <w:szCs w:val="24"/>
        </w:rPr>
        <w:t>5</w:t>
      </w:r>
      <w:r w:rsidRPr="001D13D9">
        <w:rPr>
          <w:rFonts w:cs="Times New Roman"/>
          <w:noProof/>
          <w:kern w:val="0"/>
          <w:szCs w:val="24"/>
        </w:rPr>
        <w:t>, 706–719 (2021).</w:t>
      </w:r>
    </w:p>
    <w:p w14:paraId="4B7818CE"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8.</w:t>
      </w:r>
      <w:r w:rsidRPr="001D13D9">
        <w:rPr>
          <w:rFonts w:cs="Times New Roman"/>
          <w:noProof/>
          <w:kern w:val="0"/>
          <w:szCs w:val="24"/>
        </w:rPr>
        <w:tab/>
        <w:t xml:space="preserve">Brynolf, S., Taljegard, M., Grahn, M. &amp; Hansson, J. Electrofuels for the transport sector : A review of production costs. </w:t>
      </w:r>
      <w:r w:rsidRPr="001D13D9">
        <w:rPr>
          <w:rFonts w:cs="Times New Roman"/>
          <w:i/>
          <w:iCs/>
          <w:noProof/>
          <w:kern w:val="0"/>
          <w:szCs w:val="24"/>
        </w:rPr>
        <w:t>Renew. Sustain. Energy Rev.</w:t>
      </w:r>
      <w:r w:rsidRPr="001D13D9">
        <w:rPr>
          <w:rFonts w:cs="Times New Roman"/>
          <w:noProof/>
          <w:kern w:val="0"/>
          <w:szCs w:val="24"/>
        </w:rPr>
        <w:t xml:space="preserve"> </w:t>
      </w:r>
      <w:r w:rsidRPr="001D13D9">
        <w:rPr>
          <w:rFonts w:cs="Times New Roman"/>
          <w:b/>
          <w:bCs/>
          <w:noProof/>
          <w:kern w:val="0"/>
          <w:szCs w:val="24"/>
        </w:rPr>
        <w:t>81</w:t>
      </w:r>
      <w:r w:rsidRPr="001D13D9">
        <w:rPr>
          <w:rFonts w:cs="Times New Roman"/>
          <w:noProof/>
          <w:kern w:val="0"/>
          <w:szCs w:val="24"/>
        </w:rPr>
        <w:t>, 1887–1905 (2018).</w:t>
      </w:r>
    </w:p>
    <w:p w14:paraId="595C84E8"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9.</w:t>
      </w:r>
      <w:r w:rsidRPr="001D13D9">
        <w:rPr>
          <w:rFonts w:cs="Times New Roman"/>
          <w:noProof/>
          <w:kern w:val="0"/>
          <w:szCs w:val="24"/>
        </w:rPr>
        <w:tab/>
        <w:t xml:space="preserve">Huang, C., Xu, T., Zhang, Y., Xue, Y. &amp; Chen, G. Application of electrodialysis to the production of organic acids: State-of-the-art and recent developments. </w:t>
      </w:r>
      <w:r w:rsidRPr="001D13D9">
        <w:rPr>
          <w:rFonts w:cs="Times New Roman"/>
          <w:i/>
          <w:iCs/>
          <w:noProof/>
          <w:kern w:val="0"/>
          <w:szCs w:val="24"/>
        </w:rPr>
        <w:t>J. Memb. Sci.</w:t>
      </w:r>
      <w:r w:rsidRPr="001D13D9">
        <w:rPr>
          <w:rFonts w:cs="Times New Roman"/>
          <w:noProof/>
          <w:kern w:val="0"/>
          <w:szCs w:val="24"/>
        </w:rPr>
        <w:t xml:space="preserve"> </w:t>
      </w:r>
      <w:r w:rsidRPr="001D13D9">
        <w:rPr>
          <w:rFonts w:cs="Times New Roman"/>
          <w:b/>
          <w:bCs/>
          <w:noProof/>
          <w:kern w:val="0"/>
          <w:szCs w:val="24"/>
        </w:rPr>
        <w:t>288</w:t>
      </w:r>
      <w:r w:rsidRPr="001D13D9">
        <w:rPr>
          <w:rFonts w:cs="Times New Roman"/>
          <w:noProof/>
          <w:kern w:val="0"/>
          <w:szCs w:val="24"/>
        </w:rPr>
        <w:t>, 1–12 (2007).</w:t>
      </w:r>
    </w:p>
    <w:p w14:paraId="4D638B9A"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10.</w:t>
      </w:r>
      <w:r w:rsidRPr="001D13D9">
        <w:rPr>
          <w:rFonts w:cs="Times New Roman"/>
          <w:noProof/>
          <w:kern w:val="0"/>
          <w:szCs w:val="24"/>
        </w:rPr>
        <w:tab/>
        <w:t xml:space="preserve">Lopez, A. M. &amp; Hestekin, J. A. Separation of organic acids from water using ionic liquid assisted electrodialysis. </w:t>
      </w:r>
      <w:r w:rsidRPr="001D13D9">
        <w:rPr>
          <w:rFonts w:cs="Times New Roman"/>
          <w:i/>
          <w:iCs/>
          <w:noProof/>
          <w:kern w:val="0"/>
          <w:szCs w:val="24"/>
        </w:rPr>
        <w:t>Sep. Purif. Technol.</w:t>
      </w:r>
      <w:r w:rsidRPr="001D13D9">
        <w:rPr>
          <w:rFonts w:cs="Times New Roman"/>
          <w:noProof/>
          <w:kern w:val="0"/>
          <w:szCs w:val="24"/>
        </w:rPr>
        <w:t xml:space="preserve"> </w:t>
      </w:r>
      <w:r w:rsidRPr="001D13D9">
        <w:rPr>
          <w:rFonts w:cs="Times New Roman"/>
          <w:b/>
          <w:bCs/>
          <w:noProof/>
          <w:kern w:val="0"/>
          <w:szCs w:val="24"/>
        </w:rPr>
        <w:t>116</w:t>
      </w:r>
      <w:r w:rsidRPr="001D13D9">
        <w:rPr>
          <w:rFonts w:cs="Times New Roman"/>
          <w:noProof/>
          <w:kern w:val="0"/>
          <w:szCs w:val="24"/>
        </w:rPr>
        <w:t>, 162–169 (2013).</w:t>
      </w:r>
    </w:p>
    <w:p w14:paraId="7EEF6C2E" w14:textId="3D32D95F"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11.</w:t>
      </w:r>
      <w:r w:rsidRPr="001D13D9">
        <w:rPr>
          <w:rFonts w:cs="Times New Roman"/>
          <w:noProof/>
          <w:kern w:val="0"/>
          <w:szCs w:val="24"/>
        </w:rPr>
        <w:tab/>
        <w:t xml:space="preserve">Alerte, T. </w:t>
      </w:r>
      <w:r w:rsidRPr="001D13D9">
        <w:rPr>
          <w:rFonts w:cs="Times New Roman"/>
          <w:i/>
          <w:iCs/>
          <w:noProof/>
          <w:kern w:val="0"/>
          <w:szCs w:val="24"/>
        </w:rPr>
        <w:t>et al.</w:t>
      </w:r>
      <w:r w:rsidRPr="001D13D9">
        <w:rPr>
          <w:rFonts w:cs="Times New Roman"/>
          <w:noProof/>
          <w:kern w:val="0"/>
          <w:szCs w:val="24"/>
        </w:rPr>
        <w:t xml:space="preserve"> Downstream of the CO</w:t>
      </w:r>
      <w:r w:rsidRPr="006B043C">
        <w:rPr>
          <w:rFonts w:cs="Times New Roman"/>
          <w:noProof/>
          <w:kern w:val="0"/>
          <w:szCs w:val="24"/>
          <w:vertAlign w:val="subscript"/>
        </w:rPr>
        <w:t>2</w:t>
      </w:r>
      <w:r w:rsidR="006B043C">
        <w:rPr>
          <w:rFonts w:cs="Times New Roman"/>
          <w:noProof/>
          <w:kern w:val="0"/>
          <w:szCs w:val="24"/>
        </w:rPr>
        <w:t xml:space="preserve"> </w:t>
      </w:r>
      <w:r w:rsidRPr="001D13D9">
        <w:rPr>
          <w:rFonts w:cs="Times New Roman"/>
          <w:noProof/>
          <w:kern w:val="0"/>
          <w:szCs w:val="24"/>
        </w:rPr>
        <w:t xml:space="preserve">Electrolyzer: Assessing the Energy Intensity of Product Separation. </w:t>
      </w:r>
      <w:r w:rsidRPr="001D13D9">
        <w:rPr>
          <w:rFonts w:cs="Times New Roman"/>
          <w:i/>
          <w:iCs/>
          <w:noProof/>
          <w:kern w:val="0"/>
          <w:szCs w:val="24"/>
        </w:rPr>
        <w:t>ACS Energy Lett.</w:t>
      </w:r>
      <w:r w:rsidRPr="001D13D9">
        <w:rPr>
          <w:rFonts w:cs="Times New Roman"/>
          <w:noProof/>
          <w:kern w:val="0"/>
          <w:szCs w:val="24"/>
        </w:rPr>
        <w:t xml:space="preserve"> </w:t>
      </w:r>
      <w:r w:rsidRPr="001D13D9">
        <w:rPr>
          <w:rFonts w:cs="Times New Roman"/>
          <w:b/>
          <w:bCs/>
          <w:noProof/>
          <w:kern w:val="0"/>
          <w:szCs w:val="24"/>
        </w:rPr>
        <w:t>6</w:t>
      </w:r>
      <w:r w:rsidRPr="001D13D9">
        <w:rPr>
          <w:rFonts w:cs="Times New Roman"/>
          <w:noProof/>
          <w:kern w:val="0"/>
          <w:szCs w:val="24"/>
        </w:rPr>
        <w:t>, 4405–4412 (2021).</w:t>
      </w:r>
    </w:p>
    <w:p w14:paraId="42162DBA"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12.</w:t>
      </w:r>
      <w:r w:rsidRPr="001D13D9">
        <w:rPr>
          <w:rFonts w:cs="Times New Roman"/>
          <w:noProof/>
          <w:kern w:val="0"/>
          <w:szCs w:val="24"/>
        </w:rPr>
        <w:tab/>
        <w:t xml:space="preserve">Zang, D. </w:t>
      </w:r>
      <w:r w:rsidRPr="001D13D9">
        <w:rPr>
          <w:rFonts w:cs="Times New Roman"/>
          <w:i/>
          <w:iCs/>
          <w:noProof/>
          <w:kern w:val="0"/>
          <w:szCs w:val="24"/>
        </w:rPr>
        <w:t>et al.</w:t>
      </w:r>
      <w:r w:rsidRPr="001D13D9">
        <w:rPr>
          <w:rFonts w:cs="Times New Roman"/>
          <w:noProof/>
          <w:kern w:val="0"/>
          <w:szCs w:val="24"/>
        </w:rPr>
        <w:t xml:space="preserve"> Interface engineering of Mo</w:t>
      </w:r>
      <w:r w:rsidRPr="006B043C">
        <w:rPr>
          <w:rFonts w:cs="Times New Roman"/>
          <w:noProof/>
          <w:kern w:val="0"/>
          <w:szCs w:val="24"/>
          <w:vertAlign w:val="subscript"/>
        </w:rPr>
        <w:t>8</w:t>
      </w:r>
      <w:r w:rsidRPr="001D13D9">
        <w:rPr>
          <w:rFonts w:cs="Times New Roman"/>
          <w:noProof/>
          <w:kern w:val="0"/>
          <w:szCs w:val="24"/>
        </w:rPr>
        <w:t xml:space="preserve">/Cu heterostructures toward highly selective electrochemical reduction of carbon dioxide into acetate. </w:t>
      </w:r>
      <w:r w:rsidRPr="001D13D9">
        <w:rPr>
          <w:rFonts w:cs="Times New Roman"/>
          <w:i/>
          <w:iCs/>
          <w:noProof/>
          <w:kern w:val="0"/>
          <w:szCs w:val="24"/>
        </w:rPr>
        <w:t>Appl. Catal. B Environ.</w:t>
      </w:r>
      <w:r w:rsidRPr="001D13D9">
        <w:rPr>
          <w:rFonts w:cs="Times New Roman"/>
          <w:noProof/>
          <w:kern w:val="0"/>
          <w:szCs w:val="24"/>
        </w:rPr>
        <w:t xml:space="preserve"> </w:t>
      </w:r>
      <w:r w:rsidRPr="001D13D9">
        <w:rPr>
          <w:rFonts w:cs="Times New Roman"/>
          <w:b/>
          <w:bCs/>
          <w:noProof/>
          <w:kern w:val="0"/>
          <w:szCs w:val="24"/>
        </w:rPr>
        <w:t>281</w:t>
      </w:r>
      <w:r w:rsidRPr="001D13D9">
        <w:rPr>
          <w:rFonts w:cs="Times New Roman"/>
          <w:noProof/>
          <w:kern w:val="0"/>
          <w:szCs w:val="24"/>
        </w:rPr>
        <w:t>, 119426 (2021).</w:t>
      </w:r>
    </w:p>
    <w:p w14:paraId="67E50CB6" w14:textId="12767E80"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13.</w:t>
      </w:r>
      <w:r w:rsidRPr="001D13D9">
        <w:rPr>
          <w:rFonts w:cs="Times New Roman"/>
          <w:noProof/>
          <w:kern w:val="0"/>
          <w:szCs w:val="24"/>
        </w:rPr>
        <w:tab/>
        <w:t xml:space="preserve">Zhu, P. </w:t>
      </w:r>
      <w:r w:rsidRPr="001D13D9">
        <w:rPr>
          <w:rFonts w:cs="Times New Roman"/>
          <w:i/>
          <w:iCs/>
          <w:noProof/>
          <w:kern w:val="0"/>
          <w:szCs w:val="24"/>
        </w:rPr>
        <w:t>et al.</w:t>
      </w:r>
      <w:r w:rsidRPr="001D13D9">
        <w:rPr>
          <w:rFonts w:cs="Times New Roman"/>
          <w:noProof/>
          <w:kern w:val="0"/>
          <w:szCs w:val="24"/>
        </w:rPr>
        <w:t xml:space="preserve"> Direct and continuous generation of pure acetic acid solutions via electrocatalytic carbon monoxide reduction. </w:t>
      </w:r>
      <w:r w:rsidRPr="001D13D9">
        <w:rPr>
          <w:rFonts w:cs="Times New Roman"/>
          <w:i/>
          <w:iCs/>
          <w:noProof/>
          <w:kern w:val="0"/>
          <w:szCs w:val="24"/>
        </w:rPr>
        <w:t>Proc. Natl. Acad. Sci. USA.</w:t>
      </w:r>
      <w:r w:rsidRPr="001D13D9">
        <w:rPr>
          <w:rFonts w:cs="Times New Roman"/>
          <w:noProof/>
          <w:kern w:val="0"/>
          <w:szCs w:val="24"/>
        </w:rPr>
        <w:t xml:space="preserve"> </w:t>
      </w:r>
      <w:r w:rsidRPr="001D13D9">
        <w:rPr>
          <w:rFonts w:cs="Times New Roman"/>
          <w:b/>
          <w:bCs/>
          <w:noProof/>
          <w:kern w:val="0"/>
          <w:szCs w:val="24"/>
        </w:rPr>
        <w:t>118</w:t>
      </w:r>
      <w:r w:rsidRPr="001D13D9">
        <w:rPr>
          <w:rFonts w:cs="Times New Roman"/>
          <w:noProof/>
          <w:kern w:val="0"/>
          <w:szCs w:val="24"/>
        </w:rPr>
        <w:t>, (2021).</w:t>
      </w:r>
    </w:p>
    <w:p w14:paraId="5925A1A5"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14.</w:t>
      </w:r>
      <w:r w:rsidRPr="001D13D9">
        <w:rPr>
          <w:rFonts w:cs="Times New Roman"/>
          <w:noProof/>
          <w:kern w:val="0"/>
          <w:szCs w:val="24"/>
        </w:rPr>
        <w:tab/>
        <w:t xml:space="preserve">Gao, J. </w:t>
      </w:r>
      <w:r w:rsidRPr="001D13D9">
        <w:rPr>
          <w:rFonts w:cs="Times New Roman"/>
          <w:i/>
          <w:iCs/>
          <w:noProof/>
          <w:kern w:val="0"/>
          <w:szCs w:val="24"/>
        </w:rPr>
        <w:t>et al.</w:t>
      </w:r>
      <w:r w:rsidRPr="001D13D9">
        <w:rPr>
          <w:rFonts w:cs="Times New Roman"/>
          <w:noProof/>
          <w:kern w:val="0"/>
          <w:szCs w:val="24"/>
        </w:rPr>
        <w:t xml:space="preserve"> Selective C-C Coupling in Carbon Dioxide Electroreduction via Efficient Spillover of Intermediates As Supported by Operando Raman Spectroscopy. </w:t>
      </w:r>
      <w:r w:rsidRPr="001D13D9">
        <w:rPr>
          <w:rFonts w:cs="Times New Roman"/>
          <w:i/>
          <w:iCs/>
          <w:noProof/>
          <w:kern w:val="0"/>
          <w:szCs w:val="24"/>
        </w:rPr>
        <w:t>J. Am. Chem. Soc.</w:t>
      </w:r>
      <w:r w:rsidRPr="001D13D9">
        <w:rPr>
          <w:rFonts w:cs="Times New Roman"/>
          <w:noProof/>
          <w:kern w:val="0"/>
          <w:szCs w:val="24"/>
        </w:rPr>
        <w:t xml:space="preserve"> </w:t>
      </w:r>
      <w:r w:rsidRPr="001D13D9">
        <w:rPr>
          <w:rFonts w:cs="Times New Roman"/>
          <w:b/>
          <w:bCs/>
          <w:noProof/>
          <w:kern w:val="0"/>
          <w:szCs w:val="24"/>
        </w:rPr>
        <w:t>141</w:t>
      </w:r>
      <w:r w:rsidRPr="001D13D9">
        <w:rPr>
          <w:rFonts w:cs="Times New Roman"/>
          <w:noProof/>
          <w:kern w:val="0"/>
          <w:szCs w:val="24"/>
        </w:rPr>
        <w:t>, 18704–18714 (2019).</w:t>
      </w:r>
    </w:p>
    <w:p w14:paraId="13B716A1"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15.</w:t>
      </w:r>
      <w:r w:rsidRPr="001D13D9">
        <w:rPr>
          <w:rFonts w:cs="Times New Roman"/>
          <w:noProof/>
          <w:kern w:val="0"/>
          <w:szCs w:val="24"/>
        </w:rPr>
        <w:tab/>
        <w:t xml:space="preserve">Herzog, A. </w:t>
      </w:r>
      <w:r w:rsidRPr="001D13D9">
        <w:rPr>
          <w:rFonts w:cs="Times New Roman"/>
          <w:i/>
          <w:iCs/>
          <w:noProof/>
          <w:kern w:val="0"/>
          <w:szCs w:val="24"/>
        </w:rPr>
        <w:t>et al.</w:t>
      </w:r>
      <w:r w:rsidRPr="001D13D9">
        <w:rPr>
          <w:rFonts w:cs="Times New Roman"/>
          <w:noProof/>
          <w:kern w:val="0"/>
          <w:szCs w:val="24"/>
        </w:rPr>
        <w:t xml:space="preserve"> Operando Investigation of Ag-Decorated Cu</w:t>
      </w:r>
      <w:r w:rsidRPr="006B043C">
        <w:rPr>
          <w:rFonts w:cs="Times New Roman"/>
          <w:noProof/>
          <w:kern w:val="0"/>
          <w:szCs w:val="24"/>
          <w:vertAlign w:val="subscript"/>
        </w:rPr>
        <w:t>2</w:t>
      </w:r>
      <w:r w:rsidRPr="001D13D9">
        <w:rPr>
          <w:rFonts w:cs="Times New Roman"/>
          <w:noProof/>
          <w:kern w:val="0"/>
          <w:szCs w:val="24"/>
        </w:rPr>
        <w:t>O Nanocube Catalysts with Enhanced CO</w:t>
      </w:r>
      <w:r w:rsidRPr="005E2665">
        <w:rPr>
          <w:rFonts w:cs="Times New Roman"/>
          <w:noProof/>
          <w:kern w:val="0"/>
          <w:szCs w:val="24"/>
          <w:vertAlign w:val="subscript"/>
        </w:rPr>
        <w:t>2</w:t>
      </w:r>
      <w:r w:rsidRPr="001D13D9">
        <w:rPr>
          <w:rFonts w:cs="Times New Roman"/>
          <w:noProof/>
          <w:kern w:val="0"/>
          <w:szCs w:val="24"/>
        </w:rPr>
        <w:t xml:space="preserve"> Electroreduction toward Liquid Products. </w:t>
      </w:r>
      <w:r w:rsidRPr="001D13D9">
        <w:rPr>
          <w:rFonts w:cs="Times New Roman"/>
          <w:i/>
          <w:iCs/>
          <w:noProof/>
          <w:kern w:val="0"/>
          <w:szCs w:val="24"/>
        </w:rPr>
        <w:t>Angew. Chemie - Int. Ed.</w:t>
      </w:r>
      <w:r w:rsidRPr="001D13D9">
        <w:rPr>
          <w:rFonts w:cs="Times New Roman"/>
          <w:noProof/>
          <w:kern w:val="0"/>
          <w:szCs w:val="24"/>
        </w:rPr>
        <w:t xml:space="preserve"> </w:t>
      </w:r>
      <w:r w:rsidRPr="001D13D9">
        <w:rPr>
          <w:rFonts w:cs="Times New Roman"/>
          <w:b/>
          <w:bCs/>
          <w:noProof/>
          <w:kern w:val="0"/>
          <w:szCs w:val="24"/>
        </w:rPr>
        <w:t>60</w:t>
      </w:r>
      <w:r w:rsidRPr="001D13D9">
        <w:rPr>
          <w:rFonts w:cs="Times New Roman"/>
          <w:noProof/>
          <w:kern w:val="0"/>
          <w:szCs w:val="24"/>
        </w:rPr>
        <w:t>, 7426–7435 (2021).</w:t>
      </w:r>
    </w:p>
    <w:p w14:paraId="71EBD03D"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16.</w:t>
      </w:r>
      <w:r w:rsidRPr="001D13D9">
        <w:rPr>
          <w:rFonts w:cs="Times New Roman"/>
          <w:noProof/>
          <w:kern w:val="0"/>
          <w:szCs w:val="24"/>
        </w:rPr>
        <w:tab/>
        <w:t>Moradzaman, M. &amp; Mul, G. In Situ Raman Study of Potential-Dependent Surface Adsorbed Carbonate, CO, OH, and C Species on Cu Electrodes During Electrochemical Reduction of CO</w:t>
      </w:r>
      <w:r w:rsidRPr="005E2665">
        <w:rPr>
          <w:rFonts w:cs="Times New Roman"/>
          <w:noProof/>
          <w:kern w:val="0"/>
          <w:szCs w:val="24"/>
          <w:vertAlign w:val="subscript"/>
        </w:rPr>
        <w:t>2</w:t>
      </w:r>
      <w:r w:rsidRPr="001D13D9">
        <w:rPr>
          <w:rFonts w:cs="Times New Roman"/>
          <w:noProof/>
          <w:kern w:val="0"/>
          <w:szCs w:val="24"/>
        </w:rPr>
        <w:t xml:space="preserve">. </w:t>
      </w:r>
      <w:r w:rsidRPr="001D13D9">
        <w:rPr>
          <w:rFonts w:cs="Times New Roman"/>
          <w:i/>
          <w:iCs/>
          <w:noProof/>
          <w:kern w:val="0"/>
          <w:szCs w:val="24"/>
        </w:rPr>
        <w:t>ChemElectroChem</w:t>
      </w:r>
      <w:r w:rsidRPr="001D13D9">
        <w:rPr>
          <w:rFonts w:cs="Times New Roman"/>
          <w:noProof/>
          <w:kern w:val="0"/>
          <w:szCs w:val="24"/>
        </w:rPr>
        <w:t xml:space="preserve"> </w:t>
      </w:r>
      <w:r w:rsidRPr="001D13D9">
        <w:rPr>
          <w:rFonts w:cs="Times New Roman"/>
          <w:b/>
          <w:bCs/>
          <w:noProof/>
          <w:kern w:val="0"/>
          <w:szCs w:val="24"/>
        </w:rPr>
        <w:t>8</w:t>
      </w:r>
      <w:r w:rsidRPr="001D13D9">
        <w:rPr>
          <w:rFonts w:cs="Times New Roman"/>
          <w:noProof/>
          <w:kern w:val="0"/>
          <w:szCs w:val="24"/>
        </w:rPr>
        <w:t>, 1–9 (2021).</w:t>
      </w:r>
    </w:p>
    <w:p w14:paraId="7EA0A560" w14:textId="73B01F3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17.</w:t>
      </w:r>
      <w:r w:rsidRPr="001D13D9">
        <w:rPr>
          <w:rFonts w:cs="Times New Roman"/>
          <w:noProof/>
          <w:kern w:val="0"/>
          <w:szCs w:val="24"/>
        </w:rPr>
        <w:tab/>
        <w:t xml:space="preserve">Ichiro Oda, Hirohito Ogasawara,  and M. I. Carbon Monoxide Adsorption on Copper and Silver Electrodes during Carbon Dioxide Electroreduction Studied by Infrared Reflection Absorption Spectroscopy and Surface-Enhanced Raman Spectroscopy. </w:t>
      </w:r>
      <w:r w:rsidRPr="001D13D9">
        <w:rPr>
          <w:rFonts w:cs="Times New Roman"/>
          <w:i/>
          <w:iCs/>
          <w:noProof/>
          <w:kern w:val="0"/>
          <w:szCs w:val="24"/>
        </w:rPr>
        <w:t>Langmuir</w:t>
      </w:r>
      <w:r w:rsidRPr="001D13D9">
        <w:rPr>
          <w:rFonts w:cs="Times New Roman"/>
          <w:noProof/>
          <w:kern w:val="0"/>
          <w:szCs w:val="24"/>
        </w:rPr>
        <w:t xml:space="preserve"> </w:t>
      </w:r>
      <w:r w:rsidR="008A1E96" w:rsidRPr="008A1E96">
        <w:rPr>
          <w:rFonts w:cs="Times New Roman"/>
          <w:b/>
          <w:bCs/>
          <w:noProof/>
          <w:kern w:val="0"/>
          <w:szCs w:val="24"/>
        </w:rPr>
        <w:t>12</w:t>
      </w:r>
      <w:r w:rsidR="008A1E96">
        <w:rPr>
          <w:rFonts w:cs="Times New Roman"/>
          <w:noProof/>
          <w:kern w:val="0"/>
          <w:szCs w:val="24"/>
        </w:rPr>
        <w:t>,</w:t>
      </w:r>
      <w:r w:rsidRPr="001D13D9">
        <w:rPr>
          <w:rFonts w:cs="Times New Roman"/>
          <w:noProof/>
          <w:kern w:val="0"/>
          <w:szCs w:val="24"/>
        </w:rPr>
        <w:t>1094–</w:t>
      </w:r>
      <w:r w:rsidRPr="001D13D9">
        <w:rPr>
          <w:rFonts w:cs="Times New Roman"/>
          <w:noProof/>
          <w:kern w:val="0"/>
          <w:szCs w:val="24"/>
        </w:rPr>
        <w:lastRenderedPageBreak/>
        <w:t>1097 (1996)</w:t>
      </w:r>
      <w:r w:rsidR="008A1E96">
        <w:rPr>
          <w:rFonts w:cs="Times New Roman" w:hint="eastAsia"/>
          <w:noProof/>
          <w:kern w:val="0"/>
          <w:szCs w:val="24"/>
        </w:rPr>
        <w:t>.</w:t>
      </w:r>
    </w:p>
    <w:p w14:paraId="73F53F65"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18.</w:t>
      </w:r>
      <w:r w:rsidRPr="001D13D9">
        <w:rPr>
          <w:rFonts w:cs="Times New Roman"/>
          <w:noProof/>
          <w:kern w:val="0"/>
          <w:szCs w:val="24"/>
        </w:rPr>
        <w:tab/>
        <w:t xml:space="preserve">Quilès, F. &amp; Burneau, A. Infrared and Raman spectra of alkaline-earth and copper(II) acetates in aqueous solutions. </w:t>
      </w:r>
      <w:r w:rsidRPr="001D13D9">
        <w:rPr>
          <w:rFonts w:cs="Times New Roman"/>
          <w:i/>
          <w:iCs/>
          <w:noProof/>
          <w:kern w:val="0"/>
          <w:szCs w:val="24"/>
        </w:rPr>
        <w:t>Vib. Spectrosc.</w:t>
      </w:r>
      <w:r w:rsidRPr="001D13D9">
        <w:rPr>
          <w:rFonts w:cs="Times New Roman"/>
          <w:noProof/>
          <w:kern w:val="0"/>
          <w:szCs w:val="24"/>
        </w:rPr>
        <w:t xml:space="preserve"> </w:t>
      </w:r>
      <w:r w:rsidRPr="001D13D9">
        <w:rPr>
          <w:rFonts w:cs="Times New Roman"/>
          <w:b/>
          <w:bCs/>
          <w:noProof/>
          <w:kern w:val="0"/>
          <w:szCs w:val="24"/>
        </w:rPr>
        <w:t>16</w:t>
      </w:r>
      <w:r w:rsidRPr="001D13D9">
        <w:rPr>
          <w:rFonts w:cs="Times New Roman"/>
          <w:noProof/>
          <w:kern w:val="0"/>
          <w:szCs w:val="24"/>
        </w:rPr>
        <w:t>, 105–117 (1998).</w:t>
      </w:r>
    </w:p>
    <w:p w14:paraId="228DF8B5"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19.</w:t>
      </w:r>
      <w:r w:rsidRPr="001D13D9">
        <w:rPr>
          <w:rFonts w:cs="Times New Roman"/>
          <w:noProof/>
          <w:kern w:val="0"/>
          <w:szCs w:val="24"/>
        </w:rPr>
        <w:tab/>
        <w:t xml:space="preserve">Zhao, Y. </w:t>
      </w:r>
      <w:r w:rsidRPr="001D13D9">
        <w:rPr>
          <w:rFonts w:cs="Times New Roman"/>
          <w:i/>
          <w:iCs/>
          <w:noProof/>
          <w:kern w:val="0"/>
          <w:szCs w:val="24"/>
        </w:rPr>
        <w:t>et al.</w:t>
      </w:r>
      <w:r w:rsidRPr="001D13D9">
        <w:rPr>
          <w:rFonts w:cs="Times New Roman"/>
          <w:noProof/>
          <w:kern w:val="0"/>
          <w:szCs w:val="24"/>
        </w:rPr>
        <w:t xml:space="preserve"> Speciation of Cu Surfaces during the Electrochemical CO Reduction Reaction. </w:t>
      </w:r>
      <w:r w:rsidRPr="001D13D9">
        <w:rPr>
          <w:rFonts w:cs="Times New Roman"/>
          <w:i/>
          <w:iCs/>
          <w:noProof/>
          <w:kern w:val="0"/>
          <w:szCs w:val="24"/>
        </w:rPr>
        <w:t>J. Am. Chem. Soc.</w:t>
      </w:r>
      <w:r w:rsidRPr="001D13D9">
        <w:rPr>
          <w:rFonts w:cs="Times New Roman"/>
          <w:noProof/>
          <w:kern w:val="0"/>
          <w:szCs w:val="24"/>
        </w:rPr>
        <w:t xml:space="preserve"> </w:t>
      </w:r>
      <w:r w:rsidRPr="001D13D9">
        <w:rPr>
          <w:rFonts w:cs="Times New Roman"/>
          <w:b/>
          <w:bCs/>
          <w:noProof/>
          <w:kern w:val="0"/>
          <w:szCs w:val="24"/>
        </w:rPr>
        <w:t>142</w:t>
      </w:r>
      <w:r w:rsidRPr="001D13D9">
        <w:rPr>
          <w:rFonts w:cs="Times New Roman"/>
          <w:noProof/>
          <w:kern w:val="0"/>
          <w:szCs w:val="24"/>
        </w:rPr>
        <w:t>, 9735–9743 (2020).</w:t>
      </w:r>
    </w:p>
    <w:p w14:paraId="3B8B0AB3" w14:textId="1E0912A1"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20.</w:t>
      </w:r>
      <w:r w:rsidRPr="001D13D9">
        <w:rPr>
          <w:rFonts w:cs="Times New Roman"/>
          <w:noProof/>
          <w:kern w:val="0"/>
          <w:szCs w:val="24"/>
        </w:rPr>
        <w:tab/>
        <w:t xml:space="preserve">Cheng, T., Fortunelli, A. &amp; Goddard, W. A. Reaction intermediates during operando electrocatalysis identified from full solvent quantum mechanics molecular dynamics. </w:t>
      </w:r>
      <w:r w:rsidRPr="001D13D9">
        <w:rPr>
          <w:rFonts w:cs="Times New Roman"/>
          <w:i/>
          <w:iCs/>
          <w:noProof/>
          <w:kern w:val="0"/>
          <w:szCs w:val="24"/>
        </w:rPr>
        <w:t>Proc. Natl. Acad. Sci. USA.</w:t>
      </w:r>
      <w:r w:rsidRPr="001D13D9">
        <w:rPr>
          <w:rFonts w:cs="Times New Roman"/>
          <w:noProof/>
          <w:kern w:val="0"/>
          <w:szCs w:val="24"/>
        </w:rPr>
        <w:t xml:space="preserve"> </w:t>
      </w:r>
      <w:r w:rsidRPr="001D13D9">
        <w:rPr>
          <w:rFonts w:cs="Times New Roman"/>
          <w:b/>
          <w:bCs/>
          <w:noProof/>
          <w:kern w:val="0"/>
          <w:szCs w:val="24"/>
        </w:rPr>
        <w:t>116</w:t>
      </w:r>
      <w:r w:rsidRPr="001D13D9">
        <w:rPr>
          <w:rFonts w:cs="Times New Roman"/>
          <w:noProof/>
          <w:kern w:val="0"/>
          <w:szCs w:val="24"/>
        </w:rPr>
        <w:t>, 7718–7722 (2019).</w:t>
      </w:r>
    </w:p>
    <w:p w14:paraId="602651C9"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21.</w:t>
      </w:r>
      <w:r w:rsidRPr="001D13D9">
        <w:rPr>
          <w:rFonts w:cs="Times New Roman"/>
          <w:noProof/>
          <w:kern w:val="0"/>
          <w:szCs w:val="24"/>
        </w:rPr>
        <w:tab/>
        <w:t xml:space="preserve">Itoh, T., Kajita, T., Maeda, T. &amp; Kasuya, A. In situ surface-enhanced raman analysis of water librationon silver electrode in various alkali hydroxide aqueous solutions. </w:t>
      </w:r>
      <w:r w:rsidRPr="001D13D9">
        <w:rPr>
          <w:rFonts w:cs="Times New Roman"/>
          <w:i/>
          <w:iCs/>
          <w:noProof/>
          <w:kern w:val="0"/>
          <w:szCs w:val="24"/>
        </w:rPr>
        <w:t>Electrochemistry</w:t>
      </w:r>
      <w:r w:rsidRPr="001D13D9">
        <w:rPr>
          <w:rFonts w:cs="Times New Roman"/>
          <w:noProof/>
          <w:kern w:val="0"/>
          <w:szCs w:val="24"/>
        </w:rPr>
        <w:t xml:space="preserve"> </w:t>
      </w:r>
      <w:r w:rsidRPr="001D13D9">
        <w:rPr>
          <w:rFonts w:cs="Times New Roman"/>
          <w:b/>
          <w:bCs/>
          <w:noProof/>
          <w:kern w:val="0"/>
          <w:szCs w:val="24"/>
        </w:rPr>
        <w:t>82</w:t>
      </w:r>
      <w:r w:rsidRPr="001D13D9">
        <w:rPr>
          <w:rFonts w:cs="Times New Roman"/>
          <w:noProof/>
          <w:kern w:val="0"/>
          <w:szCs w:val="24"/>
        </w:rPr>
        <w:t>, 396–400 (2014).</w:t>
      </w:r>
    </w:p>
    <w:p w14:paraId="391C8747"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22.</w:t>
      </w:r>
      <w:r w:rsidRPr="001D13D9">
        <w:rPr>
          <w:rFonts w:cs="Times New Roman"/>
          <w:noProof/>
          <w:kern w:val="0"/>
          <w:szCs w:val="24"/>
        </w:rPr>
        <w:tab/>
        <w:t xml:space="preserve">Karapinar, D. </w:t>
      </w:r>
      <w:r w:rsidRPr="001D13D9">
        <w:rPr>
          <w:rFonts w:cs="Times New Roman"/>
          <w:i/>
          <w:iCs/>
          <w:noProof/>
          <w:kern w:val="0"/>
          <w:szCs w:val="24"/>
        </w:rPr>
        <w:t>et al.</w:t>
      </w:r>
      <w:r w:rsidRPr="001D13D9">
        <w:rPr>
          <w:rFonts w:cs="Times New Roman"/>
          <w:noProof/>
          <w:kern w:val="0"/>
          <w:szCs w:val="24"/>
        </w:rPr>
        <w:t xml:space="preserve"> Electroreduction of CO</w:t>
      </w:r>
      <w:r w:rsidRPr="00E60509">
        <w:rPr>
          <w:rFonts w:cs="Times New Roman"/>
          <w:noProof/>
          <w:kern w:val="0"/>
          <w:szCs w:val="24"/>
          <w:vertAlign w:val="subscript"/>
        </w:rPr>
        <w:t>2</w:t>
      </w:r>
      <w:r w:rsidRPr="001D13D9">
        <w:rPr>
          <w:rFonts w:cs="Times New Roman"/>
          <w:noProof/>
          <w:kern w:val="0"/>
          <w:szCs w:val="24"/>
        </w:rPr>
        <w:t xml:space="preserve"> on Single-Site Copper-Nitrogen-Doped Carbon Material: Selective Formation of Ethanol and Reversible Restructuration of the Metal Sites. </w:t>
      </w:r>
      <w:r w:rsidRPr="001D13D9">
        <w:rPr>
          <w:rFonts w:cs="Times New Roman"/>
          <w:i/>
          <w:iCs/>
          <w:noProof/>
          <w:kern w:val="0"/>
          <w:szCs w:val="24"/>
        </w:rPr>
        <w:t>Angew. Chemie - Int. Ed.</w:t>
      </w:r>
      <w:r w:rsidRPr="001D13D9">
        <w:rPr>
          <w:rFonts w:cs="Times New Roman"/>
          <w:noProof/>
          <w:kern w:val="0"/>
          <w:szCs w:val="24"/>
        </w:rPr>
        <w:t xml:space="preserve"> </w:t>
      </w:r>
      <w:r w:rsidRPr="001D13D9">
        <w:rPr>
          <w:rFonts w:cs="Times New Roman"/>
          <w:b/>
          <w:bCs/>
          <w:noProof/>
          <w:kern w:val="0"/>
          <w:szCs w:val="24"/>
        </w:rPr>
        <w:t>58</w:t>
      </w:r>
      <w:r w:rsidRPr="001D13D9">
        <w:rPr>
          <w:rFonts w:cs="Times New Roman"/>
          <w:noProof/>
          <w:kern w:val="0"/>
          <w:szCs w:val="24"/>
        </w:rPr>
        <w:t>, 15098–15103 (2019).</w:t>
      </w:r>
    </w:p>
    <w:p w14:paraId="167E80EB"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23.</w:t>
      </w:r>
      <w:r w:rsidRPr="001D13D9">
        <w:rPr>
          <w:rFonts w:cs="Times New Roman"/>
          <w:noProof/>
          <w:kern w:val="0"/>
          <w:szCs w:val="24"/>
        </w:rPr>
        <w:tab/>
        <w:t>Lum, Y. &amp; Ager, J. W. Evidence for product-specific active sites on oxide-derived Cu catalysts for electrochemical CO</w:t>
      </w:r>
      <w:r w:rsidRPr="00E60509">
        <w:rPr>
          <w:rFonts w:cs="Times New Roman"/>
          <w:noProof/>
          <w:kern w:val="0"/>
          <w:szCs w:val="24"/>
          <w:vertAlign w:val="subscript"/>
        </w:rPr>
        <w:t>2</w:t>
      </w:r>
      <w:r w:rsidRPr="001D13D9">
        <w:rPr>
          <w:rFonts w:cs="Times New Roman"/>
          <w:noProof/>
          <w:kern w:val="0"/>
          <w:szCs w:val="24"/>
        </w:rPr>
        <w:t xml:space="preserve"> reduction. </w:t>
      </w:r>
      <w:r w:rsidRPr="001D13D9">
        <w:rPr>
          <w:rFonts w:cs="Times New Roman"/>
          <w:i/>
          <w:iCs/>
          <w:noProof/>
          <w:kern w:val="0"/>
          <w:szCs w:val="24"/>
        </w:rPr>
        <w:t>Nat. Catal.</w:t>
      </w:r>
      <w:r w:rsidRPr="001D13D9">
        <w:rPr>
          <w:rFonts w:cs="Times New Roman"/>
          <w:noProof/>
          <w:kern w:val="0"/>
          <w:szCs w:val="24"/>
        </w:rPr>
        <w:t xml:space="preserve"> </w:t>
      </w:r>
      <w:r w:rsidRPr="001D13D9">
        <w:rPr>
          <w:rFonts w:cs="Times New Roman"/>
          <w:b/>
          <w:bCs/>
          <w:noProof/>
          <w:kern w:val="0"/>
          <w:szCs w:val="24"/>
        </w:rPr>
        <w:t>2</w:t>
      </w:r>
      <w:r w:rsidRPr="001D13D9">
        <w:rPr>
          <w:rFonts w:cs="Times New Roman"/>
          <w:noProof/>
          <w:kern w:val="0"/>
          <w:szCs w:val="24"/>
        </w:rPr>
        <w:t>, 86–93 (2019).</w:t>
      </w:r>
    </w:p>
    <w:p w14:paraId="0E246DD9"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24.</w:t>
      </w:r>
      <w:r w:rsidRPr="001D13D9">
        <w:rPr>
          <w:rFonts w:cs="Times New Roman"/>
          <w:noProof/>
          <w:kern w:val="0"/>
          <w:szCs w:val="24"/>
        </w:rPr>
        <w:tab/>
        <w:t>Chatterjee, T., Boutin, E. &amp; Robert, M. Manifesto for the routine use of NMR for the liquid product analysis of aqueous CO</w:t>
      </w:r>
      <w:r w:rsidRPr="00E60509">
        <w:rPr>
          <w:rFonts w:cs="Times New Roman"/>
          <w:noProof/>
          <w:kern w:val="0"/>
          <w:szCs w:val="24"/>
          <w:vertAlign w:val="subscript"/>
        </w:rPr>
        <w:t>2</w:t>
      </w:r>
      <w:r w:rsidRPr="001D13D9">
        <w:rPr>
          <w:rFonts w:cs="Times New Roman"/>
          <w:noProof/>
          <w:kern w:val="0"/>
          <w:szCs w:val="24"/>
        </w:rPr>
        <w:t xml:space="preserve"> reduction: From comprehensive chemical shift data to formaldehyde quantification in water. </w:t>
      </w:r>
      <w:r w:rsidRPr="001D13D9">
        <w:rPr>
          <w:rFonts w:cs="Times New Roman"/>
          <w:i/>
          <w:iCs/>
          <w:noProof/>
          <w:kern w:val="0"/>
          <w:szCs w:val="24"/>
        </w:rPr>
        <w:t>Dalt. Trans.</w:t>
      </w:r>
      <w:r w:rsidRPr="001D13D9">
        <w:rPr>
          <w:rFonts w:cs="Times New Roman"/>
          <w:noProof/>
          <w:kern w:val="0"/>
          <w:szCs w:val="24"/>
        </w:rPr>
        <w:t xml:space="preserve"> </w:t>
      </w:r>
      <w:r w:rsidRPr="001D13D9">
        <w:rPr>
          <w:rFonts w:cs="Times New Roman"/>
          <w:b/>
          <w:bCs/>
          <w:noProof/>
          <w:kern w:val="0"/>
          <w:szCs w:val="24"/>
        </w:rPr>
        <w:t>49</w:t>
      </w:r>
      <w:r w:rsidRPr="001D13D9">
        <w:rPr>
          <w:rFonts w:cs="Times New Roman"/>
          <w:noProof/>
          <w:kern w:val="0"/>
          <w:szCs w:val="24"/>
        </w:rPr>
        <w:t>, 4257–4265 (2020).</w:t>
      </w:r>
    </w:p>
    <w:p w14:paraId="2696D355"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25.</w:t>
      </w:r>
      <w:r w:rsidRPr="001D13D9">
        <w:rPr>
          <w:rFonts w:cs="Times New Roman"/>
          <w:noProof/>
          <w:kern w:val="0"/>
          <w:szCs w:val="24"/>
        </w:rPr>
        <w:tab/>
        <w:t xml:space="preserve">Ji, Y. </w:t>
      </w:r>
      <w:r w:rsidRPr="001D13D9">
        <w:rPr>
          <w:rFonts w:cs="Times New Roman"/>
          <w:i/>
          <w:iCs/>
          <w:noProof/>
          <w:kern w:val="0"/>
          <w:szCs w:val="24"/>
        </w:rPr>
        <w:t>et al.</w:t>
      </w:r>
      <w:r w:rsidRPr="001D13D9">
        <w:rPr>
          <w:rFonts w:cs="Times New Roman"/>
          <w:noProof/>
          <w:kern w:val="0"/>
          <w:szCs w:val="24"/>
        </w:rPr>
        <w:t xml:space="preserve"> Selective CO-to-acetate electroreduction via intermediate adsorption tuning on ordered Cu–Pd sites. </w:t>
      </w:r>
      <w:r w:rsidRPr="001D13D9">
        <w:rPr>
          <w:rFonts w:cs="Times New Roman"/>
          <w:i/>
          <w:iCs/>
          <w:noProof/>
          <w:kern w:val="0"/>
          <w:szCs w:val="24"/>
        </w:rPr>
        <w:t>Nat. Catal.</w:t>
      </w:r>
      <w:r w:rsidRPr="001D13D9">
        <w:rPr>
          <w:rFonts w:cs="Times New Roman"/>
          <w:noProof/>
          <w:kern w:val="0"/>
          <w:szCs w:val="24"/>
        </w:rPr>
        <w:t xml:space="preserve"> </w:t>
      </w:r>
      <w:r w:rsidRPr="001D13D9">
        <w:rPr>
          <w:rFonts w:cs="Times New Roman"/>
          <w:b/>
          <w:bCs/>
          <w:noProof/>
          <w:kern w:val="0"/>
          <w:szCs w:val="24"/>
        </w:rPr>
        <w:t>5</w:t>
      </w:r>
      <w:r w:rsidRPr="001D13D9">
        <w:rPr>
          <w:rFonts w:cs="Times New Roman"/>
          <w:noProof/>
          <w:kern w:val="0"/>
          <w:szCs w:val="24"/>
        </w:rPr>
        <w:t>, 251–258 (2022).</w:t>
      </w:r>
    </w:p>
    <w:p w14:paraId="033631E2"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26.</w:t>
      </w:r>
      <w:r w:rsidRPr="001D13D9">
        <w:rPr>
          <w:rFonts w:cs="Times New Roman"/>
          <w:noProof/>
          <w:kern w:val="0"/>
          <w:szCs w:val="24"/>
        </w:rPr>
        <w:tab/>
        <w:t xml:space="preserve">Luc, W. </w:t>
      </w:r>
      <w:r w:rsidRPr="001D13D9">
        <w:rPr>
          <w:rFonts w:cs="Times New Roman"/>
          <w:i/>
          <w:iCs/>
          <w:noProof/>
          <w:kern w:val="0"/>
          <w:szCs w:val="24"/>
        </w:rPr>
        <w:t>et al.</w:t>
      </w:r>
      <w:r w:rsidRPr="001D13D9">
        <w:rPr>
          <w:rFonts w:cs="Times New Roman"/>
          <w:noProof/>
          <w:kern w:val="0"/>
          <w:szCs w:val="24"/>
        </w:rPr>
        <w:t xml:space="preserve"> Two-dimensional copper nanosheets for electrochemical reduction of carbon monoxide to acetate. </w:t>
      </w:r>
      <w:r w:rsidRPr="001D13D9">
        <w:rPr>
          <w:rFonts w:cs="Times New Roman"/>
          <w:i/>
          <w:iCs/>
          <w:noProof/>
          <w:kern w:val="0"/>
          <w:szCs w:val="24"/>
        </w:rPr>
        <w:t>Nat. Catal.</w:t>
      </w:r>
      <w:r w:rsidRPr="001D13D9">
        <w:rPr>
          <w:rFonts w:cs="Times New Roman"/>
          <w:noProof/>
          <w:kern w:val="0"/>
          <w:szCs w:val="24"/>
        </w:rPr>
        <w:t xml:space="preserve"> </w:t>
      </w:r>
      <w:r w:rsidRPr="001D13D9">
        <w:rPr>
          <w:rFonts w:cs="Times New Roman"/>
          <w:b/>
          <w:bCs/>
          <w:noProof/>
          <w:kern w:val="0"/>
          <w:szCs w:val="24"/>
        </w:rPr>
        <w:t>2</w:t>
      </w:r>
      <w:r w:rsidRPr="001D13D9">
        <w:rPr>
          <w:rFonts w:cs="Times New Roman"/>
          <w:noProof/>
          <w:kern w:val="0"/>
          <w:szCs w:val="24"/>
        </w:rPr>
        <w:t>, 423–430 (2019).</w:t>
      </w:r>
    </w:p>
    <w:p w14:paraId="512461F3" w14:textId="4AA5A4CD"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27.</w:t>
      </w:r>
      <w:r w:rsidRPr="001D13D9">
        <w:rPr>
          <w:rFonts w:cs="Times New Roman"/>
          <w:noProof/>
          <w:kern w:val="0"/>
          <w:szCs w:val="24"/>
        </w:rPr>
        <w:tab/>
        <w:t>Ripatti, D. S., Veltman, T. R. &amp; Kanan, M. W. Carbon Monoxide Gas Diffusion Electrolysis that Produces Concentrated C</w:t>
      </w:r>
      <w:r w:rsidRPr="00E60509">
        <w:rPr>
          <w:rFonts w:cs="Times New Roman"/>
          <w:noProof/>
          <w:kern w:val="0"/>
          <w:szCs w:val="24"/>
          <w:vertAlign w:val="subscript"/>
        </w:rPr>
        <w:t>2</w:t>
      </w:r>
      <w:r w:rsidRPr="001D13D9">
        <w:rPr>
          <w:rFonts w:cs="Times New Roman"/>
          <w:noProof/>
          <w:kern w:val="0"/>
          <w:szCs w:val="24"/>
        </w:rPr>
        <w:t xml:space="preserve"> Products with High Single-Pass Conversion. </w:t>
      </w:r>
      <w:r w:rsidRPr="001D13D9">
        <w:rPr>
          <w:rFonts w:cs="Times New Roman"/>
          <w:i/>
          <w:iCs/>
          <w:noProof/>
          <w:kern w:val="0"/>
          <w:szCs w:val="24"/>
        </w:rPr>
        <w:t>Joule</w:t>
      </w:r>
      <w:r w:rsidRPr="001D13D9">
        <w:rPr>
          <w:rFonts w:cs="Times New Roman"/>
          <w:noProof/>
          <w:kern w:val="0"/>
          <w:szCs w:val="24"/>
        </w:rPr>
        <w:t xml:space="preserve"> </w:t>
      </w:r>
      <w:r w:rsidRPr="001D13D9">
        <w:rPr>
          <w:rFonts w:cs="Times New Roman"/>
          <w:b/>
          <w:bCs/>
          <w:noProof/>
          <w:kern w:val="0"/>
          <w:szCs w:val="24"/>
        </w:rPr>
        <w:t>3</w:t>
      </w:r>
      <w:r w:rsidRPr="001D13D9">
        <w:rPr>
          <w:rFonts w:cs="Times New Roman"/>
          <w:noProof/>
          <w:kern w:val="0"/>
          <w:szCs w:val="24"/>
        </w:rPr>
        <w:t>, 240–256 (2019).</w:t>
      </w:r>
    </w:p>
    <w:p w14:paraId="7BCE7F9E" w14:textId="77777777" w:rsidR="001D13D9" w:rsidRPr="001D13D9" w:rsidRDefault="001D13D9" w:rsidP="001D13D9">
      <w:pPr>
        <w:autoSpaceDE w:val="0"/>
        <w:autoSpaceDN w:val="0"/>
        <w:adjustRightInd w:val="0"/>
        <w:ind w:left="640" w:hanging="640"/>
        <w:rPr>
          <w:rFonts w:cs="Times New Roman"/>
          <w:noProof/>
          <w:kern w:val="0"/>
          <w:szCs w:val="24"/>
        </w:rPr>
      </w:pPr>
      <w:r w:rsidRPr="001D13D9">
        <w:rPr>
          <w:rFonts w:cs="Times New Roman"/>
          <w:noProof/>
          <w:kern w:val="0"/>
          <w:szCs w:val="24"/>
        </w:rPr>
        <w:t>28.</w:t>
      </w:r>
      <w:r w:rsidRPr="001D13D9">
        <w:rPr>
          <w:rFonts w:cs="Times New Roman"/>
          <w:noProof/>
          <w:kern w:val="0"/>
          <w:szCs w:val="24"/>
        </w:rPr>
        <w:tab/>
        <w:t>Caustic Potash Price Trend and Forecast. https://www.chemanalyst.com/Pricing-data/caustic-potash-1212. 1–2 (2021).</w:t>
      </w:r>
    </w:p>
    <w:p w14:paraId="3C02C729" w14:textId="77777777" w:rsidR="001D13D9" w:rsidRPr="001D13D9" w:rsidRDefault="001D13D9" w:rsidP="001D13D9">
      <w:pPr>
        <w:autoSpaceDE w:val="0"/>
        <w:autoSpaceDN w:val="0"/>
        <w:adjustRightInd w:val="0"/>
        <w:ind w:left="640" w:hanging="640"/>
        <w:rPr>
          <w:rFonts w:cs="Times New Roman"/>
          <w:noProof/>
        </w:rPr>
      </w:pPr>
      <w:r w:rsidRPr="001D13D9">
        <w:rPr>
          <w:rFonts w:cs="Times New Roman"/>
          <w:noProof/>
          <w:kern w:val="0"/>
          <w:szCs w:val="24"/>
        </w:rPr>
        <w:t>29.</w:t>
      </w:r>
      <w:r w:rsidRPr="001D13D9">
        <w:rPr>
          <w:rFonts w:cs="Times New Roman"/>
          <w:noProof/>
          <w:kern w:val="0"/>
          <w:szCs w:val="24"/>
        </w:rPr>
        <w:tab/>
        <w:t xml:space="preserve">Wang, X. </w:t>
      </w:r>
      <w:r w:rsidRPr="001D13D9">
        <w:rPr>
          <w:rFonts w:cs="Times New Roman"/>
          <w:i/>
          <w:iCs/>
          <w:noProof/>
          <w:kern w:val="0"/>
          <w:szCs w:val="24"/>
        </w:rPr>
        <w:t>et al.</w:t>
      </w:r>
      <w:r w:rsidRPr="001D13D9">
        <w:rPr>
          <w:rFonts w:cs="Times New Roman"/>
          <w:noProof/>
          <w:kern w:val="0"/>
          <w:szCs w:val="24"/>
        </w:rPr>
        <w:t xml:space="preserve"> Efficient electrosynthesis of </w:t>
      </w:r>
      <w:r w:rsidRPr="007F56B7">
        <w:rPr>
          <w:rFonts w:cs="Times New Roman"/>
          <w:i/>
          <w:iCs/>
          <w:noProof/>
          <w:kern w:val="0"/>
          <w:szCs w:val="24"/>
        </w:rPr>
        <w:t>n</w:t>
      </w:r>
      <w:r w:rsidRPr="001D13D9">
        <w:rPr>
          <w:rFonts w:cs="Times New Roman"/>
          <w:noProof/>
          <w:kern w:val="0"/>
          <w:szCs w:val="24"/>
        </w:rPr>
        <w:t xml:space="preserve">-propanol from carbon monoxide using a Ag–Ru–Cu catalyst. </w:t>
      </w:r>
      <w:r w:rsidRPr="001D13D9">
        <w:rPr>
          <w:rFonts w:cs="Times New Roman"/>
          <w:i/>
          <w:iCs/>
          <w:noProof/>
          <w:kern w:val="0"/>
          <w:szCs w:val="24"/>
        </w:rPr>
        <w:t>Nat. Energy</w:t>
      </w:r>
      <w:r w:rsidRPr="001D13D9">
        <w:rPr>
          <w:rFonts w:cs="Times New Roman"/>
          <w:noProof/>
          <w:kern w:val="0"/>
          <w:szCs w:val="24"/>
        </w:rPr>
        <w:t xml:space="preserve"> </w:t>
      </w:r>
      <w:r w:rsidRPr="001D13D9">
        <w:rPr>
          <w:rFonts w:cs="Times New Roman"/>
          <w:b/>
          <w:bCs/>
          <w:noProof/>
          <w:kern w:val="0"/>
          <w:szCs w:val="24"/>
        </w:rPr>
        <w:t>7</w:t>
      </w:r>
      <w:r w:rsidRPr="001D13D9">
        <w:rPr>
          <w:rFonts w:cs="Times New Roman"/>
          <w:noProof/>
          <w:kern w:val="0"/>
          <w:szCs w:val="24"/>
        </w:rPr>
        <w:t>, 170–176 (2022).</w:t>
      </w:r>
    </w:p>
    <w:p w14:paraId="5F055AFF" w14:textId="42E55800" w:rsidR="000A6E45" w:rsidRPr="000B2CD8" w:rsidRDefault="000A6E45" w:rsidP="00B50CE2">
      <w:pPr>
        <w:autoSpaceDE w:val="0"/>
        <w:autoSpaceDN w:val="0"/>
        <w:adjustRightInd w:val="0"/>
        <w:rPr>
          <w:rFonts w:cs="Times New Roman"/>
          <w:b/>
          <w:bCs/>
          <w:kern w:val="32"/>
          <w:szCs w:val="24"/>
        </w:rPr>
      </w:pPr>
      <w:r w:rsidRPr="004F4CFE">
        <w:rPr>
          <w:rFonts w:cs="Times New Roman"/>
          <w:b/>
          <w:bCs/>
          <w:kern w:val="32"/>
          <w:szCs w:val="24"/>
        </w:rPr>
        <w:fldChar w:fldCharType="end"/>
      </w:r>
    </w:p>
    <w:sectPr w:rsidR="000A6E45" w:rsidRPr="000B2CD8" w:rsidSect="000F0FE9">
      <w:footerReference w:type="even" r:id="rId153"/>
      <w:footerReference w:type="default" r:id="rId154"/>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FEDFE0" w14:textId="77777777" w:rsidR="00264D96" w:rsidRDefault="00264D96" w:rsidP="00F15D4B">
      <w:r>
        <w:separator/>
      </w:r>
    </w:p>
  </w:endnote>
  <w:endnote w:type="continuationSeparator" w:id="0">
    <w:p w14:paraId="3932CC95" w14:textId="77777777" w:rsidR="00264D96" w:rsidRDefault="00264D96" w:rsidP="00F15D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dvOT1ef757c0">
    <w:altName w:val="Cambria"/>
    <w:panose1 w:val="020B0604020202020204"/>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altName w:val="Sylfaen"/>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BlissRegular">
    <w:altName w:val="Cambria"/>
    <w:panose1 w:val="020B0604020202020204"/>
    <w:charset w:val="00"/>
    <w:family w:val="roman"/>
    <w:notTrueType/>
    <w:pitch w:val="variable"/>
    <w:sig w:usb0="00000003" w:usb1="00000000" w:usb2="00000000" w:usb3="00000000" w:csb0="00000001" w:csb1="00000000"/>
  </w:font>
  <w:font w:name="BlissMedium">
    <w:altName w:val="Cambria"/>
    <w:panose1 w:val="020B0604020202020204"/>
    <w:charset w:val="00"/>
    <w:family w:val="roman"/>
    <w:notTrueType/>
    <w:pitch w:val="variable"/>
    <w:sig w:usb0="00000003" w:usb1="00000000" w:usb2="00000000" w:usb3="00000000" w:csb0="00000001" w:csb1="00000000"/>
  </w:font>
  <w:font w:name="BlissBold">
    <w:altName w:val="Cambria"/>
    <w:panose1 w:val="020B0604020202020204"/>
    <w:charset w:val="00"/>
    <w:family w:val="roman"/>
    <w:notTrueType/>
    <w:pitch w:val="variable"/>
    <w:sig w:usb0="00000003" w:usb1="00000000" w:usb2="00000000" w:usb3="00000000" w:csb0="00000001" w:csb1="00000000"/>
  </w:font>
  <w:font w:name="AdvMYR4">
    <w:altName w:val="Cambria"/>
    <w:panose1 w:val="020B0604020202020204"/>
    <w:charset w:val="00"/>
    <w:family w:val="roman"/>
    <w:notTrueType/>
    <w:pitch w:val="default"/>
  </w:font>
  <w:font w:name="AdvP4C4E74">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AdvSTP_PSTimR">
    <w:altName w:val="Microsoft YaHei"/>
    <w:panose1 w:val="020B0604020202020204"/>
    <w:charset w:val="86"/>
    <w:family w:val="auto"/>
    <w:notTrueType/>
    <w:pitch w:val="default"/>
    <w:sig w:usb0="00000001" w:usb1="080E0000" w:usb2="00000010" w:usb3="00000000" w:csb0="00040000" w:csb1="00000000"/>
  </w:font>
  <w:font w:name="STKaiti">
    <w:panose1 w:val="02010600040101010101"/>
    <w:charset w:val="86"/>
    <w:family w:val="auto"/>
    <w:pitch w:val="variable"/>
    <w:sig w:usb0="00000287" w:usb1="080F0000" w:usb2="00000010" w:usb3="00000000" w:csb0="0004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44923847"/>
      <w:docPartObj>
        <w:docPartGallery w:val="Page Numbers (Bottom of Page)"/>
        <w:docPartUnique/>
      </w:docPartObj>
    </w:sdtPr>
    <w:sdtEndPr>
      <w:rPr>
        <w:rStyle w:val="PageNumber"/>
      </w:rPr>
    </w:sdtEndPr>
    <w:sdtContent>
      <w:p w14:paraId="05677CDE" w14:textId="6AF31DA2" w:rsidR="00CA6D5F" w:rsidRDefault="00CA6D5F" w:rsidP="001D7C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D4B4D">
          <w:rPr>
            <w:rStyle w:val="PageNumber"/>
            <w:noProof/>
          </w:rPr>
          <w:t>1</w:t>
        </w:r>
        <w:r>
          <w:rPr>
            <w:rStyle w:val="PageNumber"/>
          </w:rPr>
          <w:fldChar w:fldCharType="end"/>
        </w:r>
      </w:p>
    </w:sdtContent>
  </w:sdt>
  <w:p w14:paraId="47724254" w14:textId="77777777" w:rsidR="00CA6D5F" w:rsidRDefault="00CA6D5F" w:rsidP="00CA6D5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02603666"/>
      <w:docPartObj>
        <w:docPartGallery w:val="Page Numbers (Bottom of Page)"/>
        <w:docPartUnique/>
      </w:docPartObj>
    </w:sdtPr>
    <w:sdtEndPr>
      <w:rPr>
        <w:rStyle w:val="PageNumber"/>
      </w:rPr>
    </w:sdtEndPr>
    <w:sdtContent>
      <w:p w14:paraId="652A2414" w14:textId="2C0E048C" w:rsidR="00CA6D5F" w:rsidRDefault="00CA6D5F" w:rsidP="001D7C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DE92B2D" w14:textId="77777777" w:rsidR="00CA6D5F" w:rsidRDefault="00CA6D5F" w:rsidP="00CA6D5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E14638" w14:textId="77777777" w:rsidR="00264D96" w:rsidRDefault="00264D96" w:rsidP="00F15D4B">
      <w:r>
        <w:separator/>
      </w:r>
    </w:p>
  </w:footnote>
  <w:footnote w:type="continuationSeparator" w:id="0">
    <w:p w14:paraId="5ABE8D91" w14:textId="77777777" w:rsidR="00264D96" w:rsidRDefault="00264D96" w:rsidP="00F15D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3964749"/>
    <w:multiLevelType w:val="hybridMultilevel"/>
    <w:tmpl w:val="1BC6E782"/>
    <w:lvl w:ilvl="0" w:tplc="E4A4F3A8">
      <w:start w:val="1"/>
      <w:numFmt w:val="bullet"/>
      <w:lvlText w:val=""/>
      <w:lvlJc w:val="left"/>
      <w:pPr>
        <w:tabs>
          <w:tab w:val="num" w:pos="720"/>
        </w:tabs>
        <w:ind w:left="720" w:hanging="360"/>
      </w:pPr>
      <w:rPr>
        <w:rFonts w:ascii="Wingdings" w:hAnsi="Wingdings" w:hint="default"/>
      </w:rPr>
    </w:lvl>
    <w:lvl w:ilvl="1" w:tplc="F634C484" w:tentative="1">
      <w:start w:val="1"/>
      <w:numFmt w:val="bullet"/>
      <w:lvlText w:val=""/>
      <w:lvlJc w:val="left"/>
      <w:pPr>
        <w:tabs>
          <w:tab w:val="num" w:pos="1440"/>
        </w:tabs>
        <w:ind w:left="1440" w:hanging="360"/>
      </w:pPr>
      <w:rPr>
        <w:rFonts w:ascii="Wingdings" w:hAnsi="Wingdings" w:hint="default"/>
      </w:rPr>
    </w:lvl>
    <w:lvl w:ilvl="2" w:tplc="706A0DBE" w:tentative="1">
      <w:start w:val="1"/>
      <w:numFmt w:val="bullet"/>
      <w:lvlText w:val=""/>
      <w:lvlJc w:val="left"/>
      <w:pPr>
        <w:tabs>
          <w:tab w:val="num" w:pos="2160"/>
        </w:tabs>
        <w:ind w:left="2160" w:hanging="360"/>
      </w:pPr>
      <w:rPr>
        <w:rFonts w:ascii="Wingdings" w:hAnsi="Wingdings" w:hint="default"/>
      </w:rPr>
    </w:lvl>
    <w:lvl w:ilvl="3" w:tplc="9AFC4C66" w:tentative="1">
      <w:start w:val="1"/>
      <w:numFmt w:val="bullet"/>
      <w:lvlText w:val=""/>
      <w:lvlJc w:val="left"/>
      <w:pPr>
        <w:tabs>
          <w:tab w:val="num" w:pos="2880"/>
        </w:tabs>
        <w:ind w:left="2880" w:hanging="360"/>
      </w:pPr>
      <w:rPr>
        <w:rFonts w:ascii="Wingdings" w:hAnsi="Wingdings" w:hint="default"/>
      </w:rPr>
    </w:lvl>
    <w:lvl w:ilvl="4" w:tplc="3E34D1AA" w:tentative="1">
      <w:start w:val="1"/>
      <w:numFmt w:val="bullet"/>
      <w:lvlText w:val=""/>
      <w:lvlJc w:val="left"/>
      <w:pPr>
        <w:tabs>
          <w:tab w:val="num" w:pos="3600"/>
        </w:tabs>
        <w:ind w:left="3600" w:hanging="360"/>
      </w:pPr>
      <w:rPr>
        <w:rFonts w:ascii="Wingdings" w:hAnsi="Wingdings" w:hint="default"/>
      </w:rPr>
    </w:lvl>
    <w:lvl w:ilvl="5" w:tplc="F2A079C0" w:tentative="1">
      <w:start w:val="1"/>
      <w:numFmt w:val="bullet"/>
      <w:lvlText w:val=""/>
      <w:lvlJc w:val="left"/>
      <w:pPr>
        <w:tabs>
          <w:tab w:val="num" w:pos="4320"/>
        </w:tabs>
        <w:ind w:left="4320" w:hanging="360"/>
      </w:pPr>
      <w:rPr>
        <w:rFonts w:ascii="Wingdings" w:hAnsi="Wingdings" w:hint="default"/>
      </w:rPr>
    </w:lvl>
    <w:lvl w:ilvl="6" w:tplc="4FC6EA02" w:tentative="1">
      <w:start w:val="1"/>
      <w:numFmt w:val="bullet"/>
      <w:lvlText w:val=""/>
      <w:lvlJc w:val="left"/>
      <w:pPr>
        <w:tabs>
          <w:tab w:val="num" w:pos="5040"/>
        </w:tabs>
        <w:ind w:left="5040" w:hanging="360"/>
      </w:pPr>
      <w:rPr>
        <w:rFonts w:ascii="Wingdings" w:hAnsi="Wingdings" w:hint="default"/>
      </w:rPr>
    </w:lvl>
    <w:lvl w:ilvl="7" w:tplc="ED02218E" w:tentative="1">
      <w:start w:val="1"/>
      <w:numFmt w:val="bullet"/>
      <w:lvlText w:val=""/>
      <w:lvlJc w:val="left"/>
      <w:pPr>
        <w:tabs>
          <w:tab w:val="num" w:pos="5760"/>
        </w:tabs>
        <w:ind w:left="5760" w:hanging="360"/>
      </w:pPr>
      <w:rPr>
        <w:rFonts w:ascii="Wingdings" w:hAnsi="Wingdings" w:hint="default"/>
      </w:rPr>
    </w:lvl>
    <w:lvl w:ilvl="8" w:tplc="B0F2CC4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C519FA"/>
    <w:multiLevelType w:val="hybridMultilevel"/>
    <w:tmpl w:val="7C2E912A"/>
    <w:lvl w:ilvl="0" w:tplc="C106A088">
      <w:start w:val="1"/>
      <w:numFmt w:val="decimal"/>
      <w:lvlText w:val="(%1)"/>
      <w:lvlJc w:val="left"/>
      <w:pPr>
        <w:ind w:left="420" w:hanging="420"/>
      </w:pPr>
      <w:rPr>
        <w:rFonts w:hint="default"/>
        <w:b w:val="0"/>
        <w:bC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9D86174"/>
    <w:multiLevelType w:val="multilevel"/>
    <w:tmpl w:val="DA466B5E"/>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0170514"/>
    <w:multiLevelType w:val="multilevel"/>
    <w:tmpl w:val="22C44124"/>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1101775C"/>
    <w:multiLevelType w:val="hybridMultilevel"/>
    <w:tmpl w:val="A5FC3A52"/>
    <w:lvl w:ilvl="0" w:tplc="221C15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6101955"/>
    <w:multiLevelType w:val="hybridMultilevel"/>
    <w:tmpl w:val="8E54B0D2"/>
    <w:lvl w:ilvl="0" w:tplc="5AECAB0C">
      <w:start w:val="1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0C7667"/>
    <w:multiLevelType w:val="multilevel"/>
    <w:tmpl w:val="32763B9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1B204D3C"/>
    <w:multiLevelType w:val="hybridMultilevel"/>
    <w:tmpl w:val="CF0A3ECA"/>
    <w:lvl w:ilvl="0" w:tplc="2158896E">
      <w:start w:val="5"/>
      <w:numFmt w:val="bullet"/>
      <w:lvlText w:val="-"/>
      <w:lvlJc w:val="left"/>
      <w:pPr>
        <w:ind w:left="360" w:hanging="360"/>
      </w:pPr>
      <w:rPr>
        <w:rFonts w:ascii="DengXian" w:eastAsia="DengXian" w:hAnsi="DengXian" w:cstheme="minorBid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1E3D4F72"/>
    <w:multiLevelType w:val="hybridMultilevel"/>
    <w:tmpl w:val="4976CC28"/>
    <w:lvl w:ilvl="0" w:tplc="993AC468">
      <w:start w:val="2"/>
      <w:numFmt w:val="bullet"/>
      <w:lvlText w:val="-"/>
      <w:lvlJc w:val="left"/>
      <w:pPr>
        <w:ind w:left="720" w:hanging="360"/>
      </w:pPr>
      <w:rPr>
        <w:rFonts w:ascii="AdvOT1ef757c0" w:eastAsia="Times New Roman" w:hAnsi="AdvOT1ef757c0"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5B552F"/>
    <w:multiLevelType w:val="multilevel"/>
    <w:tmpl w:val="537C41A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25A90675"/>
    <w:multiLevelType w:val="hybridMultilevel"/>
    <w:tmpl w:val="B0228A70"/>
    <w:lvl w:ilvl="0" w:tplc="3322E9C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264B57CC"/>
    <w:multiLevelType w:val="hybridMultilevel"/>
    <w:tmpl w:val="7B560E24"/>
    <w:lvl w:ilvl="0" w:tplc="BF1AD9AE">
      <w:start w:val="17"/>
      <w:numFmt w:val="bullet"/>
      <w:lvlText w:val="-"/>
      <w:lvlJc w:val="left"/>
      <w:pPr>
        <w:ind w:left="720" w:hanging="360"/>
      </w:pPr>
      <w:rPr>
        <w:rFonts w:ascii="Times New Roman" w:eastAsia="SimSu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F06DCC"/>
    <w:multiLevelType w:val="hybridMultilevel"/>
    <w:tmpl w:val="4C04B2DA"/>
    <w:lvl w:ilvl="0" w:tplc="C106A088">
      <w:start w:val="1"/>
      <w:numFmt w:val="decimal"/>
      <w:lvlText w:val="(%1)"/>
      <w:lvlJc w:val="left"/>
      <w:pPr>
        <w:ind w:left="1352" w:hanging="360"/>
      </w:pPr>
      <w:rPr>
        <w:rFonts w:hint="default"/>
        <w:b w:val="0"/>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28910B3F"/>
    <w:multiLevelType w:val="hybridMultilevel"/>
    <w:tmpl w:val="8634FAC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E054C3"/>
    <w:multiLevelType w:val="hybridMultilevel"/>
    <w:tmpl w:val="4BF800FA"/>
    <w:lvl w:ilvl="0" w:tplc="87F65A6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8" w15:restartNumberingAfterBreak="0">
    <w:nsid w:val="30266845"/>
    <w:multiLevelType w:val="hybridMultilevel"/>
    <w:tmpl w:val="5F58331A"/>
    <w:lvl w:ilvl="0" w:tplc="5632215E">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9" w15:restartNumberingAfterBreak="0">
    <w:nsid w:val="565D7D74"/>
    <w:multiLevelType w:val="hybridMultilevel"/>
    <w:tmpl w:val="F698EA44"/>
    <w:lvl w:ilvl="0" w:tplc="D86C35B6">
      <w:start w:val="1851"/>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295E5B"/>
    <w:multiLevelType w:val="hybridMultilevel"/>
    <w:tmpl w:val="0B94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15417D"/>
    <w:multiLevelType w:val="hybridMultilevel"/>
    <w:tmpl w:val="31063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D477BB"/>
    <w:multiLevelType w:val="multilevel"/>
    <w:tmpl w:val="112C1412"/>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A4706A3"/>
    <w:multiLevelType w:val="hybridMultilevel"/>
    <w:tmpl w:val="765C185C"/>
    <w:lvl w:ilvl="0" w:tplc="8C0C483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376782"/>
    <w:multiLevelType w:val="hybridMultilevel"/>
    <w:tmpl w:val="90C6837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76283A32"/>
    <w:multiLevelType w:val="multilevel"/>
    <w:tmpl w:val="A3569BE6"/>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6AC096C"/>
    <w:multiLevelType w:val="multilevel"/>
    <w:tmpl w:val="630ADC68"/>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8BC286E"/>
    <w:multiLevelType w:val="hybridMultilevel"/>
    <w:tmpl w:val="F0FCA1A0"/>
    <w:lvl w:ilvl="0" w:tplc="4ADA19D2">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CD55BC"/>
    <w:multiLevelType w:val="hybridMultilevel"/>
    <w:tmpl w:val="B756E5D6"/>
    <w:lvl w:ilvl="0" w:tplc="E47AD58E">
      <w:start w:val="1"/>
      <w:numFmt w:val="bullet"/>
      <w:lvlText w:val=""/>
      <w:lvlJc w:val="left"/>
      <w:pPr>
        <w:tabs>
          <w:tab w:val="num" w:pos="720"/>
        </w:tabs>
        <w:ind w:left="720" w:hanging="360"/>
      </w:pPr>
      <w:rPr>
        <w:rFonts w:ascii="Wingdings" w:hAnsi="Wingdings" w:hint="default"/>
      </w:rPr>
    </w:lvl>
    <w:lvl w:ilvl="1" w:tplc="350C83D2" w:tentative="1">
      <w:start w:val="1"/>
      <w:numFmt w:val="bullet"/>
      <w:lvlText w:val=""/>
      <w:lvlJc w:val="left"/>
      <w:pPr>
        <w:tabs>
          <w:tab w:val="num" w:pos="1440"/>
        </w:tabs>
        <w:ind w:left="1440" w:hanging="360"/>
      </w:pPr>
      <w:rPr>
        <w:rFonts w:ascii="Wingdings" w:hAnsi="Wingdings" w:hint="default"/>
      </w:rPr>
    </w:lvl>
    <w:lvl w:ilvl="2" w:tplc="B9767A0A" w:tentative="1">
      <w:start w:val="1"/>
      <w:numFmt w:val="bullet"/>
      <w:lvlText w:val=""/>
      <w:lvlJc w:val="left"/>
      <w:pPr>
        <w:tabs>
          <w:tab w:val="num" w:pos="2160"/>
        </w:tabs>
        <w:ind w:left="2160" w:hanging="360"/>
      </w:pPr>
      <w:rPr>
        <w:rFonts w:ascii="Wingdings" w:hAnsi="Wingdings" w:hint="default"/>
      </w:rPr>
    </w:lvl>
    <w:lvl w:ilvl="3" w:tplc="51B4F384" w:tentative="1">
      <w:start w:val="1"/>
      <w:numFmt w:val="bullet"/>
      <w:lvlText w:val=""/>
      <w:lvlJc w:val="left"/>
      <w:pPr>
        <w:tabs>
          <w:tab w:val="num" w:pos="2880"/>
        </w:tabs>
        <w:ind w:left="2880" w:hanging="360"/>
      </w:pPr>
      <w:rPr>
        <w:rFonts w:ascii="Wingdings" w:hAnsi="Wingdings" w:hint="default"/>
      </w:rPr>
    </w:lvl>
    <w:lvl w:ilvl="4" w:tplc="A948B1B0" w:tentative="1">
      <w:start w:val="1"/>
      <w:numFmt w:val="bullet"/>
      <w:lvlText w:val=""/>
      <w:lvlJc w:val="left"/>
      <w:pPr>
        <w:tabs>
          <w:tab w:val="num" w:pos="3600"/>
        </w:tabs>
        <w:ind w:left="3600" w:hanging="360"/>
      </w:pPr>
      <w:rPr>
        <w:rFonts w:ascii="Wingdings" w:hAnsi="Wingdings" w:hint="default"/>
      </w:rPr>
    </w:lvl>
    <w:lvl w:ilvl="5" w:tplc="41060CA0" w:tentative="1">
      <w:start w:val="1"/>
      <w:numFmt w:val="bullet"/>
      <w:lvlText w:val=""/>
      <w:lvlJc w:val="left"/>
      <w:pPr>
        <w:tabs>
          <w:tab w:val="num" w:pos="4320"/>
        </w:tabs>
        <w:ind w:left="4320" w:hanging="360"/>
      </w:pPr>
      <w:rPr>
        <w:rFonts w:ascii="Wingdings" w:hAnsi="Wingdings" w:hint="default"/>
      </w:rPr>
    </w:lvl>
    <w:lvl w:ilvl="6" w:tplc="BD4476BA" w:tentative="1">
      <w:start w:val="1"/>
      <w:numFmt w:val="bullet"/>
      <w:lvlText w:val=""/>
      <w:lvlJc w:val="left"/>
      <w:pPr>
        <w:tabs>
          <w:tab w:val="num" w:pos="5040"/>
        </w:tabs>
        <w:ind w:left="5040" w:hanging="360"/>
      </w:pPr>
      <w:rPr>
        <w:rFonts w:ascii="Wingdings" w:hAnsi="Wingdings" w:hint="default"/>
      </w:rPr>
    </w:lvl>
    <w:lvl w:ilvl="7" w:tplc="21B21E4E" w:tentative="1">
      <w:start w:val="1"/>
      <w:numFmt w:val="bullet"/>
      <w:lvlText w:val=""/>
      <w:lvlJc w:val="left"/>
      <w:pPr>
        <w:tabs>
          <w:tab w:val="num" w:pos="5760"/>
        </w:tabs>
        <w:ind w:left="5760" w:hanging="360"/>
      </w:pPr>
      <w:rPr>
        <w:rFonts w:ascii="Wingdings" w:hAnsi="Wingdings" w:hint="default"/>
      </w:rPr>
    </w:lvl>
    <w:lvl w:ilvl="8" w:tplc="F238F16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abstractNumId w:val="27"/>
  </w:num>
  <w:num w:numId="14">
    <w:abstractNumId w:val="11"/>
  </w:num>
  <w:num w:numId="15">
    <w:abstractNumId w:val="22"/>
  </w:num>
  <w:num w:numId="16">
    <w:abstractNumId w:val="38"/>
  </w:num>
  <w:num w:numId="17">
    <w:abstractNumId w:val="19"/>
  </w:num>
  <w:num w:numId="18">
    <w:abstractNumId w:val="18"/>
  </w:num>
  <w:num w:numId="19">
    <w:abstractNumId w:val="14"/>
  </w:num>
  <w:num w:numId="20">
    <w:abstractNumId w:val="26"/>
  </w:num>
  <w:num w:numId="21">
    <w:abstractNumId w:val="17"/>
  </w:num>
  <w:num w:numId="22">
    <w:abstractNumId w:val="23"/>
  </w:num>
  <w:num w:numId="23">
    <w:abstractNumId w:val="36"/>
  </w:num>
  <w:num w:numId="24">
    <w:abstractNumId w:val="20"/>
  </w:num>
  <w:num w:numId="25">
    <w:abstractNumId w:val="13"/>
  </w:num>
  <w:num w:numId="26">
    <w:abstractNumId w:val="35"/>
  </w:num>
  <w:num w:numId="27">
    <w:abstractNumId w:val="32"/>
  </w:num>
  <w:num w:numId="28">
    <w:abstractNumId w:val="28"/>
  </w:num>
  <w:num w:numId="29">
    <w:abstractNumId w:val="33"/>
  </w:num>
  <w:num w:numId="30">
    <w:abstractNumId w:val="24"/>
  </w:num>
  <w:num w:numId="31">
    <w:abstractNumId w:val="12"/>
  </w:num>
  <w:num w:numId="32">
    <w:abstractNumId w:val="31"/>
  </w:num>
  <w:num w:numId="33">
    <w:abstractNumId w:val="15"/>
  </w:num>
  <w:num w:numId="34">
    <w:abstractNumId w:val="37"/>
  </w:num>
  <w:num w:numId="35">
    <w:abstractNumId w:val="34"/>
  </w:num>
  <w:num w:numId="36">
    <w:abstractNumId w:val="30"/>
  </w:num>
  <w:num w:numId="37">
    <w:abstractNumId w:val="25"/>
  </w:num>
  <w:num w:numId="38">
    <w:abstractNumId w:val="21"/>
  </w:num>
  <w:num w:numId="3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zA3NrMwMjM0NzexMDRR0lEKTi0uzszPAykwNa4FAIMYMYUtAAAA"/>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pf2xpdr290at9qes9aep9s5kd0prdsfee05d&quot;&gt;Water splitting&lt;record-ids&gt;&lt;item&gt;52&lt;/item&gt;&lt;item&gt;81&lt;/item&gt;&lt;/record-ids&gt;&lt;/item&gt;&lt;/Libraries&gt;"/>
  </w:docVars>
  <w:rsids>
    <w:rsidRoot w:val="0050052F"/>
    <w:rsid w:val="000001AF"/>
    <w:rsid w:val="00000267"/>
    <w:rsid w:val="00002212"/>
    <w:rsid w:val="00002912"/>
    <w:rsid w:val="00004E3F"/>
    <w:rsid w:val="00006E41"/>
    <w:rsid w:val="0000727E"/>
    <w:rsid w:val="00010175"/>
    <w:rsid w:val="00010869"/>
    <w:rsid w:val="0001152D"/>
    <w:rsid w:val="00011C5C"/>
    <w:rsid w:val="00011FEC"/>
    <w:rsid w:val="00013500"/>
    <w:rsid w:val="00013E86"/>
    <w:rsid w:val="000145EE"/>
    <w:rsid w:val="00015D4D"/>
    <w:rsid w:val="000164CD"/>
    <w:rsid w:val="00020381"/>
    <w:rsid w:val="000214D9"/>
    <w:rsid w:val="00021797"/>
    <w:rsid w:val="00021B7F"/>
    <w:rsid w:val="00022447"/>
    <w:rsid w:val="00024350"/>
    <w:rsid w:val="00025342"/>
    <w:rsid w:val="00025547"/>
    <w:rsid w:val="00026C84"/>
    <w:rsid w:val="00031FFA"/>
    <w:rsid w:val="0003338A"/>
    <w:rsid w:val="0003479B"/>
    <w:rsid w:val="0003544D"/>
    <w:rsid w:val="000358C3"/>
    <w:rsid w:val="0004192F"/>
    <w:rsid w:val="000427EA"/>
    <w:rsid w:val="0004319A"/>
    <w:rsid w:val="00043A11"/>
    <w:rsid w:val="00044D10"/>
    <w:rsid w:val="00046410"/>
    <w:rsid w:val="00047B9C"/>
    <w:rsid w:val="00050AAC"/>
    <w:rsid w:val="000519D8"/>
    <w:rsid w:val="00051BE3"/>
    <w:rsid w:val="00053BCA"/>
    <w:rsid w:val="00053CCA"/>
    <w:rsid w:val="00055038"/>
    <w:rsid w:val="00056845"/>
    <w:rsid w:val="000579A3"/>
    <w:rsid w:val="0006120A"/>
    <w:rsid w:val="00066403"/>
    <w:rsid w:val="0007083F"/>
    <w:rsid w:val="00070995"/>
    <w:rsid w:val="0007191B"/>
    <w:rsid w:val="00071BF0"/>
    <w:rsid w:val="00072B2F"/>
    <w:rsid w:val="00073040"/>
    <w:rsid w:val="000760E7"/>
    <w:rsid w:val="000808EB"/>
    <w:rsid w:val="00081FFD"/>
    <w:rsid w:val="00082CC3"/>
    <w:rsid w:val="00084235"/>
    <w:rsid w:val="00085129"/>
    <w:rsid w:val="00087217"/>
    <w:rsid w:val="000877A0"/>
    <w:rsid w:val="00090323"/>
    <w:rsid w:val="00092BF9"/>
    <w:rsid w:val="0009474D"/>
    <w:rsid w:val="0009514B"/>
    <w:rsid w:val="00095717"/>
    <w:rsid w:val="0009663F"/>
    <w:rsid w:val="00096AE4"/>
    <w:rsid w:val="000A08F0"/>
    <w:rsid w:val="000A0AA4"/>
    <w:rsid w:val="000A226B"/>
    <w:rsid w:val="000A4E62"/>
    <w:rsid w:val="000A54B4"/>
    <w:rsid w:val="000A6E45"/>
    <w:rsid w:val="000A7538"/>
    <w:rsid w:val="000A773F"/>
    <w:rsid w:val="000A7747"/>
    <w:rsid w:val="000A7814"/>
    <w:rsid w:val="000B004F"/>
    <w:rsid w:val="000B15A2"/>
    <w:rsid w:val="000B2CD8"/>
    <w:rsid w:val="000B503B"/>
    <w:rsid w:val="000B5DE8"/>
    <w:rsid w:val="000B678F"/>
    <w:rsid w:val="000B6890"/>
    <w:rsid w:val="000B7CF6"/>
    <w:rsid w:val="000C00F7"/>
    <w:rsid w:val="000C158C"/>
    <w:rsid w:val="000C237A"/>
    <w:rsid w:val="000C4332"/>
    <w:rsid w:val="000C4457"/>
    <w:rsid w:val="000C4A73"/>
    <w:rsid w:val="000C58BB"/>
    <w:rsid w:val="000C6CAA"/>
    <w:rsid w:val="000D0189"/>
    <w:rsid w:val="000D10E8"/>
    <w:rsid w:val="000D13CA"/>
    <w:rsid w:val="000D31E3"/>
    <w:rsid w:val="000D37E1"/>
    <w:rsid w:val="000D4E3E"/>
    <w:rsid w:val="000D4EDA"/>
    <w:rsid w:val="000D57B8"/>
    <w:rsid w:val="000D6070"/>
    <w:rsid w:val="000E0FB4"/>
    <w:rsid w:val="000E6592"/>
    <w:rsid w:val="000E728C"/>
    <w:rsid w:val="000E7849"/>
    <w:rsid w:val="000F0FA2"/>
    <w:rsid w:val="000F0FE9"/>
    <w:rsid w:val="000F1615"/>
    <w:rsid w:val="000F250D"/>
    <w:rsid w:val="000F2819"/>
    <w:rsid w:val="000F2CF1"/>
    <w:rsid w:val="000F31A7"/>
    <w:rsid w:val="000F3E84"/>
    <w:rsid w:val="000F57F0"/>
    <w:rsid w:val="000F63F7"/>
    <w:rsid w:val="00100ECB"/>
    <w:rsid w:val="0010239F"/>
    <w:rsid w:val="00103ACC"/>
    <w:rsid w:val="001075A0"/>
    <w:rsid w:val="00110262"/>
    <w:rsid w:val="00111A40"/>
    <w:rsid w:val="00111C24"/>
    <w:rsid w:val="00114CEF"/>
    <w:rsid w:val="00115328"/>
    <w:rsid w:val="0011620B"/>
    <w:rsid w:val="001206F7"/>
    <w:rsid w:val="0012357A"/>
    <w:rsid w:val="00124C3F"/>
    <w:rsid w:val="001250D1"/>
    <w:rsid w:val="00127803"/>
    <w:rsid w:val="00130090"/>
    <w:rsid w:val="00131C20"/>
    <w:rsid w:val="001344EE"/>
    <w:rsid w:val="001346F5"/>
    <w:rsid w:val="001413CC"/>
    <w:rsid w:val="00141C66"/>
    <w:rsid w:val="00142AF2"/>
    <w:rsid w:val="00143451"/>
    <w:rsid w:val="00143B01"/>
    <w:rsid w:val="00143B09"/>
    <w:rsid w:val="00144F3A"/>
    <w:rsid w:val="00145F50"/>
    <w:rsid w:val="00146613"/>
    <w:rsid w:val="001469ED"/>
    <w:rsid w:val="00151743"/>
    <w:rsid w:val="001531E9"/>
    <w:rsid w:val="00153775"/>
    <w:rsid w:val="00155F16"/>
    <w:rsid w:val="00157B59"/>
    <w:rsid w:val="001600F2"/>
    <w:rsid w:val="0016127C"/>
    <w:rsid w:val="00165EF9"/>
    <w:rsid w:val="001708DF"/>
    <w:rsid w:val="00170E9F"/>
    <w:rsid w:val="001711C1"/>
    <w:rsid w:val="00173922"/>
    <w:rsid w:val="00174939"/>
    <w:rsid w:val="00174A75"/>
    <w:rsid w:val="001753F7"/>
    <w:rsid w:val="001759B5"/>
    <w:rsid w:val="00175FDC"/>
    <w:rsid w:val="001771DD"/>
    <w:rsid w:val="001775DA"/>
    <w:rsid w:val="00177705"/>
    <w:rsid w:val="0018151D"/>
    <w:rsid w:val="00181C10"/>
    <w:rsid w:val="0018258A"/>
    <w:rsid w:val="001825C1"/>
    <w:rsid w:val="0018320F"/>
    <w:rsid w:val="0018349E"/>
    <w:rsid w:val="001834CC"/>
    <w:rsid w:val="00183C34"/>
    <w:rsid w:val="00184EAB"/>
    <w:rsid w:val="00185E34"/>
    <w:rsid w:val="00190765"/>
    <w:rsid w:val="0019098E"/>
    <w:rsid w:val="00191C8F"/>
    <w:rsid w:val="00192228"/>
    <w:rsid w:val="00193F24"/>
    <w:rsid w:val="00194E52"/>
    <w:rsid w:val="00194F70"/>
    <w:rsid w:val="001951A3"/>
    <w:rsid w:val="001A27DC"/>
    <w:rsid w:val="001A2A12"/>
    <w:rsid w:val="001A2F6D"/>
    <w:rsid w:val="001A69F2"/>
    <w:rsid w:val="001B00A8"/>
    <w:rsid w:val="001B1102"/>
    <w:rsid w:val="001B238D"/>
    <w:rsid w:val="001B3271"/>
    <w:rsid w:val="001B44C5"/>
    <w:rsid w:val="001B4EE3"/>
    <w:rsid w:val="001B72B0"/>
    <w:rsid w:val="001B7A97"/>
    <w:rsid w:val="001C101C"/>
    <w:rsid w:val="001C1850"/>
    <w:rsid w:val="001C23D9"/>
    <w:rsid w:val="001C5C06"/>
    <w:rsid w:val="001D13D9"/>
    <w:rsid w:val="001D2593"/>
    <w:rsid w:val="001D3A8B"/>
    <w:rsid w:val="001D42E0"/>
    <w:rsid w:val="001D4E60"/>
    <w:rsid w:val="001D674F"/>
    <w:rsid w:val="001D70D0"/>
    <w:rsid w:val="001D775D"/>
    <w:rsid w:val="001D7C36"/>
    <w:rsid w:val="001E209B"/>
    <w:rsid w:val="001E2148"/>
    <w:rsid w:val="001E23A7"/>
    <w:rsid w:val="001E3F80"/>
    <w:rsid w:val="001E4E13"/>
    <w:rsid w:val="001E6531"/>
    <w:rsid w:val="001E65BF"/>
    <w:rsid w:val="001F156E"/>
    <w:rsid w:val="001F2EF8"/>
    <w:rsid w:val="001F3204"/>
    <w:rsid w:val="001F3865"/>
    <w:rsid w:val="001F38AC"/>
    <w:rsid w:val="001F44D0"/>
    <w:rsid w:val="001F4B33"/>
    <w:rsid w:val="001F4D76"/>
    <w:rsid w:val="001F6DCA"/>
    <w:rsid w:val="002014DC"/>
    <w:rsid w:val="00201562"/>
    <w:rsid w:val="00201F7E"/>
    <w:rsid w:val="002042C4"/>
    <w:rsid w:val="002061BF"/>
    <w:rsid w:val="00206FD1"/>
    <w:rsid w:val="00207CC0"/>
    <w:rsid w:val="0021037A"/>
    <w:rsid w:val="0021173B"/>
    <w:rsid w:val="00213B9C"/>
    <w:rsid w:val="00215784"/>
    <w:rsid w:val="00215C14"/>
    <w:rsid w:val="00217097"/>
    <w:rsid w:val="002170C6"/>
    <w:rsid w:val="00220B6A"/>
    <w:rsid w:val="00221C59"/>
    <w:rsid w:val="00221C8D"/>
    <w:rsid w:val="00222112"/>
    <w:rsid w:val="002222EC"/>
    <w:rsid w:val="00222359"/>
    <w:rsid w:val="00222524"/>
    <w:rsid w:val="002245CC"/>
    <w:rsid w:val="0022497B"/>
    <w:rsid w:val="00224D03"/>
    <w:rsid w:val="00226C7F"/>
    <w:rsid w:val="00227862"/>
    <w:rsid w:val="00227BB3"/>
    <w:rsid w:val="002315AA"/>
    <w:rsid w:val="00231609"/>
    <w:rsid w:val="00231FCE"/>
    <w:rsid w:val="00233568"/>
    <w:rsid w:val="00233CED"/>
    <w:rsid w:val="002362B6"/>
    <w:rsid w:val="00241602"/>
    <w:rsid w:val="002418AC"/>
    <w:rsid w:val="00241AEE"/>
    <w:rsid w:val="002435D5"/>
    <w:rsid w:val="00244D00"/>
    <w:rsid w:val="002459C9"/>
    <w:rsid w:val="00245C9B"/>
    <w:rsid w:val="002461EC"/>
    <w:rsid w:val="00246290"/>
    <w:rsid w:val="00247E23"/>
    <w:rsid w:val="0025080B"/>
    <w:rsid w:val="0025210D"/>
    <w:rsid w:val="00253705"/>
    <w:rsid w:val="0025372B"/>
    <w:rsid w:val="00254169"/>
    <w:rsid w:val="00254970"/>
    <w:rsid w:val="00254AE8"/>
    <w:rsid w:val="002554C0"/>
    <w:rsid w:val="00256E77"/>
    <w:rsid w:val="00257C23"/>
    <w:rsid w:val="00260B1E"/>
    <w:rsid w:val="00261CA7"/>
    <w:rsid w:val="002621F6"/>
    <w:rsid w:val="00263CDF"/>
    <w:rsid w:val="00264D96"/>
    <w:rsid w:val="00264FF8"/>
    <w:rsid w:val="0026565C"/>
    <w:rsid w:val="00267058"/>
    <w:rsid w:val="00267450"/>
    <w:rsid w:val="0027138C"/>
    <w:rsid w:val="002714F0"/>
    <w:rsid w:val="0027295D"/>
    <w:rsid w:val="00274848"/>
    <w:rsid w:val="002748B8"/>
    <w:rsid w:val="00274E9D"/>
    <w:rsid w:val="0027502B"/>
    <w:rsid w:val="00275F47"/>
    <w:rsid w:val="002762EA"/>
    <w:rsid w:val="00276E61"/>
    <w:rsid w:val="00280E00"/>
    <w:rsid w:val="00280E3B"/>
    <w:rsid w:val="00281FDC"/>
    <w:rsid w:val="002822CE"/>
    <w:rsid w:val="002831DB"/>
    <w:rsid w:val="002831E5"/>
    <w:rsid w:val="002834A1"/>
    <w:rsid w:val="00283F67"/>
    <w:rsid w:val="00284E60"/>
    <w:rsid w:val="00285145"/>
    <w:rsid w:val="002864C7"/>
    <w:rsid w:val="00287B4B"/>
    <w:rsid w:val="00291AA6"/>
    <w:rsid w:val="00292F47"/>
    <w:rsid w:val="00293022"/>
    <w:rsid w:val="002A0EE8"/>
    <w:rsid w:val="002A114F"/>
    <w:rsid w:val="002A1151"/>
    <w:rsid w:val="002A24D7"/>
    <w:rsid w:val="002A3417"/>
    <w:rsid w:val="002A3793"/>
    <w:rsid w:val="002A3BE7"/>
    <w:rsid w:val="002A67B1"/>
    <w:rsid w:val="002A766A"/>
    <w:rsid w:val="002A7A51"/>
    <w:rsid w:val="002B1E87"/>
    <w:rsid w:val="002B3ABF"/>
    <w:rsid w:val="002B410B"/>
    <w:rsid w:val="002B7B2A"/>
    <w:rsid w:val="002C00EB"/>
    <w:rsid w:val="002C01F7"/>
    <w:rsid w:val="002C0D93"/>
    <w:rsid w:val="002C290B"/>
    <w:rsid w:val="002C4DFE"/>
    <w:rsid w:val="002C5111"/>
    <w:rsid w:val="002C542C"/>
    <w:rsid w:val="002C5531"/>
    <w:rsid w:val="002C59EF"/>
    <w:rsid w:val="002D45B9"/>
    <w:rsid w:val="002D4D8D"/>
    <w:rsid w:val="002D588C"/>
    <w:rsid w:val="002D6776"/>
    <w:rsid w:val="002D7D2E"/>
    <w:rsid w:val="002D7E5D"/>
    <w:rsid w:val="002E06C6"/>
    <w:rsid w:val="002E1F0C"/>
    <w:rsid w:val="002F0B0A"/>
    <w:rsid w:val="002F2AA4"/>
    <w:rsid w:val="002F55FB"/>
    <w:rsid w:val="002F5DB7"/>
    <w:rsid w:val="002F681D"/>
    <w:rsid w:val="002F71CF"/>
    <w:rsid w:val="002F79C8"/>
    <w:rsid w:val="00301540"/>
    <w:rsid w:val="00301D90"/>
    <w:rsid w:val="003022B5"/>
    <w:rsid w:val="003024B1"/>
    <w:rsid w:val="00305D29"/>
    <w:rsid w:val="00306765"/>
    <w:rsid w:val="00310519"/>
    <w:rsid w:val="00312476"/>
    <w:rsid w:val="00312DB4"/>
    <w:rsid w:val="0031387C"/>
    <w:rsid w:val="0031482A"/>
    <w:rsid w:val="00315421"/>
    <w:rsid w:val="00315E6C"/>
    <w:rsid w:val="00316757"/>
    <w:rsid w:val="00321E5F"/>
    <w:rsid w:val="00322A6B"/>
    <w:rsid w:val="003238A7"/>
    <w:rsid w:val="00324229"/>
    <w:rsid w:val="00324AF3"/>
    <w:rsid w:val="003250F8"/>
    <w:rsid w:val="003252FF"/>
    <w:rsid w:val="00327B06"/>
    <w:rsid w:val="00330235"/>
    <w:rsid w:val="00331B22"/>
    <w:rsid w:val="0033266C"/>
    <w:rsid w:val="0033372C"/>
    <w:rsid w:val="00335382"/>
    <w:rsid w:val="003358F4"/>
    <w:rsid w:val="00337CCC"/>
    <w:rsid w:val="003420D8"/>
    <w:rsid w:val="0034423A"/>
    <w:rsid w:val="00344E7B"/>
    <w:rsid w:val="0034630A"/>
    <w:rsid w:val="00346495"/>
    <w:rsid w:val="00346F93"/>
    <w:rsid w:val="00347060"/>
    <w:rsid w:val="003530AC"/>
    <w:rsid w:val="00354064"/>
    <w:rsid w:val="0035445C"/>
    <w:rsid w:val="003564E2"/>
    <w:rsid w:val="003567A2"/>
    <w:rsid w:val="00357A58"/>
    <w:rsid w:val="00360775"/>
    <w:rsid w:val="00360F6B"/>
    <w:rsid w:val="0036354C"/>
    <w:rsid w:val="003640C6"/>
    <w:rsid w:val="00365B84"/>
    <w:rsid w:val="00365BBA"/>
    <w:rsid w:val="003666EA"/>
    <w:rsid w:val="00374644"/>
    <w:rsid w:val="003765D9"/>
    <w:rsid w:val="00380D65"/>
    <w:rsid w:val="003828E3"/>
    <w:rsid w:val="003830C8"/>
    <w:rsid w:val="00384421"/>
    <w:rsid w:val="003846D9"/>
    <w:rsid w:val="0038486F"/>
    <w:rsid w:val="003848E4"/>
    <w:rsid w:val="0039151C"/>
    <w:rsid w:val="00392CA2"/>
    <w:rsid w:val="00393F3A"/>
    <w:rsid w:val="0039441E"/>
    <w:rsid w:val="00394B32"/>
    <w:rsid w:val="00394DEC"/>
    <w:rsid w:val="00394E1A"/>
    <w:rsid w:val="00395CDB"/>
    <w:rsid w:val="00395F3A"/>
    <w:rsid w:val="00397069"/>
    <w:rsid w:val="003973A2"/>
    <w:rsid w:val="003A0C5B"/>
    <w:rsid w:val="003A116C"/>
    <w:rsid w:val="003A130B"/>
    <w:rsid w:val="003A357D"/>
    <w:rsid w:val="003A7647"/>
    <w:rsid w:val="003B0A95"/>
    <w:rsid w:val="003B0C67"/>
    <w:rsid w:val="003B142D"/>
    <w:rsid w:val="003B2295"/>
    <w:rsid w:val="003B3C2C"/>
    <w:rsid w:val="003B3E2E"/>
    <w:rsid w:val="003B5700"/>
    <w:rsid w:val="003B634C"/>
    <w:rsid w:val="003B7776"/>
    <w:rsid w:val="003B7957"/>
    <w:rsid w:val="003C1264"/>
    <w:rsid w:val="003C14BD"/>
    <w:rsid w:val="003C2626"/>
    <w:rsid w:val="003C3093"/>
    <w:rsid w:val="003C378A"/>
    <w:rsid w:val="003C4435"/>
    <w:rsid w:val="003C6297"/>
    <w:rsid w:val="003C6562"/>
    <w:rsid w:val="003C7ED7"/>
    <w:rsid w:val="003D3855"/>
    <w:rsid w:val="003D3D56"/>
    <w:rsid w:val="003D431F"/>
    <w:rsid w:val="003D5BC7"/>
    <w:rsid w:val="003D63A4"/>
    <w:rsid w:val="003D6FF7"/>
    <w:rsid w:val="003E209F"/>
    <w:rsid w:val="003E2921"/>
    <w:rsid w:val="003F1562"/>
    <w:rsid w:val="003F75A7"/>
    <w:rsid w:val="003F7E75"/>
    <w:rsid w:val="004021DB"/>
    <w:rsid w:val="00402781"/>
    <w:rsid w:val="004033DA"/>
    <w:rsid w:val="004062C1"/>
    <w:rsid w:val="0040694E"/>
    <w:rsid w:val="004108E5"/>
    <w:rsid w:val="00411292"/>
    <w:rsid w:val="0041142B"/>
    <w:rsid w:val="00413F1B"/>
    <w:rsid w:val="004145D7"/>
    <w:rsid w:val="004154BD"/>
    <w:rsid w:val="00415D7A"/>
    <w:rsid w:val="004170AB"/>
    <w:rsid w:val="00422CC1"/>
    <w:rsid w:val="00425E94"/>
    <w:rsid w:val="0042754D"/>
    <w:rsid w:val="0043181C"/>
    <w:rsid w:val="004326B1"/>
    <w:rsid w:val="00433391"/>
    <w:rsid w:val="00433ADC"/>
    <w:rsid w:val="00433B71"/>
    <w:rsid w:val="004379C9"/>
    <w:rsid w:val="00440006"/>
    <w:rsid w:val="00442B05"/>
    <w:rsid w:val="004436FA"/>
    <w:rsid w:val="00444966"/>
    <w:rsid w:val="00444B8C"/>
    <w:rsid w:val="004450F8"/>
    <w:rsid w:val="00445406"/>
    <w:rsid w:val="00447551"/>
    <w:rsid w:val="004515DD"/>
    <w:rsid w:val="00453A09"/>
    <w:rsid w:val="00454AB9"/>
    <w:rsid w:val="004557B1"/>
    <w:rsid w:val="004579C1"/>
    <w:rsid w:val="00461309"/>
    <w:rsid w:val="00461E42"/>
    <w:rsid w:val="0046263F"/>
    <w:rsid w:val="00462AD6"/>
    <w:rsid w:val="00462B06"/>
    <w:rsid w:val="00464622"/>
    <w:rsid w:val="00466344"/>
    <w:rsid w:val="004664B6"/>
    <w:rsid w:val="0046659B"/>
    <w:rsid w:val="00466702"/>
    <w:rsid w:val="00466A97"/>
    <w:rsid w:val="00467F08"/>
    <w:rsid w:val="0047473D"/>
    <w:rsid w:val="00476718"/>
    <w:rsid w:val="004801F5"/>
    <w:rsid w:val="0048333C"/>
    <w:rsid w:val="00483A2B"/>
    <w:rsid w:val="00483DEE"/>
    <w:rsid w:val="004844E1"/>
    <w:rsid w:val="00485081"/>
    <w:rsid w:val="0048753F"/>
    <w:rsid w:val="0049181E"/>
    <w:rsid w:val="00491E40"/>
    <w:rsid w:val="004928ED"/>
    <w:rsid w:val="00492E58"/>
    <w:rsid w:val="004931FE"/>
    <w:rsid w:val="00494B9B"/>
    <w:rsid w:val="00494F92"/>
    <w:rsid w:val="00495199"/>
    <w:rsid w:val="00495B20"/>
    <w:rsid w:val="004A1E6C"/>
    <w:rsid w:val="004A2678"/>
    <w:rsid w:val="004A2BF8"/>
    <w:rsid w:val="004A401F"/>
    <w:rsid w:val="004A6287"/>
    <w:rsid w:val="004A6AE9"/>
    <w:rsid w:val="004A6D94"/>
    <w:rsid w:val="004B0526"/>
    <w:rsid w:val="004B0E80"/>
    <w:rsid w:val="004B11BD"/>
    <w:rsid w:val="004B2E59"/>
    <w:rsid w:val="004B3D20"/>
    <w:rsid w:val="004B48BD"/>
    <w:rsid w:val="004B581A"/>
    <w:rsid w:val="004B5A04"/>
    <w:rsid w:val="004C0264"/>
    <w:rsid w:val="004C151E"/>
    <w:rsid w:val="004C164F"/>
    <w:rsid w:val="004C1EFD"/>
    <w:rsid w:val="004C4479"/>
    <w:rsid w:val="004C5E27"/>
    <w:rsid w:val="004C6500"/>
    <w:rsid w:val="004D0285"/>
    <w:rsid w:val="004D0613"/>
    <w:rsid w:val="004D2136"/>
    <w:rsid w:val="004D24BA"/>
    <w:rsid w:val="004D399F"/>
    <w:rsid w:val="004D4B5E"/>
    <w:rsid w:val="004D5AD5"/>
    <w:rsid w:val="004D651E"/>
    <w:rsid w:val="004D6BEB"/>
    <w:rsid w:val="004E1FDC"/>
    <w:rsid w:val="004E223F"/>
    <w:rsid w:val="004E2258"/>
    <w:rsid w:val="004E31E0"/>
    <w:rsid w:val="004E3358"/>
    <w:rsid w:val="004E5EFF"/>
    <w:rsid w:val="004F2AC9"/>
    <w:rsid w:val="004F2BDE"/>
    <w:rsid w:val="004F4CFE"/>
    <w:rsid w:val="004F4ED0"/>
    <w:rsid w:val="004F516A"/>
    <w:rsid w:val="004F6894"/>
    <w:rsid w:val="004F6B10"/>
    <w:rsid w:val="004F775B"/>
    <w:rsid w:val="004F7CAE"/>
    <w:rsid w:val="0050051E"/>
    <w:rsid w:val="0050052F"/>
    <w:rsid w:val="00500A86"/>
    <w:rsid w:val="0050184C"/>
    <w:rsid w:val="00501948"/>
    <w:rsid w:val="005025D8"/>
    <w:rsid w:val="00503EB5"/>
    <w:rsid w:val="0050451C"/>
    <w:rsid w:val="0050624D"/>
    <w:rsid w:val="00506BF6"/>
    <w:rsid w:val="00507BD5"/>
    <w:rsid w:val="0051113B"/>
    <w:rsid w:val="00511CDD"/>
    <w:rsid w:val="0051322A"/>
    <w:rsid w:val="005137ED"/>
    <w:rsid w:val="0051429A"/>
    <w:rsid w:val="005167F3"/>
    <w:rsid w:val="00516EC5"/>
    <w:rsid w:val="00516F25"/>
    <w:rsid w:val="00517471"/>
    <w:rsid w:val="005208C2"/>
    <w:rsid w:val="00520F66"/>
    <w:rsid w:val="00522CCC"/>
    <w:rsid w:val="005236D9"/>
    <w:rsid w:val="00523980"/>
    <w:rsid w:val="00524C98"/>
    <w:rsid w:val="00527C55"/>
    <w:rsid w:val="00530893"/>
    <w:rsid w:val="00532D3A"/>
    <w:rsid w:val="00532FDB"/>
    <w:rsid w:val="00533E1C"/>
    <w:rsid w:val="00537309"/>
    <w:rsid w:val="00537FD0"/>
    <w:rsid w:val="0054012B"/>
    <w:rsid w:val="00540982"/>
    <w:rsid w:val="00540A53"/>
    <w:rsid w:val="005412FA"/>
    <w:rsid w:val="00541F38"/>
    <w:rsid w:val="00542F29"/>
    <w:rsid w:val="00543161"/>
    <w:rsid w:val="005443A0"/>
    <w:rsid w:val="005456BB"/>
    <w:rsid w:val="005472B8"/>
    <w:rsid w:val="005501E8"/>
    <w:rsid w:val="005504D3"/>
    <w:rsid w:val="005521BB"/>
    <w:rsid w:val="005526E0"/>
    <w:rsid w:val="0055312D"/>
    <w:rsid w:val="0055597F"/>
    <w:rsid w:val="005560ED"/>
    <w:rsid w:val="00560643"/>
    <w:rsid w:val="00560A68"/>
    <w:rsid w:val="00561620"/>
    <w:rsid w:val="005646BF"/>
    <w:rsid w:val="00566AF8"/>
    <w:rsid w:val="00566CA1"/>
    <w:rsid w:val="0056767C"/>
    <w:rsid w:val="005701BB"/>
    <w:rsid w:val="005704C4"/>
    <w:rsid w:val="0057095C"/>
    <w:rsid w:val="005728A5"/>
    <w:rsid w:val="00574BA2"/>
    <w:rsid w:val="005769AC"/>
    <w:rsid w:val="0058091A"/>
    <w:rsid w:val="00580EA9"/>
    <w:rsid w:val="005829D8"/>
    <w:rsid w:val="00582D6D"/>
    <w:rsid w:val="00585AE6"/>
    <w:rsid w:val="005860EF"/>
    <w:rsid w:val="005939A3"/>
    <w:rsid w:val="00594CD3"/>
    <w:rsid w:val="00595F3C"/>
    <w:rsid w:val="00596A16"/>
    <w:rsid w:val="005977EF"/>
    <w:rsid w:val="00597D66"/>
    <w:rsid w:val="005A0DB0"/>
    <w:rsid w:val="005A454A"/>
    <w:rsid w:val="005A72B1"/>
    <w:rsid w:val="005B03C4"/>
    <w:rsid w:val="005B0979"/>
    <w:rsid w:val="005B1165"/>
    <w:rsid w:val="005B2E47"/>
    <w:rsid w:val="005B5CFF"/>
    <w:rsid w:val="005C1004"/>
    <w:rsid w:val="005C12B8"/>
    <w:rsid w:val="005C4291"/>
    <w:rsid w:val="005C42FE"/>
    <w:rsid w:val="005C4DB2"/>
    <w:rsid w:val="005C554C"/>
    <w:rsid w:val="005C5ACB"/>
    <w:rsid w:val="005D0BE5"/>
    <w:rsid w:val="005D25AC"/>
    <w:rsid w:val="005D263F"/>
    <w:rsid w:val="005D2B12"/>
    <w:rsid w:val="005D3AAB"/>
    <w:rsid w:val="005D3C05"/>
    <w:rsid w:val="005D3F94"/>
    <w:rsid w:val="005D5068"/>
    <w:rsid w:val="005D6D31"/>
    <w:rsid w:val="005E0B08"/>
    <w:rsid w:val="005E1141"/>
    <w:rsid w:val="005E2665"/>
    <w:rsid w:val="005E4F0C"/>
    <w:rsid w:val="005E504F"/>
    <w:rsid w:val="005E6967"/>
    <w:rsid w:val="005E733F"/>
    <w:rsid w:val="005F2972"/>
    <w:rsid w:val="005F7AFE"/>
    <w:rsid w:val="005F7ED5"/>
    <w:rsid w:val="005F7F07"/>
    <w:rsid w:val="00601D9E"/>
    <w:rsid w:val="006037CB"/>
    <w:rsid w:val="00603C4F"/>
    <w:rsid w:val="00603C78"/>
    <w:rsid w:val="00603D3D"/>
    <w:rsid w:val="00604BBB"/>
    <w:rsid w:val="00605271"/>
    <w:rsid w:val="00605F95"/>
    <w:rsid w:val="00610273"/>
    <w:rsid w:val="00610F8A"/>
    <w:rsid w:val="00611A8B"/>
    <w:rsid w:val="00611FD5"/>
    <w:rsid w:val="00615654"/>
    <w:rsid w:val="006157D4"/>
    <w:rsid w:val="00615EBC"/>
    <w:rsid w:val="006178A6"/>
    <w:rsid w:val="00621A42"/>
    <w:rsid w:val="00621D12"/>
    <w:rsid w:val="00622FDD"/>
    <w:rsid w:val="00623016"/>
    <w:rsid w:val="00623DB8"/>
    <w:rsid w:val="00623E08"/>
    <w:rsid w:val="00624649"/>
    <w:rsid w:val="006276FE"/>
    <w:rsid w:val="006310BE"/>
    <w:rsid w:val="00631273"/>
    <w:rsid w:val="00632887"/>
    <w:rsid w:val="0063335D"/>
    <w:rsid w:val="0063444D"/>
    <w:rsid w:val="00634A3E"/>
    <w:rsid w:val="00635A42"/>
    <w:rsid w:val="00635D5E"/>
    <w:rsid w:val="00635F1C"/>
    <w:rsid w:val="00637540"/>
    <w:rsid w:val="0064094E"/>
    <w:rsid w:val="00644078"/>
    <w:rsid w:val="0064484E"/>
    <w:rsid w:val="00644995"/>
    <w:rsid w:val="00646609"/>
    <w:rsid w:val="00646DC9"/>
    <w:rsid w:val="00650E01"/>
    <w:rsid w:val="00653431"/>
    <w:rsid w:val="006537FC"/>
    <w:rsid w:val="006543F2"/>
    <w:rsid w:val="00654559"/>
    <w:rsid w:val="00654A9C"/>
    <w:rsid w:val="00656AA5"/>
    <w:rsid w:val="006574C7"/>
    <w:rsid w:val="00657B16"/>
    <w:rsid w:val="00657FA2"/>
    <w:rsid w:val="00660FC2"/>
    <w:rsid w:val="00662E0A"/>
    <w:rsid w:val="006631B4"/>
    <w:rsid w:val="00663644"/>
    <w:rsid w:val="00663A80"/>
    <w:rsid w:val="00663D0B"/>
    <w:rsid w:val="00665B37"/>
    <w:rsid w:val="0066713E"/>
    <w:rsid w:val="00670362"/>
    <w:rsid w:val="00672491"/>
    <w:rsid w:val="0067428B"/>
    <w:rsid w:val="006763B7"/>
    <w:rsid w:val="006775D9"/>
    <w:rsid w:val="006803C8"/>
    <w:rsid w:val="00681EBD"/>
    <w:rsid w:val="00682F26"/>
    <w:rsid w:val="006855E6"/>
    <w:rsid w:val="0068675D"/>
    <w:rsid w:val="0069093A"/>
    <w:rsid w:val="00690E58"/>
    <w:rsid w:val="006916A1"/>
    <w:rsid w:val="006941C9"/>
    <w:rsid w:val="006951CD"/>
    <w:rsid w:val="006962D8"/>
    <w:rsid w:val="00697782"/>
    <w:rsid w:val="006977B4"/>
    <w:rsid w:val="006A297B"/>
    <w:rsid w:val="006A29C4"/>
    <w:rsid w:val="006A3968"/>
    <w:rsid w:val="006A3C43"/>
    <w:rsid w:val="006A4024"/>
    <w:rsid w:val="006A4622"/>
    <w:rsid w:val="006A63F4"/>
    <w:rsid w:val="006A6A39"/>
    <w:rsid w:val="006A6B6D"/>
    <w:rsid w:val="006A7873"/>
    <w:rsid w:val="006B026E"/>
    <w:rsid w:val="006B043C"/>
    <w:rsid w:val="006B0A00"/>
    <w:rsid w:val="006B0AA2"/>
    <w:rsid w:val="006B1408"/>
    <w:rsid w:val="006B3239"/>
    <w:rsid w:val="006B332A"/>
    <w:rsid w:val="006B4855"/>
    <w:rsid w:val="006B5F67"/>
    <w:rsid w:val="006C1A35"/>
    <w:rsid w:val="006C4F5D"/>
    <w:rsid w:val="006C5721"/>
    <w:rsid w:val="006C57F8"/>
    <w:rsid w:val="006C639C"/>
    <w:rsid w:val="006C66E5"/>
    <w:rsid w:val="006D31BF"/>
    <w:rsid w:val="006D44ED"/>
    <w:rsid w:val="006D580B"/>
    <w:rsid w:val="006D58C7"/>
    <w:rsid w:val="006D5CAF"/>
    <w:rsid w:val="006E067A"/>
    <w:rsid w:val="006E4FDB"/>
    <w:rsid w:val="006E5C4A"/>
    <w:rsid w:val="006F0F4B"/>
    <w:rsid w:val="006F15CD"/>
    <w:rsid w:val="006F1A3F"/>
    <w:rsid w:val="006F1BA5"/>
    <w:rsid w:val="006F2AE4"/>
    <w:rsid w:val="006F3192"/>
    <w:rsid w:val="006F38E7"/>
    <w:rsid w:val="006F408B"/>
    <w:rsid w:val="006F5546"/>
    <w:rsid w:val="006F7FB5"/>
    <w:rsid w:val="007004D5"/>
    <w:rsid w:val="0070093D"/>
    <w:rsid w:val="007017BD"/>
    <w:rsid w:val="00701B06"/>
    <w:rsid w:val="007044B4"/>
    <w:rsid w:val="0070768C"/>
    <w:rsid w:val="00712097"/>
    <w:rsid w:val="0071224A"/>
    <w:rsid w:val="00715A57"/>
    <w:rsid w:val="00716689"/>
    <w:rsid w:val="00721770"/>
    <w:rsid w:val="00722168"/>
    <w:rsid w:val="0072255E"/>
    <w:rsid w:val="00723B9B"/>
    <w:rsid w:val="00726A68"/>
    <w:rsid w:val="00732905"/>
    <w:rsid w:val="00735770"/>
    <w:rsid w:val="00735950"/>
    <w:rsid w:val="00737CCC"/>
    <w:rsid w:val="00737FAE"/>
    <w:rsid w:val="00742463"/>
    <w:rsid w:val="00745A91"/>
    <w:rsid w:val="0074689B"/>
    <w:rsid w:val="00747E3C"/>
    <w:rsid w:val="007508BD"/>
    <w:rsid w:val="00750976"/>
    <w:rsid w:val="0075176A"/>
    <w:rsid w:val="00753B2B"/>
    <w:rsid w:val="00753CB3"/>
    <w:rsid w:val="00753CB9"/>
    <w:rsid w:val="00753CCE"/>
    <w:rsid w:val="00756D6F"/>
    <w:rsid w:val="007600FA"/>
    <w:rsid w:val="007604C6"/>
    <w:rsid w:val="00760AE7"/>
    <w:rsid w:val="00761071"/>
    <w:rsid w:val="00762CFD"/>
    <w:rsid w:val="007635F9"/>
    <w:rsid w:val="0076388D"/>
    <w:rsid w:val="0076530D"/>
    <w:rsid w:val="007662C9"/>
    <w:rsid w:val="00766F1E"/>
    <w:rsid w:val="00771CE3"/>
    <w:rsid w:val="00773415"/>
    <w:rsid w:val="007749BE"/>
    <w:rsid w:val="007758EA"/>
    <w:rsid w:val="007777BD"/>
    <w:rsid w:val="007801EA"/>
    <w:rsid w:val="0078442C"/>
    <w:rsid w:val="00785178"/>
    <w:rsid w:val="00785B21"/>
    <w:rsid w:val="00790C69"/>
    <w:rsid w:val="00792368"/>
    <w:rsid w:val="007938E6"/>
    <w:rsid w:val="00793C45"/>
    <w:rsid w:val="00793D41"/>
    <w:rsid w:val="007941D3"/>
    <w:rsid w:val="00794B06"/>
    <w:rsid w:val="00794B8D"/>
    <w:rsid w:val="0079668C"/>
    <w:rsid w:val="00797FB8"/>
    <w:rsid w:val="007A063D"/>
    <w:rsid w:val="007A1A98"/>
    <w:rsid w:val="007A6281"/>
    <w:rsid w:val="007A6825"/>
    <w:rsid w:val="007A6E0F"/>
    <w:rsid w:val="007B20D6"/>
    <w:rsid w:val="007B45B0"/>
    <w:rsid w:val="007B6473"/>
    <w:rsid w:val="007B730F"/>
    <w:rsid w:val="007C0ADD"/>
    <w:rsid w:val="007C12BE"/>
    <w:rsid w:val="007C1F19"/>
    <w:rsid w:val="007C2BA5"/>
    <w:rsid w:val="007C31A7"/>
    <w:rsid w:val="007C3B33"/>
    <w:rsid w:val="007C5255"/>
    <w:rsid w:val="007C6D2E"/>
    <w:rsid w:val="007C6E48"/>
    <w:rsid w:val="007D2A6D"/>
    <w:rsid w:val="007D2FF1"/>
    <w:rsid w:val="007D3BCC"/>
    <w:rsid w:val="007D582F"/>
    <w:rsid w:val="007D5A71"/>
    <w:rsid w:val="007D5B9A"/>
    <w:rsid w:val="007D5CD0"/>
    <w:rsid w:val="007D70CA"/>
    <w:rsid w:val="007D7B96"/>
    <w:rsid w:val="007D7CB1"/>
    <w:rsid w:val="007E1C73"/>
    <w:rsid w:val="007E32CB"/>
    <w:rsid w:val="007E3547"/>
    <w:rsid w:val="007E3C26"/>
    <w:rsid w:val="007E7447"/>
    <w:rsid w:val="007F02A5"/>
    <w:rsid w:val="007F13CB"/>
    <w:rsid w:val="007F186C"/>
    <w:rsid w:val="007F1888"/>
    <w:rsid w:val="007F1BC4"/>
    <w:rsid w:val="007F2095"/>
    <w:rsid w:val="007F29C7"/>
    <w:rsid w:val="007F3980"/>
    <w:rsid w:val="007F47B6"/>
    <w:rsid w:val="007F5571"/>
    <w:rsid w:val="007F56B7"/>
    <w:rsid w:val="007F64F0"/>
    <w:rsid w:val="00801DA1"/>
    <w:rsid w:val="0080309B"/>
    <w:rsid w:val="008041B7"/>
    <w:rsid w:val="008050F0"/>
    <w:rsid w:val="00807002"/>
    <w:rsid w:val="00811150"/>
    <w:rsid w:val="008119EA"/>
    <w:rsid w:val="00811DC5"/>
    <w:rsid w:val="008126A3"/>
    <w:rsid w:val="008134B2"/>
    <w:rsid w:val="00816B0D"/>
    <w:rsid w:val="00816ED1"/>
    <w:rsid w:val="00817474"/>
    <w:rsid w:val="0082445A"/>
    <w:rsid w:val="008244B0"/>
    <w:rsid w:val="00825FB0"/>
    <w:rsid w:val="00827A71"/>
    <w:rsid w:val="00830BBC"/>
    <w:rsid w:val="00831494"/>
    <w:rsid w:val="0083199F"/>
    <w:rsid w:val="00833C8F"/>
    <w:rsid w:val="008353F8"/>
    <w:rsid w:val="008366C9"/>
    <w:rsid w:val="008371E0"/>
    <w:rsid w:val="0083778B"/>
    <w:rsid w:val="00840065"/>
    <w:rsid w:val="00842443"/>
    <w:rsid w:val="00843BE1"/>
    <w:rsid w:val="0084420A"/>
    <w:rsid w:val="0084457F"/>
    <w:rsid w:val="00845996"/>
    <w:rsid w:val="00845EDF"/>
    <w:rsid w:val="00846470"/>
    <w:rsid w:val="00846C6C"/>
    <w:rsid w:val="00851A93"/>
    <w:rsid w:val="00854258"/>
    <w:rsid w:val="00856045"/>
    <w:rsid w:val="00856098"/>
    <w:rsid w:val="00856ABE"/>
    <w:rsid w:val="00861B81"/>
    <w:rsid w:val="008622E5"/>
    <w:rsid w:val="008652A6"/>
    <w:rsid w:val="008656CB"/>
    <w:rsid w:val="008705A0"/>
    <w:rsid w:val="00870944"/>
    <w:rsid w:val="00872080"/>
    <w:rsid w:val="008730C6"/>
    <w:rsid w:val="00873102"/>
    <w:rsid w:val="008745BF"/>
    <w:rsid w:val="00874D92"/>
    <w:rsid w:val="00876E7B"/>
    <w:rsid w:val="00880B90"/>
    <w:rsid w:val="00881FDC"/>
    <w:rsid w:val="00882ECF"/>
    <w:rsid w:val="00885253"/>
    <w:rsid w:val="008857FC"/>
    <w:rsid w:val="00890617"/>
    <w:rsid w:val="008909A7"/>
    <w:rsid w:val="00890F19"/>
    <w:rsid w:val="00891638"/>
    <w:rsid w:val="00891D82"/>
    <w:rsid w:val="00892065"/>
    <w:rsid w:val="008926B8"/>
    <w:rsid w:val="0089405C"/>
    <w:rsid w:val="00896B16"/>
    <w:rsid w:val="00897E82"/>
    <w:rsid w:val="008A01A6"/>
    <w:rsid w:val="008A1E96"/>
    <w:rsid w:val="008A22DE"/>
    <w:rsid w:val="008A28BF"/>
    <w:rsid w:val="008A57B9"/>
    <w:rsid w:val="008A5B83"/>
    <w:rsid w:val="008A5E33"/>
    <w:rsid w:val="008B272A"/>
    <w:rsid w:val="008B3023"/>
    <w:rsid w:val="008B448A"/>
    <w:rsid w:val="008B45E8"/>
    <w:rsid w:val="008B6969"/>
    <w:rsid w:val="008B698F"/>
    <w:rsid w:val="008B70C0"/>
    <w:rsid w:val="008B784F"/>
    <w:rsid w:val="008B7CA6"/>
    <w:rsid w:val="008C0486"/>
    <w:rsid w:val="008C102B"/>
    <w:rsid w:val="008C2218"/>
    <w:rsid w:val="008C3A91"/>
    <w:rsid w:val="008C5EF7"/>
    <w:rsid w:val="008C762D"/>
    <w:rsid w:val="008D14CD"/>
    <w:rsid w:val="008D18E0"/>
    <w:rsid w:val="008D2DD9"/>
    <w:rsid w:val="008D4B4D"/>
    <w:rsid w:val="008E00C6"/>
    <w:rsid w:val="008E10AE"/>
    <w:rsid w:val="008E2006"/>
    <w:rsid w:val="008E2714"/>
    <w:rsid w:val="008E2BBE"/>
    <w:rsid w:val="008E33B5"/>
    <w:rsid w:val="008E3EAA"/>
    <w:rsid w:val="008E47CF"/>
    <w:rsid w:val="008E5F3A"/>
    <w:rsid w:val="008E635E"/>
    <w:rsid w:val="008F2074"/>
    <w:rsid w:val="008F259A"/>
    <w:rsid w:val="008F3C80"/>
    <w:rsid w:val="008F3E80"/>
    <w:rsid w:val="008F6F16"/>
    <w:rsid w:val="00900BB7"/>
    <w:rsid w:val="00901311"/>
    <w:rsid w:val="009054BA"/>
    <w:rsid w:val="00905785"/>
    <w:rsid w:val="00905B9A"/>
    <w:rsid w:val="0090692D"/>
    <w:rsid w:val="00907320"/>
    <w:rsid w:val="00907898"/>
    <w:rsid w:val="00912A87"/>
    <w:rsid w:val="00912C7F"/>
    <w:rsid w:val="00914128"/>
    <w:rsid w:val="00914A5F"/>
    <w:rsid w:val="00914ADB"/>
    <w:rsid w:val="009158DF"/>
    <w:rsid w:val="00916B8E"/>
    <w:rsid w:val="0091728F"/>
    <w:rsid w:val="00917442"/>
    <w:rsid w:val="00917785"/>
    <w:rsid w:val="00921BD8"/>
    <w:rsid w:val="0092222E"/>
    <w:rsid w:val="0092598D"/>
    <w:rsid w:val="009268EF"/>
    <w:rsid w:val="0093119D"/>
    <w:rsid w:val="0093207C"/>
    <w:rsid w:val="0093258D"/>
    <w:rsid w:val="00933343"/>
    <w:rsid w:val="00933DE4"/>
    <w:rsid w:val="0093447A"/>
    <w:rsid w:val="0093526E"/>
    <w:rsid w:val="009352A8"/>
    <w:rsid w:val="009365A3"/>
    <w:rsid w:val="00937206"/>
    <w:rsid w:val="00937AFD"/>
    <w:rsid w:val="00937F28"/>
    <w:rsid w:val="00940306"/>
    <w:rsid w:val="009453D3"/>
    <w:rsid w:val="0094611E"/>
    <w:rsid w:val="00946A1C"/>
    <w:rsid w:val="00946EE0"/>
    <w:rsid w:val="009501EB"/>
    <w:rsid w:val="00950B06"/>
    <w:rsid w:val="00951820"/>
    <w:rsid w:val="00952A05"/>
    <w:rsid w:val="00953093"/>
    <w:rsid w:val="0095357D"/>
    <w:rsid w:val="00954E42"/>
    <w:rsid w:val="00955C0F"/>
    <w:rsid w:val="00956699"/>
    <w:rsid w:val="00961157"/>
    <w:rsid w:val="00962F07"/>
    <w:rsid w:val="0096339C"/>
    <w:rsid w:val="00963A07"/>
    <w:rsid w:val="00965A54"/>
    <w:rsid w:val="00966B2D"/>
    <w:rsid w:val="009705B2"/>
    <w:rsid w:val="00971480"/>
    <w:rsid w:val="009715D9"/>
    <w:rsid w:val="00972FB4"/>
    <w:rsid w:val="009754FD"/>
    <w:rsid w:val="00975FE2"/>
    <w:rsid w:val="009801F5"/>
    <w:rsid w:val="00982A73"/>
    <w:rsid w:val="00987139"/>
    <w:rsid w:val="00991366"/>
    <w:rsid w:val="009919C7"/>
    <w:rsid w:val="00992646"/>
    <w:rsid w:val="0099452F"/>
    <w:rsid w:val="009A0879"/>
    <w:rsid w:val="009A2F59"/>
    <w:rsid w:val="009A571E"/>
    <w:rsid w:val="009A69CE"/>
    <w:rsid w:val="009A72EC"/>
    <w:rsid w:val="009A7938"/>
    <w:rsid w:val="009B1063"/>
    <w:rsid w:val="009B1295"/>
    <w:rsid w:val="009B406B"/>
    <w:rsid w:val="009B70B8"/>
    <w:rsid w:val="009C1A55"/>
    <w:rsid w:val="009C31F2"/>
    <w:rsid w:val="009C3DE6"/>
    <w:rsid w:val="009C3FBD"/>
    <w:rsid w:val="009C41E2"/>
    <w:rsid w:val="009C4EED"/>
    <w:rsid w:val="009C75E2"/>
    <w:rsid w:val="009C7AE7"/>
    <w:rsid w:val="009D115F"/>
    <w:rsid w:val="009D1B25"/>
    <w:rsid w:val="009D1D65"/>
    <w:rsid w:val="009D284D"/>
    <w:rsid w:val="009D4291"/>
    <w:rsid w:val="009D54D0"/>
    <w:rsid w:val="009D6796"/>
    <w:rsid w:val="009D6D7F"/>
    <w:rsid w:val="009D77E5"/>
    <w:rsid w:val="009D781F"/>
    <w:rsid w:val="009E02B6"/>
    <w:rsid w:val="009E0E1F"/>
    <w:rsid w:val="009E2331"/>
    <w:rsid w:val="009E27C5"/>
    <w:rsid w:val="009E3B39"/>
    <w:rsid w:val="009E504E"/>
    <w:rsid w:val="009E5C0B"/>
    <w:rsid w:val="009E7121"/>
    <w:rsid w:val="009F088C"/>
    <w:rsid w:val="009F0E37"/>
    <w:rsid w:val="009F1197"/>
    <w:rsid w:val="009F258F"/>
    <w:rsid w:val="009F4C63"/>
    <w:rsid w:val="009F5335"/>
    <w:rsid w:val="009F5CD6"/>
    <w:rsid w:val="009F7D63"/>
    <w:rsid w:val="00A01325"/>
    <w:rsid w:val="00A02DEE"/>
    <w:rsid w:val="00A0335A"/>
    <w:rsid w:val="00A03B0B"/>
    <w:rsid w:val="00A051F9"/>
    <w:rsid w:val="00A0549D"/>
    <w:rsid w:val="00A05CE6"/>
    <w:rsid w:val="00A072B1"/>
    <w:rsid w:val="00A10BB6"/>
    <w:rsid w:val="00A11422"/>
    <w:rsid w:val="00A12DA3"/>
    <w:rsid w:val="00A13752"/>
    <w:rsid w:val="00A13D9C"/>
    <w:rsid w:val="00A173CC"/>
    <w:rsid w:val="00A17EFD"/>
    <w:rsid w:val="00A22FD0"/>
    <w:rsid w:val="00A23E65"/>
    <w:rsid w:val="00A25FC8"/>
    <w:rsid w:val="00A26E06"/>
    <w:rsid w:val="00A27D76"/>
    <w:rsid w:val="00A30119"/>
    <w:rsid w:val="00A31DA6"/>
    <w:rsid w:val="00A326A3"/>
    <w:rsid w:val="00A328C4"/>
    <w:rsid w:val="00A33CDF"/>
    <w:rsid w:val="00A342C0"/>
    <w:rsid w:val="00A4028B"/>
    <w:rsid w:val="00A40C59"/>
    <w:rsid w:val="00A4100A"/>
    <w:rsid w:val="00A41095"/>
    <w:rsid w:val="00A41866"/>
    <w:rsid w:val="00A41F8F"/>
    <w:rsid w:val="00A4202E"/>
    <w:rsid w:val="00A44126"/>
    <w:rsid w:val="00A4553F"/>
    <w:rsid w:val="00A47265"/>
    <w:rsid w:val="00A4740C"/>
    <w:rsid w:val="00A50455"/>
    <w:rsid w:val="00A50616"/>
    <w:rsid w:val="00A511E1"/>
    <w:rsid w:val="00A52FDB"/>
    <w:rsid w:val="00A540C1"/>
    <w:rsid w:val="00A551DD"/>
    <w:rsid w:val="00A55302"/>
    <w:rsid w:val="00A62E0F"/>
    <w:rsid w:val="00A638A3"/>
    <w:rsid w:val="00A645ED"/>
    <w:rsid w:val="00A6484B"/>
    <w:rsid w:val="00A65BAF"/>
    <w:rsid w:val="00A67323"/>
    <w:rsid w:val="00A7074F"/>
    <w:rsid w:val="00A711E7"/>
    <w:rsid w:val="00A71FAE"/>
    <w:rsid w:val="00A72CB3"/>
    <w:rsid w:val="00A735E5"/>
    <w:rsid w:val="00A7633A"/>
    <w:rsid w:val="00A76B4A"/>
    <w:rsid w:val="00A77614"/>
    <w:rsid w:val="00A833B2"/>
    <w:rsid w:val="00A83524"/>
    <w:rsid w:val="00A83743"/>
    <w:rsid w:val="00A84144"/>
    <w:rsid w:val="00A849F6"/>
    <w:rsid w:val="00A866D2"/>
    <w:rsid w:val="00A907E8"/>
    <w:rsid w:val="00A91AA4"/>
    <w:rsid w:val="00A93033"/>
    <w:rsid w:val="00A936C8"/>
    <w:rsid w:val="00A942C8"/>
    <w:rsid w:val="00A94833"/>
    <w:rsid w:val="00A95704"/>
    <w:rsid w:val="00A95A03"/>
    <w:rsid w:val="00A97610"/>
    <w:rsid w:val="00AA3A35"/>
    <w:rsid w:val="00AA408C"/>
    <w:rsid w:val="00AA40E6"/>
    <w:rsid w:val="00AA441C"/>
    <w:rsid w:val="00AA5CF1"/>
    <w:rsid w:val="00AA628A"/>
    <w:rsid w:val="00AA7F26"/>
    <w:rsid w:val="00AB025C"/>
    <w:rsid w:val="00AB19BE"/>
    <w:rsid w:val="00AB3CCD"/>
    <w:rsid w:val="00AB44C7"/>
    <w:rsid w:val="00AB6B07"/>
    <w:rsid w:val="00AC0267"/>
    <w:rsid w:val="00AC07E7"/>
    <w:rsid w:val="00AC0B1A"/>
    <w:rsid w:val="00AC10E5"/>
    <w:rsid w:val="00AC5E6E"/>
    <w:rsid w:val="00AD0B76"/>
    <w:rsid w:val="00AD1373"/>
    <w:rsid w:val="00AD16E4"/>
    <w:rsid w:val="00AD1905"/>
    <w:rsid w:val="00AD23DD"/>
    <w:rsid w:val="00AD353B"/>
    <w:rsid w:val="00AD6B15"/>
    <w:rsid w:val="00AD739F"/>
    <w:rsid w:val="00AE1674"/>
    <w:rsid w:val="00AE2C4D"/>
    <w:rsid w:val="00AE3EE2"/>
    <w:rsid w:val="00AE420E"/>
    <w:rsid w:val="00AE665C"/>
    <w:rsid w:val="00AE7C10"/>
    <w:rsid w:val="00AE7E82"/>
    <w:rsid w:val="00AF0761"/>
    <w:rsid w:val="00AF1A9D"/>
    <w:rsid w:val="00AF2046"/>
    <w:rsid w:val="00AF23A4"/>
    <w:rsid w:val="00AF361B"/>
    <w:rsid w:val="00AF3BAB"/>
    <w:rsid w:val="00AF4A83"/>
    <w:rsid w:val="00AF4D5E"/>
    <w:rsid w:val="00AF7067"/>
    <w:rsid w:val="00AF7C7F"/>
    <w:rsid w:val="00AF7E5B"/>
    <w:rsid w:val="00B00032"/>
    <w:rsid w:val="00B01452"/>
    <w:rsid w:val="00B019CF"/>
    <w:rsid w:val="00B02CA3"/>
    <w:rsid w:val="00B0420C"/>
    <w:rsid w:val="00B0601F"/>
    <w:rsid w:val="00B068F5"/>
    <w:rsid w:val="00B130D2"/>
    <w:rsid w:val="00B13670"/>
    <w:rsid w:val="00B14CF9"/>
    <w:rsid w:val="00B157AC"/>
    <w:rsid w:val="00B16E74"/>
    <w:rsid w:val="00B1708D"/>
    <w:rsid w:val="00B20302"/>
    <w:rsid w:val="00B22EAC"/>
    <w:rsid w:val="00B2323B"/>
    <w:rsid w:val="00B23FED"/>
    <w:rsid w:val="00B241E7"/>
    <w:rsid w:val="00B266AA"/>
    <w:rsid w:val="00B26DF9"/>
    <w:rsid w:val="00B279A3"/>
    <w:rsid w:val="00B27D20"/>
    <w:rsid w:val="00B30172"/>
    <w:rsid w:val="00B30BAB"/>
    <w:rsid w:val="00B3120D"/>
    <w:rsid w:val="00B3141E"/>
    <w:rsid w:val="00B323C8"/>
    <w:rsid w:val="00B34820"/>
    <w:rsid w:val="00B34E16"/>
    <w:rsid w:val="00B37F1B"/>
    <w:rsid w:val="00B41CB5"/>
    <w:rsid w:val="00B41DA4"/>
    <w:rsid w:val="00B42B99"/>
    <w:rsid w:val="00B434FD"/>
    <w:rsid w:val="00B43B4D"/>
    <w:rsid w:val="00B44AA1"/>
    <w:rsid w:val="00B4633F"/>
    <w:rsid w:val="00B46BE4"/>
    <w:rsid w:val="00B47530"/>
    <w:rsid w:val="00B5065E"/>
    <w:rsid w:val="00B50CE2"/>
    <w:rsid w:val="00B50F83"/>
    <w:rsid w:val="00B52D32"/>
    <w:rsid w:val="00B56C67"/>
    <w:rsid w:val="00B57D1F"/>
    <w:rsid w:val="00B602F5"/>
    <w:rsid w:val="00B61B35"/>
    <w:rsid w:val="00B62700"/>
    <w:rsid w:val="00B65059"/>
    <w:rsid w:val="00B717F3"/>
    <w:rsid w:val="00B7477E"/>
    <w:rsid w:val="00B76B31"/>
    <w:rsid w:val="00B76C41"/>
    <w:rsid w:val="00B76DC2"/>
    <w:rsid w:val="00B810D1"/>
    <w:rsid w:val="00B810D9"/>
    <w:rsid w:val="00B81B21"/>
    <w:rsid w:val="00B82D8E"/>
    <w:rsid w:val="00B83DB9"/>
    <w:rsid w:val="00B840AF"/>
    <w:rsid w:val="00B840F4"/>
    <w:rsid w:val="00B84D0C"/>
    <w:rsid w:val="00B861F2"/>
    <w:rsid w:val="00B86893"/>
    <w:rsid w:val="00B90F16"/>
    <w:rsid w:val="00B91AD6"/>
    <w:rsid w:val="00B92F82"/>
    <w:rsid w:val="00B93CDF"/>
    <w:rsid w:val="00B93F72"/>
    <w:rsid w:val="00B9657F"/>
    <w:rsid w:val="00B97EFD"/>
    <w:rsid w:val="00B97FB9"/>
    <w:rsid w:val="00BA065E"/>
    <w:rsid w:val="00BA60B6"/>
    <w:rsid w:val="00BA6277"/>
    <w:rsid w:val="00BA66CD"/>
    <w:rsid w:val="00BB17D3"/>
    <w:rsid w:val="00BB31C1"/>
    <w:rsid w:val="00BB3230"/>
    <w:rsid w:val="00BB3BF3"/>
    <w:rsid w:val="00BC2F43"/>
    <w:rsid w:val="00BC30CD"/>
    <w:rsid w:val="00BC3D18"/>
    <w:rsid w:val="00BC43AA"/>
    <w:rsid w:val="00BC4B8D"/>
    <w:rsid w:val="00BC5A1A"/>
    <w:rsid w:val="00BD22B9"/>
    <w:rsid w:val="00BD29EF"/>
    <w:rsid w:val="00BD3551"/>
    <w:rsid w:val="00BD37E7"/>
    <w:rsid w:val="00BD5A56"/>
    <w:rsid w:val="00BD68FA"/>
    <w:rsid w:val="00BD6DB8"/>
    <w:rsid w:val="00BD7EA6"/>
    <w:rsid w:val="00BE2753"/>
    <w:rsid w:val="00BE28A2"/>
    <w:rsid w:val="00BE3E3F"/>
    <w:rsid w:val="00BE4BF4"/>
    <w:rsid w:val="00BE586F"/>
    <w:rsid w:val="00BE5E60"/>
    <w:rsid w:val="00BE671B"/>
    <w:rsid w:val="00BF0065"/>
    <w:rsid w:val="00BF4154"/>
    <w:rsid w:val="00BF5D91"/>
    <w:rsid w:val="00BF6041"/>
    <w:rsid w:val="00BF68C2"/>
    <w:rsid w:val="00BF758C"/>
    <w:rsid w:val="00BF7CC0"/>
    <w:rsid w:val="00BF7E51"/>
    <w:rsid w:val="00C02C1C"/>
    <w:rsid w:val="00C04F32"/>
    <w:rsid w:val="00C05C4C"/>
    <w:rsid w:val="00C062C0"/>
    <w:rsid w:val="00C0667B"/>
    <w:rsid w:val="00C0669B"/>
    <w:rsid w:val="00C10E64"/>
    <w:rsid w:val="00C11BFD"/>
    <w:rsid w:val="00C1348B"/>
    <w:rsid w:val="00C16219"/>
    <w:rsid w:val="00C24F36"/>
    <w:rsid w:val="00C25BCE"/>
    <w:rsid w:val="00C27170"/>
    <w:rsid w:val="00C309AD"/>
    <w:rsid w:val="00C32EB5"/>
    <w:rsid w:val="00C33B8D"/>
    <w:rsid w:val="00C34415"/>
    <w:rsid w:val="00C34E72"/>
    <w:rsid w:val="00C35D88"/>
    <w:rsid w:val="00C3611A"/>
    <w:rsid w:val="00C37B18"/>
    <w:rsid w:val="00C40DF5"/>
    <w:rsid w:val="00C44ADA"/>
    <w:rsid w:val="00C44E44"/>
    <w:rsid w:val="00C4716E"/>
    <w:rsid w:val="00C51588"/>
    <w:rsid w:val="00C51F02"/>
    <w:rsid w:val="00C569B5"/>
    <w:rsid w:val="00C57749"/>
    <w:rsid w:val="00C60239"/>
    <w:rsid w:val="00C61E8F"/>
    <w:rsid w:val="00C62E26"/>
    <w:rsid w:val="00C62EE6"/>
    <w:rsid w:val="00C63175"/>
    <w:rsid w:val="00C63241"/>
    <w:rsid w:val="00C63D94"/>
    <w:rsid w:val="00C64100"/>
    <w:rsid w:val="00C66B5D"/>
    <w:rsid w:val="00C67B7C"/>
    <w:rsid w:val="00C72A0D"/>
    <w:rsid w:val="00C752D8"/>
    <w:rsid w:val="00C7609C"/>
    <w:rsid w:val="00C76824"/>
    <w:rsid w:val="00C76C84"/>
    <w:rsid w:val="00C80865"/>
    <w:rsid w:val="00C816E8"/>
    <w:rsid w:val="00C82C87"/>
    <w:rsid w:val="00C83077"/>
    <w:rsid w:val="00C84078"/>
    <w:rsid w:val="00C8672B"/>
    <w:rsid w:val="00C86AB9"/>
    <w:rsid w:val="00C904D4"/>
    <w:rsid w:val="00C90ED3"/>
    <w:rsid w:val="00C91071"/>
    <w:rsid w:val="00C9260D"/>
    <w:rsid w:val="00C92D19"/>
    <w:rsid w:val="00C94901"/>
    <w:rsid w:val="00C95479"/>
    <w:rsid w:val="00C958BE"/>
    <w:rsid w:val="00C97910"/>
    <w:rsid w:val="00CA0351"/>
    <w:rsid w:val="00CA126C"/>
    <w:rsid w:val="00CA2920"/>
    <w:rsid w:val="00CA2DDC"/>
    <w:rsid w:val="00CA2E12"/>
    <w:rsid w:val="00CA3442"/>
    <w:rsid w:val="00CA4E13"/>
    <w:rsid w:val="00CA60C7"/>
    <w:rsid w:val="00CA657B"/>
    <w:rsid w:val="00CA688F"/>
    <w:rsid w:val="00CA6D5F"/>
    <w:rsid w:val="00CA6EBF"/>
    <w:rsid w:val="00CB165A"/>
    <w:rsid w:val="00CB18D5"/>
    <w:rsid w:val="00CB18DE"/>
    <w:rsid w:val="00CB214F"/>
    <w:rsid w:val="00CB2F20"/>
    <w:rsid w:val="00CB40D7"/>
    <w:rsid w:val="00CB4C2C"/>
    <w:rsid w:val="00CB6299"/>
    <w:rsid w:val="00CC17E4"/>
    <w:rsid w:val="00CC2608"/>
    <w:rsid w:val="00CC326D"/>
    <w:rsid w:val="00CC3E5F"/>
    <w:rsid w:val="00CC45A4"/>
    <w:rsid w:val="00CC4B3C"/>
    <w:rsid w:val="00CC4DC4"/>
    <w:rsid w:val="00CC5622"/>
    <w:rsid w:val="00CC7AC8"/>
    <w:rsid w:val="00CC7EDE"/>
    <w:rsid w:val="00CD0A64"/>
    <w:rsid w:val="00CD186A"/>
    <w:rsid w:val="00CD1F0C"/>
    <w:rsid w:val="00CD242E"/>
    <w:rsid w:val="00CD54AF"/>
    <w:rsid w:val="00CD6977"/>
    <w:rsid w:val="00CD7AE9"/>
    <w:rsid w:val="00CE0276"/>
    <w:rsid w:val="00CE0EEE"/>
    <w:rsid w:val="00CE0FA0"/>
    <w:rsid w:val="00CE17E4"/>
    <w:rsid w:val="00CE278E"/>
    <w:rsid w:val="00CE34FA"/>
    <w:rsid w:val="00CE4AD4"/>
    <w:rsid w:val="00CE5D1B"/>
    <w:rsid w:val="00CF0060"/>
    <w:rsid w:val="00CF3414"/>
    <w:rsid w:val="00CF493B"/>
    <w:rsid w:val="00CF518D"/>
    <w:rsid w:val="00CF6ABC"/>
    <w:rsid w:val="00D002F4"/>
    <w:rsid w:val="00D02786"/>
    <w:rsid w:val="00D02ADB"/>
    <w:rsid w:val="00D0611A"/>
    <w:rsid w:val="00D0770F"/>
    <w:rsid w:val="00D07EF8"/>
    <w:rsid w:val="00D130EE"/>
    <w:rsid w:val="00D14837"/>
    <w:rsid w:val="00D14C1B"/>
    <w:rsid w:val="00D16442"/>
    <w:rsid w:val="00D1681F"/>
    <w:rsid w:val="00D17AD6"/>
    <w:rsid w:val="00D20A4E"/>
    <w:rsid w:val="00D20A80"/>
    <w:rsid w:val="00D235DB"/>
    <w:rsid w:val="00D240FA"/>
    <w:rsid w:val="00D24404"/>
    <w:rsid w:val="00D245AA"/>
    <w:rsid w:val="00D25C85"/>
    <w:rsid w:val="00D26C35"/>
    <w:rsid w:val="00D31038"/>
    <w:rsid w:val="00D31A4C"/>
    <w:rsid w:val="00D36ABC"/>
    <w:rsid w:val="00D37003"/>
    <w:rsid w:val="00D37CF8"/>
    <w:rsid w:val="00D421BB"/>
    <w:rsid w:val="00D430D9"/>
    <w:rsid w:val="00D4425F"/>
    <w:rsid w:val="00D447EA"/>
    <w:rsid w:val="00D450BB"/>
    <w:rsid w:val="00D45681"/>
    <w:rsid w:val="00D502BD"/>
    <w:rsid w:val="00D51FD0"/>
    <w:rsid w:val="00D52C23"/>
    <w:rsid w:val="00D52DD9"/>
    <w:rsid w:val="00D53F6C"/>
    <w:rsid w:val="00D54902"/>
    <w:rsid w:val="00D5655D"/>
    <w:rsid w:val="00D56774"/>
    <w:rsid w:val="00D56C35"/>
    <w:rsid w:val="00D63243"/>
    <w:rsid w:val="00D653B0"/>
    <w:rsid w:val="00D65FDA"/>
    <w:rsid w:val="00D663DF"/>
    <w:rsid w:val="00D701D4"/>
    <w:rsid w:val="00D707B6"/>
    <w:rsid w:val="00D7349B"/>
    <w:rsid w:val="00D818FD"/>
    <w:rsid w:val="00D82126"/>
    <w:rsid w:val="00D82A35"/>
    <w:rsid w:val="00D8446D"/>
    <w:rsid w:val="00D845DB"/>
    <w:rsid w:val="00D9201B"/>
    <w:rsid w:val="00D9347D"/>
    <w:rsid w:val="00D938B9"/>
    <w:rsid w:val="00D94FBD"/>
    <w:rsid w:val="00D95E6C"/>
    <w:rsid w:val="00D9712C"/>
    <w:rsid w:val="00D97671"/>
    <w:rsid w:val="00DA0EC8"/>
    <w:rsid w:val="00DA29BA"/>
    <w:rsid w:val="00DA34AB"/>
    <w:rsid w:val="00DA4D38"/>
    <w:rsid w:val="00DA6156"/>
    <w:rsid w:val="00DA75DD"/>
    <w:rsid w:val="00DB2115"/>
    <w:rsid w:val="00DB3BFA"/>
    <w:rsid w:val="00DB4A98"/>
    <w:rsid w:val="00DB72DF"/>
    <w:rsid w:val="00DC0A10"/>
    <w:rsid w:val="00DC1705"/>
    <w:rsid w:val="00DC31FC"/>
    <w:rsid w:val="00DC4DCF"/>
    <w:rsid w:val="00DC542E"/>
    <w:rsid w:val="00DC6482"/>
    <w:rsid w:val="00DD0673"/>
    <w:rsid w:val="00DD1E84"/>
    <w:rsid w:val="00DD281F"/>
    <w:rsid w:val="00DD2DDC"/>
    <w:rsid w:val="00DD312E"/>
    <w:rsid w:val="00DD43BE"/>
    <w:rsid w:val="00DD5731"/>
    <w:rsid w:val="00DD6991"/>
    <w:rsid w:val="00DD708D"/>
    <w:rsid w:val="00DE199B"/>
    <w:rsid w:val="00DE329F"/>
    <w:rsid w:val="00DE3EBB"/>
    <w:rsid w:val="00DE4582"/>
    <w:rsid w:val="00DE5533"/>
    <w:rsid w:val="00DE58A0"/>
    <w:rsid w:val="00DF38FC"/>
    <w:rsid w:val="00DF4495"/>
    <w:rsid w:val="00DF541F"/>
    <w:rsid w:val="00DF5B33"/>
    <w:rsid w:val="00DF617A"/>
    <w:rsid w:val="00E019D6"/>
    <w:rsid w:val="00E0313C"/>
    <w:rsid w:val="00E039A1"/>
    <w:rsid w:val="00E04872"/>
    <w:rsid w:val="00E0514C"/>
    <w:rsid w:val="00E05C50"/>
    <w:rsid w:val="00E064EB"/>
    <w:rsid w:val="00E07177"/>
    <w:rsid w:val="00E11273"/>
    <w:rsid w:val="00E13427"/>
    <w:rsid w:val="00E13F43"/>
    <w:rsid w:val="00E15A12"/>
    <w:rsid w:val="00E21F4F"/>
    <w:rsid w:val="00E224D1"/>
    <w:rsid w:val="00E23E1E"/>
    <w:rsid w:val="00E24959"/>
    <w:rsid w:val="00E24CDA"/>
    <w:rsid w:val="00E259DD"/>
    <w:rsid w:val="00E25A76"/>
    <w:rsid w:val="00E261B0"/>
    <w:rsid w:val="00E26618"/>
    <w:rsid w:val="00E307C2"/>
    <w:rsid w:val="00E30B03"/>
    <w:rsid w:val="00E316BF"/>
    <w:rsid w:val="00E31979"/>
    <w:rsid w:val="00E32FA4"/>
    <w:rsid w:val="00E339D0"/>
    <w:rsid w:val="00E361BD"/>
    <w:rsid w:val="00E36817"/>
    <w:rsid w:val="00E374AB"/>
    <w:rsid w:val="00E42AE7"/>
    <w:rsid w:val="00E4403D"/>
    <w:rsid w:val="00E44F2F"/>
    <w:rsid w:val="00E461BD"/>
    <w:rsid w:val="00E4688F"/>
    <w:rsid w:val="00E46911"/>
    <w:rsid w:val="00E47BA6"/>
    <w:rsid w:val="00E510E3"/>
    <w:rsid w:val="00E51195"/>
    <w:rsid w:val="00E52B6A"/>
    <w:rsid w:val="00E5534F"/>
    <w:rsid w:val="00E5548E"/>
    <w:rsid w:val="00E55DA7"/>
    <w:rsid w:val="00E5622E"/>
    <w:rsid w:val="00E56641"/>
    <w:rsid w:val="00E575F8"/>
    <w:rsid w:val="00E57C10"/>
    <w:rsid w:val="00E6037A"/>
    <w:rsid w:val="00E60509"/>
    <w:rsid w:val="00E60807"/>
    <w:rsid w:val="00E60C11"/>
    <w:rsid w:val="00E6147D"/>
    <w:rsid w:val="00E637AC"/>
    <w:rsid w:val="00E64917"/>
    <w:rsid w:val="00E65373"/>
    <w:rsid w:val="00E65691"/>
    <w:rsid w:val="00E664BA"/>
    <w:rsid w:val="00E675FE"/>
    <w:rsid w:val="00E75437"/>
    <w:rsid w:val="00E75AD9"/>
    <w:rsid w:val="00E766F9"/>
    <w:rsid w:val="00E772BA"/>
    <w:rsid w:val="00E77682"/>
    <w:rsid w:val="00E77DC0"/>
    <w:rsid w:val="00E80F24"/>
    <w:rsid w:val="00E8326C"/>
    <w:rsid w:val="00E86AF1"/>
    <w:rsid w:val="00E90519"/>
    <w:rsid w:val="00E90A70"/>
    <w:rsid w:val="00E929BA"/>
    <w:rsid w:val="00E930F0"/>
    <w:rsid w:val="00E93491"/>
    <w:rsid w:val="00E93997"/>
    <w:rsid w:val="00E94494"/>
    <w:rsid w:val="00EA0E16"/>
    <w:rsid w:val="00EA2092"/>
    <w:rsid w:val="00EA3480"/>
    <w:rsid w:val="00EA5EB6"/>
    <w:rsid w:val="00EA7897"/>
    <w:rsid w:val="00EB02E0"/>
    <w:rsid w:val="00EB0395"/>
    <w:rsid w:val="00EB0645"/>
    <w:rsid w:val="00EB0B56"/>
    <w:rsid w:val="00EB1A00"/>
    <w:rsid w:val="00EB2238"/>
    <w:rsid w:val="00EB27B4"/>
    <w:rsid w:val="00EB3729"/>
    <w:rsid w:val="00EB386E"/>
    <w:rsid w:val="00EB660A"/>
    <w:rsid w:val="00EC1049"/>
    <w:rsid w:val="00EC29D6"/>
    <w:rsid w:val="00EC30D9"/>
    <w:rsid w:val="00EC353A"/>
    <w:rsid w:val="00EC4ABE"/>
    <w:rsid w:val="00EC4AF4"/>
    <w:rsid w:val="00EC5246"/>
    <w:rsid w:val="00EC575F"/>
    <w:rsid w:val="00EC6289"/>
    <w:rsid w:val="00ED024C"/>
    <w:rsid w:val="00ED0500"/>
    <w:rsid w:val="00ED058B"/>
    <w:rsid w:val="00ED124C"/>
    <w:rsid w:val="00ED15CE"/>
    <w:rsid w:val="00ED1E81"/>
    <w:rsid w:val="00ED36CE"/>
    <w:rsid w:val="00ED62CA"/>
    <w:rsid w:val="00ED717A"/>
    <w:rsid w:val="00EE15C0"/>
    <w:rsid w:val="00EE1C50"/>
    <w:rsid w:val="00EE3E4E"/>
    <w:rsid w:val="00EE50A6"/>
    <w:rsid w:val="00EF0E93"/>
    <w:rsid w:val="00EF24ED"/>
    <w:rsid w:val="00EF327F"/>
    <w:rsid w:val="00EF4A81"/>
    <w:rsid w:val="00F00D63"/>
    <w:rsid w:val="00F05B1F"/>
    <w:rsid w:val="00F10B01"/>
    <w:rsid w:val="00F10E48"/>
    <w:rsid w:val="00F12E10"/>
    <w:rsid w:val="00F15D2B"/>
    <w:rsid w:val="00F15D4B"/>
    <w:rsid w:val="00F16FD6"/>
    <w:rsid w:val="00F20C02"/>
    <w:rsid w:val="00F21710"/>
    <w:rsid w:val="00F21FEC"/>
    <w:rsid w:val="00F24406"/>
    <w:rsid w:val="00F246A8"/>
    <w:rsid w:val="00F2579B"/>
    <w:rsid w:val="00F2656C"/>
    <w:rsid w:val="00F266CB"/>
    <w:rsid w:val="00F2686B"/>
    <w:rsid w:val="00F27B13"/>
    <w:rsid w:val="00F30401"/>
    <w:rsid w:val="00F31936"/>
    <w:rsid w:val="00F319FC"/>
    <w:rsid w:val="00F31E66"/>
    <w:rsid w:val="00F31F0B"/>
    <w:rsid w:val="00F32C70"/>
    <w:rsid w:val="00F343E6"/>
    <w:rsid w:val="00F346BE"/>
    <w:rsid w:val="00F34FA4"/>
    <w:rsid w:val="00F43A10"/>
    <w:rsid w:val="00F45748"/>
    <w:rsid w:val="00F45A7B"/>
    <w:rsid w:val="00F508F9"/>
    <w:rsid w:val="00F509F4"/>
    <w:rsid w:val="00F50ECB"/>
    <w:rsid w:val="00F528C7"/>
    <w:rsid w:val="00F53B05"/>
    <w:rsid w:val="00F561B8"/>
    <w:rsid w:val="00F56DCE"/>
    <w:rsid w:val="00F57D9A"/>
    <w:rsid w:val="00F60334"/>
    <w:rsid w:val="00F60647"/>
    <w:rsid w:val="00F60A1E"/>
    <w:rsid w:val="00F60C19"/>
    <w:rsid w:val="00F60E47"/>
    <w:rsid w:val="00F61360"/>
    <w:rsid w:val="00F62F98"/>
    <w:rsid w:val="00F64339"/>
    <w:rsid w:val="00F65387"/>
    <w:rsid w:val="00F67444"/>
    <w:rsid w:val="00F703D4"/>
    <w:rsid w:val="00F70461"/>
    <w:rsid w:val="00F72BD6"/>
    <w:rsid w:val="00F76B57"/>
    <w:rsid w:val="00F76C98"/>
    <w:rsid w:val="00F81466"/>
    <w:rsid w:val="00F82504"/>
    <w:rsid w:val="00F82AC1"/>
    <w:rsid w:val="00F841D4"/>
    <w:rsid w:val="00F84AFD"/>
    <w:rsid w:val="00F84F3A"/>
    <w:rsid w:val="00F85945"/>
    <w:rsid w:val="00F85D35"/>
    <w:rsid w:val="00F87C27"/>
    <w:rsid w:val="00F87FA4"/>
    <w:rsid w:val="00F917AC"/>
    <w:rsid w:val="00F91F42"/>
    <w:rsid w:val="00F9536D"/>
    <w:rsid w:val="00F957A8"/>
    <w:rsid w:val="00F959B9"/>
    <w:rsid w:val="00F97246"/>
    <w:rsid w:val="00FA10E4"/>
    <w:rsid w:val="00FA1E2A"/>
    <w:rsid w:val="00FA2BE5"/>
    <w:rsid w:val="00FA3AFB"/>
    <w:rsid w:val="00FA431A"/>
    <w:rsid w:val="00FA496B"/>
    <w:rsid w:val="00FA667D"/>
    <w:rsid w:val="00FA794C"/>
    <w:rsid w:val="00FB152B"/>
    <w:rsid w:val="00FB156C"/>
    <w:rsid w:val="00FB1D43"/>
    <w:rsid w:val="00FB2543"/>
    <w:rsid w:val="00FB258F"/>
    <w:rsid w:val="00FB37FC"/>
    <w:rsid w:val="00FB3A94"/>
    <w:rsid w:val="00FB405E"/>
    <w:rsid w:val="00FB4776"/>
    <w:rsid w:val="00FB5358"/>
    <w:rsid w:val="00FB7D49"/>
    <w:rsid w:val="00FC0D17"/>
    <w:rsid w:val="00FC3B9F"/>
    <w:rsid w:val="00FC44ED"/>
    <w:rsid w:val="00FC59AB"/>
    <w:rsid w:val="00FD1207"/>
    <w:rsid w:val="00FD1647"/>
    <w:rsid w:val="00FD1750"/>
    <w:rsid w:val="00FD2941"/>
    <w:rsid w:val="00FD2E81"/>
    <w:rsid w:val="00FD55B7"/>
    <w:rsid w:val="00FD6BEF"/>
    <w:rsid w:val="00FE057D"/>
    <w:rsid w:val="00FE09F9"/>
    <w:rsid w:val="00FE0BAE"/>
    <w:rsid w:val="00FE2645"/>
    <w:rsid w:val="00FE53F1"/>
    <w:rsid w:val="00FE5449"/>
    <w:rsid w:val="00FE6F9D"/>
    <w:rsid w:val="00FF03AD"/>
    <w:rsid w:val="00FF1CA0"/>
    <w:rsid w:val="00FF3242"/>
    <w:rsid w:val="00FF46AB"/>
    <w:rsid w:val="00FF55B3"/>
    <w:rsid w:val="00FF5BB0"/>
    <w:rsid w:val="00FF6396"/>
    <w:rsid w:val="00FF7A51"/>
    <w:rsid w:val="00FF7BC0"/>
    <w:rsid w:val="00FF7C0C"/>
    <w:rsid w:val="00FF7DA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A4A285"/>
  <w15:docId w15:val="{3D1CD782-1039-2346-AE07-DC2367CF8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34415"/>
    <w:pPr>
      <w:widowControl w:val="0"/>
    </w:pPr>
    <w:rPr>
      <w:rFonts w:ascii="Times New Roman" w:hAnsi="Times New Roman"/>
      <w:sz w:val="24"/>
    </w:rPr>
  </w:style>
  <w:style w:type="paragraph" w:styleId="Heading1">
    <w:name w:val="heading 1"/>
    <w:basedOn w:val="Normal"/>
    <w:next w:val="Normal"/>
    <w:link w:val="Heading1Char"/>
    <w:qFormat/>
    <w:rsid w:val="00537309"/>
    <w:pPr>
      <w:keepNext/>
      <w:widowControl/>
      <w:spacing w:before="240" w:after="60"/>
      <w:outlineLvl w:val="0"/>
    </w:pPr>
    <w:rPr>
      <w:rFonts w:cs="Times New Roman"/>
      <w:b/>
      <w:bCs/>
      <w:kern w:val="32"/>
      <w:szCs w:val="24"/>
      <w:lang w:eastAsia="en-US"/>
    </w:rPr>
  </w:style>
  <w:style w:type="paragraph" w:styleId="Heading2">
    <w:name w:val="heading 2"/>
    <w:basedOn w:val="Normal"/>
    <w:next w:val="Normal"/>
    <w:link w:val="Heading2Char"/>
    <w:semiHidden/>
    <w:qFormat/>
    <w:rsid w:val="00537309"/>
    <w:pPr>
      <w:keepNext/>
      <w:widowControl/>
      <w:spacing w:before="240" w:after="60"/>
      <w:outlineLvl w:val="1"/>
    </w:pPr>
    <w:rPr>
      <w:rFonts w:ascii="Cambria" w:hAnsi="Cambria" w:cs="Times New Roman"/>
      <w:b/>
      <w:bCs/>
      <w:i/>
      <w:iCs/>
      <w:kern w:val="0"/>
      <w:sz w:val="28"/>
      <w:szCs w:val="28"/>
      <w:lang w:eastAsia="en-US"/>
    </w:rPr>
  </w:style>
  <w:style w:type="paragraph" w:styleId="Heading3">
    <w:name w:val="heading 3"/>
    <w:basedOn w:val="Normal"/>
    <w:next w:val="Normal"/>
    <w:link w:val="Heading3Char"/>
    <w:semiHidden/>
    <w:qFormat/>
    <w:rsid w:val="00537309"/>
    <w:pPr>
      <w:keepNext/>
      <w:widowControl/>
      <w:spacing w:line="480" w:lineRule="auto"/>
      <w:outlineLvl w:val="2"/>
    </w:pPr>
    <w:rPr>
      <w:rFonts w:ascii="Times" w:eastAsia="Times" w:hAnsi="Times" w:cs="Times New Roman"/>
      <w:b/>
      <w:kern w:val="0"/>
      <w:szCs w:val="20"/>
      <w:lang w:eastAsia="en-US"/>
    </w:rPr>
  </w:style>
  <w:style w:type="paragraph" w:styleId="Heading4">
    <w:name w:val="heading 4"/>
    <w:basedOn w:val="Normal"/>
    <w:next w:val="Normal"/>
    <w:link w:val="Heading4Char"/>
    <w:semiHidden/>
    <w:qFormat/>
    <w:rsid w:val="00537309"/>
    <w:pPr>
      <w:keepNext/>
      <w:widowControl/>
      <w:spacing w:line="480" w:lineRule="auto"/>
      <w:outlineLvl w:val="3"/>
    </w:pPr>
    <w:rPr>
      <w:rFonts w:ascii="Times" w:hAnsi="Times" w:cs="Times New Roman"/>
      <w:b/>
      <w:color w:val="0000FF"/>
      <w:kern w:val="0"/>
      <w:sz w:val="44"/>
      <w:szCs w:val="20"/>
      <w:lang w:eastAsia="en-US"/>
    </w:rPr>
  </w:style>
  <w:style w:type="paragraph" w:styleId="Heading5">
    <w:name w:val="heading 5"/>
    <w:basedOn w:val="Normal"/>
    <w:next w:val="Normal"/>
    <w:link w:val="Heading5Char"/>
    <w:semiHidden/>
    <w:qFormat/>
    <w:rsid w:val="00537309"/>
    <w:pPr>
      <w:widowControl/>
      <w:spacing w:before="240" w:after="60"/>
      <w:outlineLvl w:val="4"/>
    </w:pPr>
    <w:rPr>
      <w:rFonts w:ascii="Calibri" w:hAnsi="Calibri" w:cs="Times New Roman"/>
      <w:b/>
      <w:bCs/>
      <w:i/>
      <w:iCs/>
      <w:kern w:val="0"/>
      <w:sz w:val="26"/>
      <w:szCs w:val="26"/>
      <w:lang w:eastAsia="en-US"/>
    </w:rPr>
  </w:style>
  <w:style w:type="paragraph" w:styleId="Heading6">
    <w:name w:val="heading 6"/>
    <w:basedOn w:val="Normal"/>
    <w:next w:val="Normal"/>
    <w:link w:val="Heading6Char"/>
    <w:semiHidden/>
    <w:qFormat/>
    <w:rsid w:val="00537309"/>
    <w:pPr>
      <w:widowControl/>
      <w:spacing w:before="240" w:after="60"/>
      <w:outlineLvl w:val="5"/>
    </w:pPr>
    <w:rPr>
      <w:rFonts w:ascii="Calibri" w:hAnsi="Calibri" w:cs="Times New Roman"/>
      <w:b/>
      <w:bCs/>
      <w:kern w:val="0"/>
      <w:sz w:val="22"/>
      <w:lang w:eastAsia="en-US"/>
    </w:rPr>
  </w:style>
  <w:style w:type="paragraph" w:styleId="Heading7">
    <w:name w:val="heading 7"/>
    <w:basedOn w:val="Normal"/>
    <w:next w:val="Normal"/>
    <w:link w:val="Heading7Char"/>
    <w:semiHidden/>
    <w:qFormat/>
    <w:rsid w:val="00537309"/>
    <w:pPr>
      <w:widowControl/>
      <w:spacing w:before="240" w:after="60"/>
      <w:outlineLvl w:val="6"/>
    </w:pPr>
    <w:rPr>
      <w:rFonts w:ascii="Calibri" w:hAnsi="Calibri" w:cs="Times New Roman"/>
      <w:kern w:val="0"/>
      <w:szCs w:val="24"/>
      <w:lang w:eastAsia="en-US"/>
    </w:rPr>
  </w:style>
  <w:style w:type="paragraph" w:styleId="Heading8">
    <w:name w:val="heading 8"/>
    <w:basedOn w:val="Normal"/>
    <w:next w:val="Normal"/>
    <w:link w:val="Heading8Char"/>
    <w:semiHidden/>
    <w:qFormat/>
    <w:rsid w:val="00537309"/>
    <w:pPr>
      <w:widowControl/>
      <w:spacing w:before="240" w:after="60"/>
      <w:outlineLvl w:val="7"/>
    </w:pPr>
    <w:rPr>
      <w:rFonts w:ascii="Calibri" w:hAnsi="Calibri" w:cs="Times New Roman"/>
      <w:i/>
      <w:iCs/>
      <w:kern w:val="0"/>
      <w:szCs w:val="24"/>
      <w:lang w:eastAsia="en-US"/>
    </w:rPr>
  </w:style>
  <w:style w:type="paragraph" w:styleId="Heading9">
    <w:name w:val="heading 9"/>
    <w:basedOn w:val="Normal"/>
    <w:next w:val="Normal"/>
    <w:link w:val="Heading9Char"/>
    <w:semiHidden/>
    <w:qFormat/>
    <w:rsid w:val="00537309"/>
    <w:pPr>
      <w:widowControl/>
      <w:spacing w:before="240" w:after="60"/>
      <w:outlineLvl w:val="8"/>
    </w:pPr>
    <w:rPr>
      <w:rFonts w:ascii="Cambria" w:hAnsi="Cambria" w:cs="Times New Roman"/>
      <w:kern w:val="0"/>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15D4B"/>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F15D4B"/>
    <w:rPr>
      <w:sz w:val="18"/>
      <w:szCs w:val="18"/>
    </w:rPr>
  </w:style>
  <w:style w:type="paragraph" w:styleId="Footer">
    <w:name w:val="footer"/>
    <w:basedOn w:val="Normal"/>
    <w:link w:val="FooterChar"/>
    <w:uiPriority w:val="99"/>
    <w:unhideWhenUsed/>
    <w:rsid w:val="00F15D4B"/>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F15D4B"/>
    <w:rPr>
      <w:sz w:val="18"/>
      <w:szCs w:val="18"/>
    </w:rPr>
  </w:style>
  <w:style w:type="paragraph" w:customStyle="1" w:styleId="CharChar8CharCharCharCharCharCharCharCharCharCharCharChar">
    <w:name w:val="Char Char8 Char Char Char Char Char Char Char Char Char Char Char Char"/>
    <w:basedOn w:val="Normal"/>
    <w:rsid w:val="00F15D4B"/>
    <w:rPr>
      <w:rFonts w:eastAsia="SimSun" w:cs="Times New Roman"/>
      <w:spacing w:val="-2"/>
      <w:kern w:val="0"/>
      <w:szCs w:val="24"/>
    </w:rPr>
  </w:style>
  <w:style w:type="paragraph" w:customStyle="1" w:styleId="Authors">
    <w:name w:val="Authors"/>
    <w:basedOn w:val="Normal"/>
    <w:rsid w:val="00F15D4B"/>
    <w:pPr>
      <w:widowControl/>
      <w:spacing w:before="120" w:after="360"/>
      <w:jc w:val="center"/>
    </w:pPr>
    <w:rPr>
      <w:rFonts w:eastAsia="Times New Roman" w:cs="Times New Roman"/>
      <w:kern w:val="0"/>
      <w:szCs w:val="24"/>
      <w:lang w:eastAsia="en-US"/>
    </w:rPr>
  </w:style>
  <w:style w:type="paragraph" w:customStyle="1" w:styleId="Paragraph">
    <w:name w:val="Paragraph"/>
    <w:basedOn w:val="Normal"/>
    <w:rsid w:val="007C1F19"/>
    <w:pPr>
      <w:widowControl/>
      <w:spacing w:before="120"/>
    </w:pPr>
    <w:rPr>
      <w:rFonts w:eastAsia="Times New Roman" w:cs="Times New Roman"/>
      <w:kern w:val="0"/>
      <w:szCs w:val="24"/>
      <w:lang w:eastAsia="en-US"/>
    </w:rPr>
  </w:style>
  <w:style w:type="paragraph" w:styleId="BalloonText">
    <w:name w:val="Balloon Text"/>
    <w:basedOn w:val="Normal"/>
    <w:link w:val="BalloonTextChar"/>
    <w:uiPriority w:val="99"/>
    <w:semiHidden/>
    <w:unhideWhenUsed/>
    <w:rsid w:val="00F20C02"/>
    <w:rPr>
      <w:sz w:val="18"/>
      <w:szCs w:val="18"/>
    </w:rPr>
  </w:style>
  <w:style w:type="character" w:customStyle="1" w:styleId="BalloonTextChar">
    <w:name w:val="Balloon Text Char"/>
    <w:basedOn w:val="DefaultParagraphFont"/>
    <w:link w:val="BalloonText"/>
    <w:uiPriority w:val="99"/>
    <w:semiHidden/>
    <w:rsid w:val="00F20C02"/>
    <w:rPr>
      <w:sz w:val="18"/>
      <w:szCs w:val="18"/>
    </w:rPr>
  </w:style>
  <w:style w:type="paragraph" w:customStyle="1" w:styleId="CharChar8CharCharCharCharCharCharCharCharCharCharCharChar1">
    <w:name w:val="Char Char8 Char Char Char Char Char Char Char Char Char Char Char Char1"/>
    <w:basedOn w:val="Normal"/>
    <w:rsid w:val="00A44126"/>
    <w:rPr>
      <w:rFonts w:eastAsia="SimSun" w:cs="Times New Roman"/>
      <w:spacing w:val="-2"/>
      <w:kern w:val="0"/>
      <w:szCs w:val="24"/>
    </w:rPr>
  </w:style>
  <w:style w:type="paragraph" w:styleId="NormalWeb">
    <w:name w:val="Normal (Web)"/>
    <w:basedOn w:val="Normal"/>
    <w:uiPriority w:val="99"/>
    <w:unhideWhenUsed/>
    <w:rsid w:val="00476718"/>
    <w:pPr>
      <w:widowControl/>
      <w:spacing w:before="100" w:beforeAutospacing="1" w:after="100" w:afterAutospacing="1"/>
    </w:pPr>
    <w:rPr>
      <w:rFonts w:ascii="SimSun" w:eastAsia="SimSun" w:hAnsi="SimSun" w:cs="SimSun"/>
      <w:kern w:val="0"/>
      <w:szCs w:val="24"/>
    </w:rPr>
  </w:style>
  <w:style w:type="paragraph" w:customStyle="1" w:styleId="CharChar8CharCharCharCharCharCharCharCharCharCharCharCharCharChar">
    <w:name w:val="Char Char8 Char Char Char Char Char Char Char Char Char Char Char Char Char Char"/>
    <w:basedOn w:val="Normal"/>
    <w:rsid w:val="00937206"/>
    <w:rPr>
      <w:rFonts w:eastAsia="SimSun" w:cs="Times New Roman"/>
      <w:spacing w:val="-2"/>
      <w:kern w:val="0"/>
      <w:szCs w:val="24"/>
    </w:rPr>
  </w:style>
  <w:style w:type="character" w:styleId="Hyperlink">
    <w:name w:val="Hyperlink"/>
    <w:basedOn w:val="DefaultParagraphFont"/>
    <w:uiPriority w:val="99"/>
    <w:unhideWhenUsed/>
    <w:rsid w:val="00E04872"/>
    <w:rPr>
      <w:color w:val="0563C1" w:themeColor="hyperlink"/>
      <w:u w:val="single"/>
    </w:rPr>
  </w:style>
  <w:style w:type="table" w:customStyle="1" w:styleId="GridTable5Dark-Accent11">
    <w:name w:val="Grid Table 5 Dark - Accent 11"/>
    <w:basedOn w:val="TableNormal"/>
    <w:uiPriority w:val="50"/>
    <w:rsid w:val="0003338A"/>
    <w:rPr>
      <w:kern w:val="0"/>
      <w:sz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PlainTable2">
    <w:name w:val="Plain Table 2"/>
    <w:basedOn w:val="TableNormal"/>
    <w:uiPriority w:val="42"/>
    <w:rsid w:val="008745B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39"/>
    <w:rsid w:val="008745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MContent">
    <w:name w:val="SOMContent"/>
    <w:basedOn w:val="Normal"/>
    <w:rsid w:val="00537309"/>
    <w:pPr>
      <w:widowControl/>
      <w:spacing w:before="120"/>
    </w:pPr>
    <w:rPr>
      <w:rFonts w:eastAsia="Times New Roman" w:cs="Times New Roman"/>
      <w:kern w:val="0"/>
      <w:szCs w:val="24"/>
      <w:lang w:eastAsia="en-US"/>
    </w:rPr>
  </w:style>
  <w:style w:type="character" w:customStyle="1" w:styleId="Heading1Char">
    <w:name w:val="Heading 1 Char"/>
    <w:basedOn w:val="DefaultParagraphFont"/>
    <w:link w:val="Heading1"/>
    <w:rsid w:val="00537309"/>
    <w:rPr>
      <w:rFonts w:ascii="Times New Roman" w:hAnsi="Times New Roman" w:cs="Times New Roman"/>
      <w:b/>
      <w:bCs/>
      <w:kern w:val="32"/>
      <w:sz w:val="24"/>
      <w:szCs w:val="24"/>
      <w:lang w:eastAsia="en-US"/>
    </w:rPr>
  </w:style>
  <w:style w:type="character" w:customStyle="1" w:styleId="Heading2Char">
    <w:name w:val="Heading 2 Char"/>
    <w:basedOn w:val="DefaultParagraphFont"/>
    <w:link w:val="Heading2"/>
    <w:semiHidden/>
    <w:rsid w:val="00537309"/>
    <w:rPr>
      <w:rFonts w:ascii="Cambria" w:hAnsi="Cambria" w:cs="Times New Roman"/>
      <w:b/>
      <w:bCs/>
      <w:i/>
      <w:iCs/>
      <w:kern w:val="0"/>
      <w:sz w:val="28"/>
      <w:szCs w:val="28"/>
      <w:lang w:eastAsia="en-US"/>
    </w:rPr>
  </w:style>
  <w:style w:type="character" w:customStyle="1" w:styleId="Heading3Char">
    <w:name w:val="Heading 3 Char"/>
    <w:basedOn w:val="DefaultParagraphFont"/>
    <w:link w:val="Heading3"/>
    <w:semiHidden/>
    <w:rsid w:val="00537309"/>
    <w:rPr>
      <w:rFonts w:ascii="Times" w:eastAsia="Times" w:hAnsi="Times" w:cs="Times New Roman"/>
      <w:b/>
      <w:kern w:val="0"/>
      <w:sz w:val="24"/>
      <w:szCs w:val="20"/>
      <w:lang w:eastAsia="en-US"/>
    </w:rPr>
  </w:style>
  <w:style w:type="character" w:customStyle="1" w:styleId="Heading4Char">
    <w:name w:val="Heading 4 Char"/>
    <w:basedOn w:val="DefaultParagraphFont"/>
    <w:link w:val="Heading4"/>
    <w:semiHidden/>
    <w:rsid w:val="00537309"/>
    <w:rPr>
      <w:rFonts w:ascii="Times" w:hAnsi="Times" w:cs="Times New Roman"/>
      <w:b/>
      <w:color w:val="0000FF"/>
      <w:kern w:val="0"/>
      <w:sz w:val="44"/>
      <w:szCs w:val="20"/>
      <w:lang w:eastAsia="en-US"/>
    </w:rPr>
  </w:style>
  <w:style w:type="character" w:customStyle="1" w:styleId="Heading5Char">
    <w:name w:val="Heading 5 Char"/>
    <w:basedOn w:val="DefaultParagraphFont"/>
    <w:link w:val="Heading5"/>
    <w:semiHidden/>
    <w:rsid w:val="00537309"/>
    <w:rPr>
      <w:rFonts w:ascii="Calibri" w:hAnsi="Calibri" w:cs="Times New Roman"/>
      <w:b/>
      <w:bCs/>
      <w:i/>
      <w:iCs/>
      <w:kern w:val="0"/>
      <w:sz w:val="26"/>
      <w:szCs w:val="26"/>
      <w:lang w:eastAsia="en-US"/>
    </w:rPr>
  </w:style>
  <w:style w:type="character" w:customStyle="1" w:styleId="Heading6Char">
    <w:name w:val="Heading 6 Char"/>
    <w:basedOn w:val="DefaultParagraphFont"/>
    <w:link w:val="Heading6"/>
    <w:semiHidden/>
    <w:rsid w:val="00537309"/>
    <w:rPr>
      <w:rFonts w:ascii="Calibri" w:hAnsi="Calibri" w:cs="Times New Roman"/>
      <w:b/>
      <w:bCs/>
      <w:kern w:val="0"/>
      <w:sz w:val="22"/>
      <w:lang w:eastAsia="en-US"/>
    </w:rPr>
  </w:style>
  <w:style w:type="character" w:customStyle="1" w:styleId="Heading7Char">
    <w:name w:val="Heading 7 Char"/>
    <w:basedOn w:val="DefaultParagraphFont"/>
    <w:link w:val="Heading7"/>
    <w:semiHidden/>
    <w:rsid w:val="00537309"/>
    <w:rPr>
      <w:rFonts w:ascii="Calibri" w:hAnsi="Calibri" w:cs="Times New Roman"/>
      <w:kern w:val="0"/>
      <w:sz w:val="24"/>
      <w:szCs w:val="24"/>
      <w:lang w:eastAsia="en-US"/>
    </w:rPr>
  </w:style>
  <w:style w:type="character" w:customStyle="1" w:styleId="Heading8Char">
    <w:name w:val="Heading 8 Char"/>
    <w:basedOn w:val="DefaultParagraphFont"/>
    <w:link w:val="Heading8"/>
    <w:semiHidden/>
    <w:rsid w:val="00537309"/>
    <w:rPr>
      <w:rFonts w:ascii="Calibri" w:hAnsi="Calibri" w:cs="Times New Roman"/>
      <w:i/>
      <w:iCs/>
      <w:kern w:val="0"/>
      <w:sz w:val="24"/>
      <w:szCs w:val="24"/>
      <w:lang w:eastAsia="en-US"/>
    </w:rPr>
  </w:style>
  <w:style w:type="character" w:customStyle="1" w:styleId="Heading9Char">
    <w:name w:val="Heading 9 Char"/>
    <w:basedOn w:val="DefaultParagraphFont"/>
    <w:link w:val="Heading9"/>
    <w:semiHidden/>
    <w:rsid w:val="00537309"/>
    <w:rPr>
      <w:rFonts w:ascii="Cambria" w:hAnsi="Cambria" w:cs="Times New Roman"/>
      <w:kern w:val="0"/>
      <w:sz w:val="22"/>
      <w:lang w:eastAsia="en-US"/>
    </w:rPr>
  </w:style>
  <w:style w:type="character" w:styleId="PageNumber">
    <w:name w:val="page number"/>
    <w:basedOn w:val="DefaultParagraphFont"/>
    <w:rsid w:val="00537309"/>
  </w:style>
  <w:style w:type="paragraph" w:customStyle="1" w:styleId="SMHeading">
    <w:name w:val="SM Heading"/>
    <w:basedOn w:val="Heading1"/>
    <w:qFormat/>
    <w:rsid w:val="00537309"/>
  </w:style>
  <w:style w:type="paragraph" w:customStyle="1" w:styleId="SMSubheading">
    <w:name w:val="SM Subheading"/>
    <w:basedOn w:val="Normal"/>
    <w:qFormat/>
    <w:rsid w:val="00537309"/>
    <w:pPr>
      <w:widowControl/>
    </w:pPr>
    <w:rPr>
      <w:rFonts w:cs="Times New Roman"/>
      <w:kern w:val="0"/>
      <w:szCs w:val="20"/>
      <w:u w:val="words"/>
      <w:lang w:eastAsia="en-US"/>
    </w:rPr>
  </w:style>
  <w:style w:type="paragraph" w:customStyle="1" w:styleId="SMText">
    <w:name w:val="SM Text"/>
    <w:basedOn w:val="Normal"/>
    <w:qFormat/>
    <w:rsid w:val="00537309"/>
    <w:pPr>
      <w:widowControl/>
      <w:ind w:firstLine="480"/>
    </w:pPr>
    <w:rPr>
      <w:rFonts w:cs="Times New Roman"/>
      <w:kern w:val="0"/>
      <w:szCs w:val="20"/>
      <w:lang w:eastAsia="en-US"/>
    </w:rPr>
  </w:style>
  <w:style w:type="paragraph" w:customStyle="1" w:styleId="SMcaption">
    <w:name w:val="SM caption"/>
    <w:basedOn w:val="SMText"/>
    <w:qFormat/>
    <w:rsid w:val="00537309"/>
    <w:pPr>
      <w:ind w:firstLine="0"/>
    </w:pPr>
  </w:style>
  <w:style w:type="paragraph" w:styleId="Bibliography">
    <w:name w:val="Bibliography"/>
    <w:basedOn w:val="Normal"/>
    <w:next w:val="Normal"/>
    <w:uiPriority w:val="37"/>
    <w:rsid w:val="00537309"/>
    <w:pPr>
      <w:widowControl/>
    </w:pPr>
    <w:rPr>
      <w:rFonts w:cs="Times New Roman"/>
      <w:kern w:val="0"/>
      <w:szCs w:val="20"/>
      <w:lang w:eastAsia="en-US"/>
    </w:rPr>
  </w:style>
  <w:style w:type="paragraph" w:styleId="BlockText">
    <w:name w:val="Block Text"/>
    <w:basedOn w:val="Normal"/>
    <w:semiHidden/>
    <w:rsid w:val="00537309"/>
    <w:pPr>
      <w:widowControl/>
      <w:spacing w:after="120"/>
      <w:ind w:left="1440" w:right="1440"/>
    </w:pPr>
    <w:rPr>
      <w:rFonts w:cs="Times New Roman"/>
      <w:kern w:val="0"/>
      <w:szCs w:val="20"/>
      <w:lang w:eastAsia="en-US"/>
    </w:rPr>
  </w:style>
  <w:style w:type="paragraph" w:styleId="BodyText">
    <w:name w:val="Body Text"/>
    <w:basedOn w:val="Normal"/>
    <w:link w:val="BodyTextChar"/>
    <w:semiHidden/>
    <w:rsid w:val="00537309"/>
    <w:pPr>
      <w:widowControl/>
      <w:spacing w:after="120"/>
    </w:pPr>
    <w:rPr>
      <w:rFonts w:cs="Times New Roman"/>
      <w:kern w:val="0"/>
      <w:szCs w:val="20"/>
      <w:lang w:eastAsia="en-US"/>
    </w:rPr>
  </w:style>
  <w:style w:type="character" w:customStyle="1" w:styleId="BodyTextChar">
    <w:name w:val="Body Text Char"/>
    <w:basedOn w:val="DefaultParagraphFont"/>
    <w:link w:val="BodyText"/>
    <w:semiHidden/>
    <w:rsid w:val="00537309"/>
    <w:rPr>
      <w:rFonts w:ascii="Times New Roman" w:hAnsi="Times New Roman" w:cs="Times New Roman"/>
      <w:kern w:val="0"/>
      <w:sz w:val="24"/>
      <w:szCs w:val="20"/>
      <w:lang w:eastAsia="en-US"/>
    </w:rPr>
  </w:style>
  <w:style w:type="paragraph" w:styleId="BodyText2">
    <w:name w:val="Body Text 2"/>
    <w:basedOn w:val="Normal"/>
    <w:link w:val="BodyText2Char"/>
    <w:semiHidden/>
    <w:rsid w:val="00537309"/>
    <w:pPr>
      <w:widowControl/>
      <w:spacing w:after="120" w:line="480" w:lineRule="auto"/>
    </w:pPr>
    <w:rPr>
      <w:rFonts w:cs="Times New Roman"/>
      <w:kern w:val="0"/>
      <w:szCs w:val="20"/>
      <w:lang w:eastAsia="en-US"/>
    </w:rPr>
  </w:style>
  <w:style w:type="character" w:customStyle="1" w:styleId="BodyText2Char">
    <w:name w:val="Body Text 2 Char"/>
    <w:basedOn w:val="DefaultParagraphFont"/>
    <w:link w:val="BodyText2"/>
    <w:semiHidden/>
    <w:rsid w:val="00537309"/>
    <w:rPr>
      <w:rFonts w:ascii="Times New Roman" w:hAnsi="Times New Roman" w:cs="Times New Roman"/>
      <w:kern w:val="0"/>
      <w:sz w:val="24"/>
      <w:szCs w:val="20"/>
      <w:lang w:eastAsia="en-US"/>
    </w:rPr>
  </w:style>
  <w:style w:type="paragraph" w:styleId="BodyText3">
    <w:name w:val="Body Text 3"/>
    <w:basedOn w:val="Normal"/>
    <w:link w:val="BodyText3Char"/>
    <w:semiHidden/>
    <w:rsid w:val="00537309"/>
    <w:pPr>
      <w:widowControl/>
      <w:spacing w:after="120"/>
    </w:pPr>
    <w:rPr>
      <w:rFonts w:cs="Times New Roman"/>
      <w:kern w:val="0"/>
      <w:sz w:val="16"/>
      <w:szCs w:val="16"/>
      <w:lang w:eastAsia="en-US"/>
    </w:rPr>
  </w:style>
  <w:style w:type="character" w:customStyle="1" w:styleId="BodyText3Char">
    <w:name w:val="Body Text 3 Char"/>
    <w:basedOn w:val="DefaultParagraphFont"/>
    <w:link w:val="BodyText3"/>
    <w:semiHidden/>
    <w:rsid w:val="00537309"/>
    <w:rPr>
      <w:rFonts w:ascii="Times New Roman" w:hAnsi="Times New Roman" w:cs="Times New Roman"/>
      <w:kern w:val="0"/>
      <w:sz w:val="16"/>
      <w:szCs w:val="16"/>
      <w:lang w:eastAsia="en-US"/>
    </w:rPr>
  </w:style>
  <w:style w:type="paragraph" w:styleId="BodyTextFirstIndent">
    <w:name w:val="Body Text First Indent"/>
    <w:basedOn w:val="BodyText"/>
    <w:link w:val="BodyTextFirstIndentChar"/>
    <w:semiHidden/>
    <w:rsid w:val="00537309"/>
    <w:pPr>
      <w:ind w:firstLine="210"/>
    </w:pPr>
  </w:style>
  <w:style w:type="character" w:customStyle="1" w:styleId="BodyTextFirstIndentChar">
    <w:name w:val="Body Text First Indent Char"/>
    <w:basedOn w:val="BodyTextChar"/>
    <w:link w:val="BodyTextFirstIndent"/>
    <w:semiHidden/>
    <w:rsid w:val="00537309"/>
    <w:rPr>
      <w:rFonts w:ascii="Times New Roman" w:hAnsi="Times New Roman" w:cs="Times New Roman"/>
      <w:kern w:val="0"/>
      <w:sz w:val="24"/>
      <w:szCs w:val="20"/>
      <w:lang w:eastAsia="en-US"/>
    </w:rPr>
  </w:style>
  <w:style w:type="paragraph" w:styleId="BodyTextIndent">
    <w:name w:val="Body Text Indent"/>
    <w:basedOn w:val="Normal"/>
    <w:link w:val="BodyTextIndentChar"/>
    <w:semiHidden/>
    <w:rsid w:val="00537309"/>
    <w:pPr>
      <w:widowControl/>
      <w:spacing w:after="120"/>
      <w:ind w:left="360"/>
    </w:pPr>
    <w:rPr>
      <w:rFonts w:cs="Times New Roman"/>
      <w:kern w:val="0"/>
      <w:szCs w:val="20"/>
      <w:lang w:eastAsia="en-US"/>
    </w:rPr>
  </w:style>
  <w:style w:type="character" w:customStyle="1" w:styleId="BodyTextIndentChar">
    <w:name w:val="Body Text Indent Char"/>
    <w:basedOn w:val="DefaultParagraphFont"/>
    <w:link w:val="BodyTextIndent"/>
    <w:semiHidden/>
    <w:rsid w:val="00537309"/>
    <w:rPr>
      <w:rFonts w:ascii="Times New Roman" w:hAnsi="Times New Roman" w:cs="Times New Roman"/>
      <w:kern w:val="0"/>
      <w:sz w:val="24"/>
      <w:szCs w:val="20"/>
      <w:lang w:eastAsia="en-US"/>
    </w:rPr>
  </w:style>
  <w:style w:type="paragraph" w:styleId="BodyTextFirstIndent2">
    <w:name w:val="Body Text First Indent 2"/>
    <w:basedOn w:val="BodyTextIndent"/>
    <w:link w:val="BodyTextFirstIndent2Char"/>
    <w:semiHidden/>
    <w:rsid w:val="00537309"/>
    <w:pPr>
      <w:ind w:firstLine="210"/>
    </w:pPr>
  </w:style>
  <w:style w:type="character" w:customStyle="1" w:styleId="BodyTextFirstIndent2Char">
    <w:name w:val="Body Text First Indent 2 Char"/>
    <w:basedOn w:val="BodyTextIndentChar"/>
    <w:link w:val="BodyTextFirstIndent2"/>
    <w:semiHidden/>
    <w:rsid w:val="00537309"/>
    <w:rPr>
      <w:rFonts w:ascii="Times New Roman" w:hAnsi="Times New Roman" w:cs="Times New Roman"/>
      <w:kern w:val="0"/>
      <w:sz w:val="24"/>
      <w:szCs w:val="20"/>
      <w:lang w:eastAsia="en-US"/>
    </w:rPr>
  </w:style>
  <w:style w:type="paragraph" w:styleId="BodyTextIndent2">
    <w:name w:val="Body Text Indent 2"/>
    <w:basedOn w:val="Normal"/>
    <w:link w:val="BodyTextIndent2Char"/>
    <w:semiHidden/>
    <w:rsid w:val="00537309"/>
    <w:pPr>
      <w:widowControl/>
      <w:spacing w:after="120" w:line="480" w:lineRule="auto"/>
      <w:ind w:left="360"/>
    </w:pPr>
    <w:rPr>
      <w:rFonts w:cs="Times New Roman"/>
      <w:kern w:val="0"/>
      <w:szCs w:val="20"/>
      <w:lang w:eastAsia="en-US"/>
    </w:rPr>
  </w:style>
  <w:style w:type="character" w:customStyle="1" w:styleId="BodyTextIndent2Char">
    <w:name w:val="Body Text Indent 2 Char"/>
    <w:basedOn w:val="DefaultParagraphFont"/>
    <w:link w:val="BodyTextIndent2"/>
    <w:semiHidden/>
    <w:rsid w:val="00537309"/>
    <w:rPr>
      <w:rFonts w:ascii="Times New Roman" w:hAnsi="Times New Roman" w:cs="Times New Roman"/>
      <w:kern w:val="0"/>
      <w:sz w:val="24"/>
      <w:szCs w:val="20"/>
      <w:lang w:eastAsia="en-US"/>
    </w:rPr>
  </w:style>
  <w:style w:type="paragraph" w:styleId="BodyTextIndent3">
    <w:name w:val="Body Text Indent 3"/>
    <w:basedOn w:val="Normal"/>
    <w:link w:val="BodyTextIndent3Char"/>
    <w:semiHidden/>
    <w:rsid w:val="00537309"/>
    <w:pPr>
      <w:widowControl/>
      <w:spacing w:after="120"/>
      <w:ind w:left="360"/>
    </w:pPr>
    <w:rPr>
      <w:rFonts w:cs="Times New Roman"/>
      <w:kern w:val="0"/>
      <w:sz w:val="16"/>
      <w:szCs w:val="16"/>
      <w:lang w:eastAsia="en-US"/>
    </w:rPr>
  </w:style>
  <w:style w:type="character" w:customStyle="1" w:styleId="BodyTextIndent3Char">
    <w:name w:val="Body Text Indent 3 Char"/>
    <w:basedOn w:val="DefaultParagraphFont"/>
    <w:link w:val="BodyTextIndent3"/>
    <w:semiHidden/>
    <w:rsid w:val="00537309"/>
    <w:rPr>
      <w:rFonts w:ascii="Times New Roman" w:hAnsi="Times New Roman" w:cs="Times New Roman"/>
      <w:kern w:val="0"/>
      <w:sz w:val="16"/>
      <w:szCs w:val="16"/>
      <w:lang w:eastAsia="en-US"/>
    </w:rPr>
  </w:style>
  <w:style w:type="paragraph" w:styleId="Caption">
    <w:name w:val="caption"/>
    <w:basedOn w:val="Normal"/>
    <w:next w:val="Normal"/>
    <w:uiPriority w:val="35"/>
    <w:semiHidden/>
    <w:qFormat/>
    <w:rsid w:val="00537309"/>
    <w:pPr>
      <w:widowControl/>
    </w:pPr>
    <w:rPr>
      <w:rFonts w:cs="Times New Roman"/>
      <w:b/>
      <w:bCs/>
      <w:kern w:val="0"/>
      <w:sz w:val="20"/>
      <w:szCs w:val="20"/>
      <w:lang w:eastAsia="en-US"/>
    </w:rPr>
  </w:style>
  <w:style w:type="paragraph" w:styleId="Closing">
    <w:name w:val="Closing"/>
    <w:basedOn w:val="Normal"/>
    <w:link w:val="ClosingChar"/>
    <w:semiHidden/>
    <w:rsid w:val="00537309"/>
    <w:pPr>
      <w:widowControl/>
      <w:ind w:left="4320"/>
    </w:pPr>
    <w:rPr>
      <w:rFonts w:cs="Times New Roman"/>
      <w:kern w:val="0"/>
      <w:szCs w:val="20"/>
      <w:lang w:eastAsia="en-US"/>
    </w:rPr>
  </w:style>
  <w:style w:type="character" w:customStyle="1" w:styleId="ClosingChar">
    <w:name w:val="Closing Char"/>
    <w:basedOn w:val="DefaultParagraphFont"/>
    <w:link w:val="Closing"/>
    <w:semiHidden/>
    <w:rsid w:val="00537309"/>
    <w:rPr>
      <w:rFonts w:ascii="Times New Roman" w:hAnsi="Times New Roman" w:cs="Times New Roman"/>
      <w:kern w:val="0"/>
      <w:sz w:val="24"/>
      <w:szCs w:val="20"/>
      <w:lang w:eastAsia="en-US"/>
    </w:rPr>
  </w:style>
  <w:style w:type="paragraph" w:styleId="CommentText">
    <w:name w:val="annotation text"/>
    <w:basedOn w:val="Normal"/>
    <w:link w:val="CommentTextChar"/>
    <w:uiPriority w:val="99"/>
    <w:rsid w:val="00537309"/>
    <w:pPr>
      <w:widowControl/>
    </w:pPr>
    <w:rPr>
      <w:rFonts w:cs="Times New Roman"/>
      <w:kern w:val="0"/>
      <w:sz w:val="20"/>
      <w:szCs w:val="20"/>
      <w:lang w:eastAsia="en-US"/>
    </w:rPr>
  </w:style>
  <w:style w:type="character" w:customStyle="1" w:styleId="CommentTextChar">
    <w:name w:val="Comment Text Char"/>
    <w:basedOn w:val="DefaultParagraphFont"/>
    <w:link w:val="CommentText"/>
    <w:uiPriority w:val="99"/>
    <w:rsid w:val="00537309"/>
    <w:rPr>
      <w:rFonts w:ascii="Times New Roman" w:hAnsi="Times New Roman" w:cs="Times New Roman"/>
      <w:kern w:val="0"/>
      <w:sz w:val="20"/>
      <w:szCs w:val="20"/>
      <w:lang w:eastAsia="en-US"/>
    </w:rPr>
  </w:style>
  <w:style w:type="paragraph" w:styleId="CommentSubject">
    <w:name w:val="annotation subject"/>
    <w:basedOn w:val="CommentText"/>
    <w:next w:val="CommentText"/>
    <w:link w:val="CommentSubjectChar"/>
    <w:uiPriority w:val="99"/>
    <w:semiHidden/>
    <w:rsid w:val="00537309"/>
    <w:rPr>
      <w:b/>
      <w:bCs/>
    </w:rPr>
  </w:style>
  <w:style w:type="character" w:customStyle="1" w:styleId="CommentSubjectChar">
    <w:name w:val="Comment Subject Char"/>
    <w:basedOn w:val="CommentTextChar"/>
    <w:link w:val="CommentSubject"/>
    <w:uiPriority w:val="99"/>
    <w:semiHidden/>
    <w:rsid w:val="00537309"/>
    <w:rPr>
      <w:rFonts w:ascii="Times New Roman" w:hAnsi="Times New Roman" w:cs="Times New Roman"/>
      <w:b/>
      <w:bCs/>
      <w:kern w:val="0"/>
      <w:sz w:val="20"/>
      <w:szCs w:val="20"/>
      <w:lang w:eastAsia="en-US"/>
    </w:rPr>
  </w:style>
  <w:style w:type="paragraph" w:styleId="Date">
    <w:name w:val="Date"/>
    <w:basedOn w:val="Normal"/>
    <w:next w:val="Normal"/>
    <w:link w:val="DateChar"/>
    <w:semiHidden/>
    <w:rsid w:val="00537309"/>
    <w:pPr>
      <w:widowControl/>
    </w:pPr>
    <w:rPr>
      <w:rFonts w:cs="Times New Roman"/>
      <w:kern w:val="0"/>
      <w:szCs w:val="20"/>
      <w:lang w:eastAsia="en-US"/>
    </w:rPr>
  </w:style>
  <w:style w:type="character" w:customStyle="1" w:styleId="DateChar">
    <w:name w:val="Date Char"/>
    <w:basedOn w:val="DefaultParagraphFont"/>
    <w:link w:val="Date"/>
    <w:semiHidden/>
    <w:rsid w:val="00537309"/>
    <w:rPr>
      <w:rFonts w:ascii="Times New Roman" w:hAnsi="Times New Roman" w:cs="Times New Roman"/>
      <w:kern w:val="0"/>
      <w:sz w:val="24"/>
      <w:szCs w:val="20"/>
      <w:lang w:eastAsia="en-US"/>
    </w:rPr>
  </w:style>
  <w:style w:type="paragraph" w:styleId="DocumentMap">
    <w:name w:val="Document Map"/>
    <w:basedOn w:val="Normal"/>
    <w:link w:val="DocumentMapChar"/>
    <w:semiHidden/>
    <w:rsid w:val="00537309"/>
    <w:pPr>
      <w:widowControl/>
    </w:pPr>
    <w:rPr>
      <w:rFonts w:ascii="Tahoma" w:hAnsi="Tahoma" w:cs="Tahoma"/>
      <w:kern w:val="0"/>
      <w:sz w:val="16"/>
      <w:szCs w:val="16"/>
      <w:lang w:eastAsia="en-US"/>
    </w:rPr>
  </w:style>
  <w:style w:type="character" w:customStyle="1" w:styleId="DocumentMapChar">
    <w:name w:val="Document Map Char"/>
    <w:basedOn w:val="DefaultParagraphFont"/>
    <w:link w:val="DocumentMap"/>
    <w:semiHidden/>
    <w:rsid w:val="00537309"/>
    <w:rPr>
      <w:rFonts w:ascii="Tahoma" w:hAnsi="Tahoma" w:cs="Tahoma"/>
      <w:kern w:val="0"/>
      <w:sz w:val="16"/>
      <w:szCs w:val="16"/>
      <w:lang w:eastAsia="en-US"/>
    </w:rPr>
  </w:style>
  <w:style w:type="paragraph" w:styleId="E-mailSignature">
    <w:name w:val="E-mail Signature"/>
    <w:basedOn w:val="Normal"/>
    <w:link w:val="E-mailSignatureChar"/>
    <w:semiHidden/>
    <w:rsid w:val="00537309"/>
    <w:pPr>
      <w:widowControl/>
    </w:pPr>
    <w:rPr>
      <w:rFonts w:cs="Times New Roman"/>
      <w:kern w:val="0"/>
      <w:szCs w:val="20"/>
      <w:lang w:eastAsia="en-US"/>
    </w:rPr>
  </w:style>
  <w:style w:type="character" w:customStyle="1" w:styleId="E-mailSignatureChar">
    <w:name w:val="E-mail Signature Char"/>
    <w:basedOn w:val="DefaultParagraphFont"/>
    <w:link w:val="E-mailSignature"/>
    <w:semiHidden/>
    <w:rsid w:val="00537309"/>
    <w:rPr>
      <w:rFonts w:ascii="Times New Roman" w:hAnsi="Times New Roman" w:cs="Times New Roman"/>
      <w:kern w:val="0"/>
      <w:sz w:val="24"/>
      <w:szCs w:val="20"/>
      <w:lang w:eastAsia="en-US"/>
    </w:rPr>
  </w:style>
  <w:style w:type="paragraph" w:styleId="EndnoteText">
    <w:name w:val="endnote text"/>
    <w:basedOn w:val="Normal"/>
    <w:link w:val="EndnoteTextChar"/>
    <w:semiHidden/>
    <w:rsid w:val="00537309"/>
    <w:pPr>
      <w:widowControl/>
    </w:pPr>
    <w:rPr>
      <w:rFonts w:cs="Times New Roman"/>
      <w:kern w:val="0"/>
      <w:sz w:val="20"/>
      <w:szCs w:val="20"/>
      <w:lang w:eastAsia="en-US"/>
    </w:rPr>
  </w:style>
  <w:style w:type="character" w:customStyle="1" w:styleId="EndnoteTextChar">
    <w:name w:val="Endnote Text Char"/>
    <w:basedOn w:val="DefaultParagraphFont"/>
    <w:link w:val="EndnoteText"/>
    <w:semiHidden/>
    <w:rsid w:val="00537309"/>
    <w:rPr>
      <w:rFonts w:ascii="Times New Roman" w:hAnsi="Times New Roman" w:cs="Times New Roman"/>
      <w:kern w:val="0"/>
      <w:sz w:val="20"/>
      <w:szCs w:val="20"/>
      <w:lang w:eastAsia="en-US"/>
    </w:rPr>
  </w:style>
  <w:style w:type="paragraph" w:styleId="EnvelopeAddress">
    <w:name w:val="envelope address"/>
    <w:basedOn w:val="Normal"/>
    <w:semiHidden/>
    <w:rsid w:val="00537309"/>
    <w:pPr>
      <w:framePr w:w="7920" w:h="1980" w:hRule="exact" w:hSpace="180" w:wrap="auto" w:hAnchor="page" w:xAlign="center" w:yAlign="bottom"/>
      <w:widowControl/>
      <w:ind w:left="2880"/>
    </w:pPr>
    <w:rPr>
      <w:rFonts w:ascii="Cambria" w:hAnsi="Cambria" w:cs="Times New Roman"/>
      <w:kern w:val="0"/>
      <w:szCs w:val="24"/>
      <w:lang w:eastAsia="en-US"/>
    </w:rPr>
  </w:style>
  <w:style w:type="paragraph" w:styleId="EnvelopeReturn">
    <w:name w:val="envelope return"/>
    <w:basedOn w:val="Normal"/>
    <w:semiHidden/>
    <w:rsid w:val="00537309"/>
    <w:pPr>
      <w:widowControl/>
    </w:pPr>
    <w:rPr>
      <w:rFonts w:ascii="Cambria" w:hAnsi="Cambria" w:cs="Times New Roman"/>
      <w:kern w:val="0"/>
      <w:sz w:val="20"/>
      <w:szCs w:val="20"/>
      <w:lang w:eastAsia="en-US"/>
    </w:rPr>
  </w:style>
  <w:style w:type="paragraph" w:styleId="FootnoteText">
    <w:name w:val="footnote text"/>
    <w:basedOn w:val="Normal"/>
    <w:link w:val="FootnoteTextChar"/>
    <w:semiHidden/>
    <w:rsid w:val="00537309"/>
    <w:pPr>
      <w:widowControl/>
    </w:pPr>
    <w:rPr>
      <w:rFonts w:cs="Times New Roman"/>
      <w:kern w:val="0"/>
      <w:sz w:val="20"/>
      <w:szCs w:val="20"/>
      <w:lang w:eastAsia="en-US"/>
    </w:rPr>
  </w:style>
  <w:style w:type="character" w:customStyle="1" w:styleId="FootnoteTextChar">
    <w:name w:val="Footnote Text Char"/>
    <w:basedOn w:val="DefaultParagraphFont"/>
    <w:link w:val="FootnoteText"/>
    <w:semiHidden/>
    <w:rsid w:val="00537309"/>
    <w:rPr>
      <w:rFonts w:ascii="Times New Roman" w:hAnsi="Times New Roman" w:cs="Times New Roman"/>
      <w:kern w:val="0"/>
      <w:sz w:val="20"/>
      <w:szCs w:val="20"/>
      <w:lang w:eastAsia="en-US"/>
    </w:rPr>
  </w:style>
  <w:style w:type="paragraph" w:styleId="HTMLAddress">
    <w:name w:val="HTML Address"/>
    <w:basedOn w:val="Normal"/>
    <w:link w:val="HTMLAddressChar"/>
    <w:semiHidden/>
    <w:rsid w:val="00537309"/>
    <w:pPr>
      <w:widowControl/>
    </w:pPr>
    <w:rPr>
      <w:rFonts w:cs="Times New Roman"/>
      <w:i/>
      <w:iCs/>
      <w:kern w:val="0"/>
      <w:szCs w:val="20"/>
      <w:lang w:eastAsia="en-US"/>
    </w:rPr>
  </w:style>
  <w:style w:type="character" w:customStyle="1" w:styleId="HTMLAddressChar">
    <w:name w:val="HTML Address Char"/>
    <w:basedOn w:val="DefaultParagraphFont"/>
    <w:link w:val="HTMLAddress"/>
    <w:semiHidden/>
    <w:rsid w:val="00537309"/>
    <w:rPr>
      <w:rFonts w:ascii="Times New Roman" w:hAnsi="Times New Roman" w:cs="Times New Roman"/>
      <w:i/>
      <w:iCs/>
      <w:kern w:val="0"/>
      <w:sz w:val="24"/>
      <w:szCs w:val="20"/>
      <w:lang w:eastAsia="en-US"/>
    </w:rPr>
  </w:style>
  <w:style w:type="paragraph" w:styleId="HTMLPreformatted">
    <w:name w:val="HTML Preformatted"/>
    <w:basedOn w:val="Normal"/>
    <w:link w:val="HTMLPreformattedChar"/>
    <w:rsid w:val="00537309"/>
    <w:pPr>
      <w:widowControl/>
    </w:pPr>
    <w:rPr>
      <w:rFonts w:ascii="Courier New" w:hAnsi="Courier New" w:cs="Courier New"/>
      <w:kern w:val="0"/>
      <w:sz w:val="20"/>
      <w:szCs w:val="20"/>
      <w:lang w:eastAsia="en-US"/>
    </w:rPr>
  </w:style>
  <w:style w:type="character" w:customStyle="1" w:styleId="HTMLPreformattedChar">
    <w:name w:val="HTML Preformatted Char"/>
    <w:basedOn w:val="DefaultParagraphFont"/>
    <w:link w:val="HTMLPreformatted"/>
    <w:rsid w:val="00537309"/>
    <w:rPr>
      <w:rFonts w:ascii="Courier New" w:hAnsi="Courier New" w:cs="Courier New"/>
      <w:kern w:val="0"/>
      <w:sz w:val="20"/>
      <w:szCs w:val="20"/>
      <w:lang w:eastAsia="en-US"/>
    </w:rPr>
  </w:style>
  <w:style w:type="paragraph" w:styleId="Index1">
    <w:name w:val="index 1"/>
    <w:basedOn w:val="Normal"/>
    <w:next w:val="Normal"/>
    <w:autoRedefine/>
    <w:semiHidden/>
    <w:rsid w:val="00537309"/>
    <w:pPr>
      <w:widowControl/>
      <w:ind w:left="240" w:hanging="240"/>
    </w:pPr>
    <w:rPr>
      <w:rFonts w:cs="Times New Roman"/>
      <w:kern w:val="0"/>
      <w:szCs w:val="20"/>
      <w:lang w:eastAsia="en-US"/>
    </w:rPr>
  </w:style>
  <w:style w:type="paragraph" w:styleId="Index2">
    <w:name w:val="index 2"/>
    <w:basedOn w:val="Normal"/>
    <w:next w:val="Normal"/>
    <w:autoRedefine/>
    <w:semiHidden/>
    <w:rsid w:val="00537309"/>
    <w:pPr>
      <w:widowControl/>
      <w:ind w:left="480" w:hanging="240"/>
    </w:pPr>
    <w:rPr>
      <w:rFonts w:cs="Times New Roman"/>
      <w:kern w:val="0"/>
      <w:szCs w:val="20"/>
      <w:lang w:eastAsia="en-US"/>
    </w:rPr>
  </w:style>
  <w:style w:type="paragraph" w:styleId="Index3">
    <w:name w:val="index 3"/>
    <w:basedOn w:val="Normal"/>
    <w:next w:val="Normal"/>
    <w:autoRedefine/>
    <w:semiHidden/>
    <w:rsid w:val="00537309"/>
    <w:pPr>
      <w:widowControl/>
      <w:ind w:left="720" w:hanging="240"/>
    </w:pPr>
    <w:rPr>
      <w:rFonts w:cs="Times New Roman"/>
      <w:kern w:val="0"/>
      <w:szCs w:val="20"/>
      <w:lang w:eastAsia="en-US"/>
    </w:rPr>
  </w:style>
  <w:style w:type="paragraph" w:styleId="Index4">
    <w:name w:val="index 4"/>
    <w:basedOn w:val="Normal"/>
    <w:next w:val="Normal"/>
    <w:autoRedefine/>
    <w:semiHidden/>
    <w:rsid w:val="00537309"/>
    <w:pPr>
      <w:widowControl/>
      <w:ind w:left="960" w:hanging="240"/>
    </w:pPr>
    <w:rPr>
      <w:rFonts w:cs="Times New Roman"/>
      <w:kern w:val="0"/>
      <w:szCs w:val="20"/>
      <w:lang w:eastAsia="en-US"/>
    </w:rPr>
  </w:style>
  <w:style w:type="paragraph" w:styleId="Index5">
    <w:name w:val="index 5"/>
    <w:basedOn w:val="Normal"/>
    <w:next w:val="Normal"/>
    <w:autoRedefine/>
    <w:semiHidden/>
    <w:rsid w:val="00537309"/>
    <w:pPr>
      <w:widowControl/>
      <w:ind w:left="1200" w:hanging="240"/>
    </w:pPr>
    <w:rPr>
      <w:rFonts w:cs="Times New Roman"/>
      <w:kern w:val="0"/>
      <w:szCs w:val="20"/>
      <w:lang w:eastAsia="en-US"/>
    </w:rPr>
  </w:style>
  <w:style w:type="paragraph" w:styleId="Index6">
    <w:name w:val="index 6"/>
    <w:basedOn w:val="Normal"/>
    <w:next w:val="Normal"/>
    <w:autoRedefine/>
    <w:semiHidden/>
    <w:rsid w:val="00537309"/>
    <w:pPr>
      <w:widowControl/>
      <w:ind w:left="1440" w:hanging="240"/>
    </w:pPr>
    <w:rPr>
      <w:rFonts w:cs="Times New Roman"/>
      <w:kern w:val="0"/>
      <w:szCs w:val="20"/>
      <w:lang w:eastAsia="en-US"/>
    </w:rPr>
  </w:style>
  <w:style w:type="paragraph" w:styleId="Index7">
    <w:name w:val="index 7"/>
    <w:basedOn w:val="Normal"/>
    <w:next w:val="Normal"/>
    <w:autoRedefine/>
    <w:semiHidden/>
    <w:rsid w:val="00537309"/>
    <w:pPr>
      <w:widowControl/>
      <w:ind w:left="1680" w:hanging="240"/>
    </w:pPr>
    <w:rPr>
      <w:rFonts w:cs="Times New Roman"/>
      <w:kern w:val="0"/>
      <w:szCs w:val="20"/>
      <w:lang w:eastAsia="en-US"/>
    </w:rPr>
  </w:style>
  <w:style w:type="paragraph" w:styleId="Index8">
    <w:name w:val="index 8"/>
    <w:basedOn w:val="Normal"/>
    <w:next w:val="Normal"/>
    <w:autoRedefine/>
    <w:semiHidden/>
    <w:rsid w:val="00537309"/>
    <w:pPr>
      <w:widowControl/>
      <w:ind w:left="1920" w:hanging="240"/>
    </w:pPr>
    <w:rPr>
      <w:rFonts w:cs="Times New Roman"/>
      <w:kern w:val="0"/>
      <w:szCs w:val="20"/>
      <w:lang w:eastAsia="en-US"/>
    </w:rPr>
  </w:style>
  <w:style w:type="paragraph" w:styleId="Index9">
    <w:name w:val="index 9"/>
    <w:basedOn w:val="Normal"/>
    <w:next w:val="Normal"/>
    <w:autoRedefine/>
    <w:semiHidden/>
    <w:rsid w:val="00537309"/>
    <w:pPr>
      <w:widowControl/>
      <w:ind w:left="2160" w:hanging="240"/>
    </w:pPr>
    <w:rPr>
      <w:rFonts w:cs="Times New Roman"/>
      <w:kern w:val="0"/>
      <w:szCs w:val="20"/>
      <w:lang w:eastAsia="en-US"/>
    </w:rPr>
  </w:style>
  <w:style w:type="paragraph" w:styleId="IndexHeading">
    <w:name w:val="index heading"/>
    <w:basedOn w:val="Normal"/>
    <w:next w:val="Index1"/>
    <w:semiHidden/>
    <w:rsid w:val="00537309"/>
    <w:pPr>
      <w:widowControl/>
    </w:pPr>
    <w:rPr>
      <w:rFonts w:ascii="Cambria" w:hAnsi="Cambria" w:cs="Times New Roman"/>
      <w:b/>
      <w:bCs/>
      <w:kern w:val="0"/>
      <w:szCs w:val="20"/>
      <w:lang w:eastAsia="en-US"/>
    </w:rPr>
  </w:style>
  <w:style w:type="paragraph" w:styleId="IntenseQuote">
    <w:name w:val="Intense Quote"/>
    <w:basedOn w:val="Normal"/>
    <w:next w:val="Normal"/>
    <w:link w:val="IntenseQuoteChar"/>
    <w:uiPriority w:val="30"/>
    <w:qFormat/>
    <w:rsid w:val="00537309"/>
    <w:pPr>
      <w:widowControl/>
      <w:pBdr>
        <w:bottom w:val="single" w:sz="4" w:space="4" w:color="4F81BD"/>
      </w:pBdr>
      <w:spacing w:before="200" w:after="280"/>
      <w:ind w:left="936" w:right="936"/>
    </w:pPr>
    <w:rPr>
      <w:rFonts w:cs="Times New Roman"/>
      <w:b/>
      <w:bCs/>
      <w:i/>
      <w:iCs/>
      <w:color w:val="4F81BD"/>
      <w:kern w:val="0"/>
      <w:szCs w:val="20"/>
      <w:lang w:eastAsia="en-US"/>
    </w:rPr>
  </w:style>
  <w:style w:type="character" w:customStyle="1" w:styleId="IntenseQuoteChar">
    <w:name w:val="Intense Quote Char"/>
    <w:basedOn w:val="DefaultParagraphFont"/>
    <w:link w:val="IntenseQuote"/>
    <w:uiPriority w:val="30"/>
    <w:rsid w:val="00537309"/>
    <w:rPr>
      <w:rFonts w:ascii="Times New Roman" w:hAnsi="Times New Roman" w:cs="Times New Roman"/>
      <w:b/>
      <w:bCs/>
      <w:i/>
      <w:iCs/>
      <w:color w:val="4F81BD"/>
      <w:kern w:val="0"/>
      <w:sz w:val="24"/>
      <w:szCs w:val="20"/>
      <w:lang w:eastAsia="en-US"/>
    </w:rPr>
  </w:style>
  <w:style w:type="paragraph" w:styleId="List">
    <w:name w:val="List"/>
    <w:basedOn w:val="Normal"/>
    <w:semiHidden/>
    <w:rsid w:val="00537309"/>
    <w:pPr>
      <w:widowControl/>
      <w:ind w:left="360" w:hanging="360"/>
      <w:contextualSpacing/>
    </w:pPr>
    <w:rPr>
      <w:rFonts w:cs="Times New Roman"/>
      <w:kern w:val="0"/>
      <w:szCs w:val="20"/>
      <w:lang w:eastAsia="en-US"/>
    </w:rPr>
  </w:style>
  <w:style w:type="paragraph" w:styleId="List2">
    <w:name w:val="List 2"/>
    <w:basedOn w:val="Normal"/>
    <w:semiHidden/>
    <w:rsid w:val="00537309"/>
    <w:pPr>
      <w:widowControl/>
      <w:ind w:left="720" w:hanging="360"/>
      <w:contextualSpacing/>
    </w:pPr>
    <w:rPr>
      <w:rFonts w:cs="Times New Roman"/>
      <w:kern w:val="0"/>
      <w:szCs w:val="20"/>
      <w:lang w:eastAsia="en-US"/>
    </w:rPr>
  </w:style>
  <w:style w:type="paragraph" w:styleId="List3">
    <w:name w:val="List 3"/>
    <w:basedOn w:val="Normal"/>
    <w:semiHidden/>
    <w:rsid w:val="00537309"/>
    <w:pPr>
      <w:widowControl/>
      <w:ind w:left="1080" w:hanging="360"/>
      <w:contextualSpacing/>
    </w:pPr>
    <w:rPr>
      <w:rFonts w:cs="Times New Roman"/>
      <w:kern w:val="0"/>
      <w:szCs w:val="20"/>
      <w:lang w:eastAsia="en-US"/>
    </w:rPr>
  </w:style>
  <w:style w:type="paragraph" w:styleId="List4">
    <w:name w:val="List 4"/>
    <w:basedOn w:val="Normal"/>
    <w:semiHidden/>
    <w:rsid w:val="00537309"/>
    <w:pPr>
      <w:widowControl/>
      <w:ind w:left="1440" w:hanging="360"/>
      <w:contextualSpacing/>
    </w:pPr>
    <w:rPr>
      <w:rFonts w:cs="Times New Roman"/>
      <w:kern w:val="0"/>
      <w:szCs w:val="20"/>
      <w:lang w:eastAsia="en-US"/>
    </w:rPr>
  </w:style>
  <w:style w:type="paragraph" w:styleId="List5">
    <w:name w:val="List 5"/>
    <w:basedOn w:val="Normal"/>
    <w:semiHidden/>
    <w:rsid w:val="00537309"/>
    <w:pPr>
      <w:widowControl/>
      <w:ind w:left="1800" w:hanging="360"/>
      <w:contextualSpacing/>
    </w:pPr>
    <w:rPr>
      <w:rFonts w:cs="Times New Roman"/>
      <w:kern w:val="0"/>
      <w:szCs w:val="20"/>
      <w:lang w:eastAsia="en-US"/>
    </w:rPr>
  </w:style>
  <w:style w:type="paragraph" w:styleId="ListBullet">
    <w:name w:val="List Bullet"/>
    <w:basedOn w:val="Normal"/>
    <w:semiHidden/>
    <w:rsid w:val="00537309"/>
    <w:pPr>
      <w:widowControl/>
      <w:numPr>
        <w:numId w:val="1"/>
      </w:numPr>
      <w:contextualSpacing/>
    </w:pPr>
    <w:rPr>
      <w:rFonts w:cs="Times New Roman"/>
      <w:kern w:val="0"/>
      <w:szCs w:val="20"/>
      <w:lang w:eastAsia="en-US"/>
    </w:rPr>
  </w:style>
  <w:style w:type="paragraph" w:styleId="ListBullet2">
    <w:name w:val="List Bullet 2"/>
    <w:basedOn w:val="Normal"/>
    <w:semiHidden/>
    <w:rsid w:val="00537309"/>
    <w:pPr>
      <w:widowControl/>
      <w:numPr>
        <w:numId w:val="2"/>
      </w:numPr>
      <w:contextualSpacing/>
    </w:pPr>
    <w:rPr>
      <w:rFonts w:cs="Times New Roman"/>
      <w:kern w:val="0"/>
      <w:szCs w:val="20"/>
      <w:lang w:eastAsia="en-US"/>
    </w:rPr>
  </w:style>
  <w:style w:type="paragraph" w:styleId="ListBullet3">
    <w:name w:val="List Bullet 3"/>
    <w:basedOn w:val="Normal"/>
    <w:semiHidden/>
    <w:rsid w:val="00537309"/>
    <w:pPr>
      <w:widowControl/>
      <w:numPr>
        <w:numId w:val="3"/>
      </w:numPr>
      <w:contextualSpacing/>
    </w:pPr>
    <w:rPr>
      <w:rFonts w:cs="Times New Roman"/>
      <w:kern w:val="0"/>
      <w:szCs w:val="20"/>
      <w:lang w:eastAsia="en-US"/>
    </w:rPr>
  </w:style>
  <w:style w:type="paragraph" w:styleId="ListBullet4">
    <w:name w:val="List Bullet 4"/>
    <w:basedOn w:val="Normal"/>
    <w:semiHidden/>
    <w:rsid w:val="00537309"/>
    <w:pPr>
      <w:widowControl/>
      <w:numPr>
        <w:numId w:val="4"/>
      </w:numPr>
      <w:contextualSpacing/>
    </w:pPr>
    <w:rPr>
      <w:rFonts w:cs="Times New Roman"/>
      <w:kern w:val="0"/>
      <w:szCs w:val="20"/>
      <w:lang w:eastAsia="en-US"/>
    </w:rPr>
  </w:style>
  <w:style w:type="paragraph" w:styleId="ListBullet5">
    <w:name w:val="List Bullet 5"/>
    <w:basedOn w:val="Normal"/>
    <w:semiHidden/>
    <w:rsid w:val="00537309"/>
    <w:pPr>
      <w:widowControl/>
      <w:numPr>
        <w:numId w:val="5"/>
      </w:numPr>
      <w:contextualSpacing/>
    </w:pPr>
    <w:rPr>
      <w:rFonts w:cs="Times New Roman"/>
      <w:kern w:val="0"/>
      <w:szCs w:val="20"/>
      <w:lang w:eastAsia="en-US"/>
    </w:rPr>
  </w:style>
  <w:style w:type="paragraph" w:styleId="ListContinue">
    <w:name w:val="List Continue"/>
    <w:basedOn w:val="Normal"/>
    <w:semiHidden/>
    <w:rsid w:val="00537309"/>
    <w:pPr>
      <w:widowControl/>
      <w:spacing w:after="120"/>
      <w:ind w:left="360"/>
      <w:contextualSpacing/>
    </w:pPr>
    <w:rPr>
      <w:rFonts w:cs="Times New Roman"/>
      <w:kern w:val="0"/>
      <w:szCs w:val="20"/>
      <w:lang w:eastAsia="en-US"/>
    </w:rPr>
  </w:style>
  <w:style w:type="paragraph" w:styleId="ListContinue2">
    <w:name w:val="List Continue 2"/>
    <w:basedOn w:val="Normal"/>
    <w:semiHidden/>
    <w:rsid w:val="00537309"/>
    <w:pPr>
      <w:widowControl/>
      <w:spacing w:after="120"/>
      <w:ind w:left="720"/>
      <w:contextualSpacing/>
    </w:pPr>
    <w:rPr>
      <w:rFonts w:cs="Times New Roman"/>
      <w:kern w:val="0"/>
      <w:szCs w:val="20"/>
      <w:lang w:eastAsia="en-US"/>
    </w:rPr>
  </w:style>
  <w:style w:type="paragraph" w:styleId="ListContinue3">
    <w:name w:val="List Continue 3"/>
    <w:basedOn w:val="Normal"/>
    <w:semiHidden/>
    <w:rsid w:val="00537309"/>
    <w:pPr>
      <w:widowControl/>
      <w:spacing w:after="120"/>
      <w:ind w:left="1080"/>
      <w:contextualSpacing/>
    </w:pPr>
    <w:rPr>
      <w:rFonts w:cs="Times New Roman"/>
      <w:kern w:val="0"/>
      <w:szCs w:val="20"/>
      <w:lang w:eastAsia="en-US"/>
    </w:rPr>
  </w:style>
  <w:style w:type="paragraph" w:styleId="ListContinue4">
    <w:name w:val="List Continue 4"/>
    <w:basedOn w:val="Normal"/>
    <w:semiHidden/>
    <w:rsid w:val="00537309"/>
    <w:pPr>
      <w:widowControl/>
      <w:spacing w:after="120"/>
      <w:ind w:left="1440"/>
      <w:contextualSpacing/>
    </w:pPr>
    <w:rPr>
      <w:rFonts w:cs="Times New Roman"/>
      <w:kern w:val="0"/>
      <w:szCs w:val="20"/>
      <w:lang w:eastAsia="en-US"/>
    </w:rPr>
  </w:style>
  <w:style w:type="paragraph" w:styleId="ListContinue5">
    <w:name w:val="List Continue 5"/>
    <w:basedOn w:val="Normal"/>
    <w:semiHidden/>
    <w:rsid w:val="00537309"/>
    <w:pPr>
      <w:widowControl/>
      <w:spacing w:after="120"/>
      <w:ind w:left="1800"/>
      <w:contextualSpacing/>
    </w:pPr>
    <w:rPr>
      <w:rFonts w:cs="Times New Roman"/>
      <w:kern w:val="0"/>
      <w:szCs w:val="20"/>
      <w:lang w:eastAsia="en-US"/>
    </w:rPr>
  </w:style>
  <w:style w:type="paragraph" w:styleId="ListNumber">
    <w:name w:val="List Number"/>
    <w:basedOn w:val="Normal"/>
    <w:semiHidden/>
    <w:rsid w:val="00537309"/>
    <w:pPr>
      <w:widowControl/>
      <w:numPr>
        <w:numId w:val="6"/>
      </w:numPr>
      <w:contextualSpacing/>
    </w:pPr>
    <w:rPr>
      <w:rFonts w:cs="Times New Roman"/>
      <w:kern w:val="0"/>
      <w:szCs w:val="20"/>
      <w:lang w:eastAsia="en-US"/>
    </w:rPr>
  </w:style>
  <w:style w:type="paragraph" w:styleId="ListNumber2">
    <w:name w:val="List Number 2"/>
    <w:basedOn w:val="Normal"/>
    <w:semiHidden/>
    <w:rsid w:val="00537309"/>
    <w:pPr>
      <w:widowControl/>
      <w:numPr>
        <w:numId w:val="7"/>
      </w:numPr>
      <w:contextualSpacing/>
    </w:pPr>
    <w:rPr>
      <w:rFonts w:cs="Times New Roman"/>
      <w:kern w:val="0"/>
      <w:szCs w:val="20"/>
      <w:lang w:eastAsia="en-US"/>
    </w:rPr>
  </w:style>
  <w:style w:type="paragraph" w:styleId="ListNumber3">
    <w:name w:val="List Number 3"/>
    <w:basedOn w:val="Normal"/>
    <w:semiHidden/>
    <w:rsid w:val="00537309"/>
    <w:pPr>
      <w:widowControl/>
      <w:numPr>
        <w:numId w:val="8"/>
      </w:numPr>
      <w:contextualSpacing/>
    </w:pPr>
    <w:rPr>
      <w:rFonts w:cs="Times New Roman"/>
      <w:kern w:val="0"/>
      <w:szCs w:val="20"/>
      <w:lang w:eastAsia="en-US"/>
    </w:rPr>
  </w:style>
  <w:style w:type="paragraph" w:styleId="ListNumber4">
    <w:name w:val="List Number 4"/>
    <w:basedOn w:val="Normal"/>
    <w:semiHidden/>
    <w:rsid w:val="00537309"/>
    <w:pPr>
      <w:widowControl/>
      <w:numPr>
        <w:numId w:val="9"/>
      </w:numPr>
      <w:contextualSpacing/>
    </w:pPr>
    <w:rPr>
      <w:rFonts w:cs="Times New Roman"/>
      <w:kern w:val="0"/>
      <w:szCs w:val="20"/>
      <w:lang w:eastAsia="en-US"/>
    </w:rPr>
  </w:style>
  <w:style w:type="paragraph" w:styleId="ListNumber5">
    <w:name w:val="List Number 5"/>
    <w:basedOn w:val="Normal"/>
    <w:semiHidden/>
    <w:rsid w:val="00537309"/>
    <w:pPr>
      <w:widowControl/>
      <w:numPr>
        <w:numId w:val="10"/>
      </w:numPr>
      <w:contextualSpacing/>
    </w:pPr>
    <w:rPr>
      <w:rFonts w:cs="Times New Roman"/>
      <w:kern w:val="0"/>
      <w:szCs w:val="20"/>
      <w:lang w:eastAsia="en-US"/>
    </w:rPr>
  </w:style>
  <w:style w:type="paragraph" w:styleId="ListParagraph">
    <w:name w:val="List Paragraph"/>
    <w:basedOn w:val="Normal"/>
    <w:uiPriority w:val="34"/>
    <w:qFormat/>
    <w:rsid w:val="00537309"/>
    <w:pPr>
      <w:widowControl/>
      <w:ind w:left="720"/>
    </w:pPr>
    <w:rPr>
      <w:rFonts w:cs="Times New Roman"/>
      <w:kern w:val="0"/>
      <w:szCs w:val="20"/>
      <w:lang w:eastAsia="en-US"/>
    </w:rPr>
  </w:style>
  <w:style w:type="paragraph" w:styleId="MacroText">
    <w:name w:val="macro"/>
    <w:link w:val="MacroTextChar"/>
    <w:semiHidden/>
    <w:rsid w:val="00537309"/>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kern w:val="0"/>
      <w:sz w:val="20"/>
      <w:szCs w:val="20"/>
      <w:lang w:eastAsia="en-US"/>
    </w:rPr>
  </w:style>
  <w:style w:type="character" w:customStyle="1" w:styleId="MacroTextChar">
    <w:name w:val="Macro Text Char"/>
    <w:basedOn w:val="DefaultParagraphFont"/>
    <w:link w:val="MacroText"/>
    <w:semiHidden/>
    <w:rsid w:val="00537309"/>
    <w:rPr>
      <w:rFonts w:ascii="Courier New" w:hAnsi="Courier New" w:cs="Courier New"/>
      <w:kern w:val="0"/>
      <w:sz w:val="20"/>
      <w:szCs w:val="20"/>
      <w:lang w:eastAsia="en-US"/>
    </w:rPr>
  </w:style>
  <w:style w:type="paragraph" w:styleId="MessageHeader">
    <w:name w:val="Message Header"/>
    <w:basedOn w:val="Normal"/>
    <w:link w:val="MessageHeaderChar"/>
    <w:semiHidden/>
    <w:rsid w:val="00537309"/>
    <w:pPr>
      <w:widowControl/>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cs="Times New Roman"/>
      <w:kern w:val="0"/>
      <w:szCs w:val="24"/>
      <w:lang w:eastAsia="en-US"/>
    </w:rPr>
  </w:style>
  <w:style w:type="character" w:customStyle="1" w:styleId="MessageHeaderChar">
    <w:name w:val="Message Header Char"/>
    <w:basedOn w:val="DefaultParagraphFont"/>
    <w:link w:val="MessageHeader"/>
    <w:semiHidden/>
    <w:rsid w:val="00537309"/>
    <w:rPr>
      <w:rFonts w:ascii="Cambria" w:hAnsi="Cambria" w:cs="Times New Roman"/>
      <w:kern w:val="0"/>
      <w:sz w:val="24"/>
      <w:szCs w:val="24"/>
      <w:shd w:val="pct20" w:color="auto" w:fill="auto"/>
      <w:lang w:eastAsia="en-US"/>
    </w:rPr>
  </w:style>
  <w:style w:type="paragraph" w:styleId="NoSpacing">
    <w:name w:val="No Spacing"/>
    <w:uiPriority w:val="1"/>
    <w:qFormat/>
    <w:rsid w:val="00537309"/>
    <w:rPr>
      <w:rFonts w:ascii="Times New Roman" w:hAnsi="Times New Roman" w:cs="Times New Roman"/>
      <w:kern w:val="0"/>
      <w:sz w:val="24"/>
      <w:szCs w:val="20"/>
      <w:lang w:eastAsia="en-US"/>
    </w:rPr>
  </w:style>
  <w:style w:type="paragraph" w:styleId="NormalIndent">
    <w:name w:val="Normal Indent"/>
    <w:basedOn w:val="Normal"/>
    <w:semiHidden/>
    <w:rsid w:val="00537309"/>
    <w:pPr>
      <w:widowControl/>
      <w:ind w:left="720"/>
    </w:pPr>
    <w:rPr>
      <w:rFonts w:cs="Times New Roman"/>
      <w:kern w:val="0"/>
      <w:szCs w:val="20"/>
      <w:lang w:eastAsia="en-US"/>
    </w:rPr>
  </w:style>
  <w:style w:type="paragraph" w:styleId="NoteHeading">
    <w:name w:val="Note Heading"/>
    <w:basedOn w:val="Normal"/>
    <w:next w:val="Normal"/>
    <w:link w:val="NoteHeadingChar"/>
    <w:semiHidden/>
    <w:rsid w:val="00537309"/>
    <w:pPr>
      <w:widowControl/>
    </w:pPr>
    <w:rPr>
      <w:rFonts w:cs="Times New Roman"/>
      <w:kern w:val="0"/>
      <w:szCs w:val="20"/>
      <w:lang w:eastAsia="en-US"/>
    </w:rPr>
  </w:style>
  <w:style w:type="character" w:customStyle="1" w:styleId="NoteHeadingChar">
    <w:name w:val="Note Heading Char"/>
    <w:basedOn w:val="DefaultParagraphFont"/>
    <w:link w:val="NoteHeading"/>
    <w:semiHidden/>
    <w:rsid w:val="00537309"/>
    <w:rPr>
      <w:rFonts w:ascii="Times New Roman" w:hAnsi="Times New Roman" w:cs="Times New Roman"/>
      <w:kern w:val="0"/>
      <w:sz w:val="24"/>
      <w:szCs w:val="20"/>
      <w:lang w:eastAsia="en-US"/>
    </w:rPr>
  </w:style>
  <w:style w:type="paragraph" w:styleId="PlainText">
    <w:name w:val="Plain Text"/>
    <w:basedOn w:val="Normal"/>
    <w:link w:val="PlainTextChar"/>
    <w:semiHidden/>
    <w:rsid w:val="00537309"/>
    <w:pPr>
      <w:widowControl/>
    </w:pPr>
    <w:rPr>
      <w:rFonts w:ascii="Courier New" w:hAnsi="Courier New" w:cs="Courier New"/>
      <w:kern w:val="0"/>
      <w:sz w:val="20"/>
      <w:szCs w:val="20"/>
      <w:lang w:eastAsia="en-US"/>
    </w:rPr>
  </w:style>
  <w:style w:type="character" w:customStyle="1" w:styleId="PlainTextChar">
    <w:name w:val="Plain Text Char"/>
    <w:basedOn w:val="DefaultParagraphFont"/>
    <w:link w:val="PlainText"/>
    <w:semiHidden/>
    <w:rsid w:val="00537309"/>
    <w:rPr>
      <w:rFonts w:ascii="Courier New" w:hAnsi="Courier New" w:cs="Courier New"/>
      <w:kern w:val="0"/>
      <w:sz w:val="20"/>
      <w:szCs w:val="20"/>
      <w:lang w:eastAsia="en-US"/>
    </w:rPr>
  </w:style>
  <w:style w:type="paragraph" w:styleId="Quote">
    <w:name w:val="Quote"/>
    <w:basedOn w:val="Normal"/>
    <w:next w:val="Normal"/>
    <w:link w:val="QuoteChar"/>
    <w:uiPriority w:val="29"/>
    <w:qFormat/>
    <w:rsid w:val="00537309"/>
    <w:pPr>
      <w:widowControl/>
    </w:pPr>
    <w:rPr>
      <w:rFonts w:cs="Times New Roman"/>
      <w:i/>
      <w:iCs/>
      <w:color w:val="000000"/>
      <w:kern w:val="0"/>
      <w:szCs w:val="20"/>
      <w:lang w:eastAsia="en-US"/>
    </w:rPr>
  </w:style>
  <w:style w:type="character" w:customStyle="1" w:styleId="QuoteChar">
    <w:name w:val="Quote Char"/>
    <w:basedOn w:val="DefaultParagraphFont"/>
    <w:link w:val="Quote"/>
    <w:uiPriority w:val="29"/>
    <w:rsid w:val="00537309"/>
    <w:rPr>
      <w:rFonts w:ascii="Times New Roman" w:hAnsi="Times New Roman" w:cs="Times New Roman"/>
      <w:i/>
      <w:iCs/>
      <w:color w:val="000000"/>
      <w:kern w:val="0"/>
      <w:sz w:val="24"/>
      <w:szCs w:val="20"/>
      <w:lang w:eastAsia="en-US"/>
    </w:rPr>
  </w:style>
  <w:style w:type="paragraph" w:styleId="Salutation">
    <w:name w:val="Salutation"/>
    <w:basedOn w:val="Normal"/>
    <w:next w:val="Normal"/>
    <w:link w:val="SalutationChar"/>
    <w:semiHidden/>
    <w:rsid w:val="00537309"/>
    <w:pPr>
      <w:widowControl/>
    </w:pPr>
    <w:rPr>
      <w:rFonts w:cs="Times New Roman"/>
      <w:kern w:val="0"/>
      <w:szCs w:val="20"/>
      <w:lang w:eastAsia="en-US"/>
    </w:rPr>
  </w:style>
  <w:style w:type="character" w:customStyle="1" w:styleId="SalutationChar">
    <w:name w:val="Salutation Char"/>
    <w:basedOn w:val="DefaultParagraphFont"/>
    <w:link w:val="Salutation"/>
    <w:semiHidden/>
    <w:rsid w:val="00537309"/>
    <w:rPr>
      <w:rFonts w:ascii="Times New Roman" w:hAnsi="Times New Roman" w:cs="Times New Roman"/>
      <w:kern w:val="0"/>
      <w:sz w:val="24"/>
      <w:szCs w:val="20"/>
      <w:lang w:eastAsia="en-US"/>
    </w:rPr>
  </w:style>
  <w:style w:type="paragraph" w:styleId="Signature">
    <w:name w:val="Signature"/>
    <w:basedOn w:val="Normal"/>
    <w:link w:val="SignatureChar"/>
    <w:semiHidden/>
    <w:rsid w:val="00537309"/>
    <w:pPr>
      <w:widowControl/>
      <w:ind w:left="4320"/>
    </w:pPr>
    <w:rPr>
      <w:rFonts w:cs="Times New Roman"/>
      <w:kern w:val="0"/>
      <w:szCs w:val="20"/>
      <w:lang w:eastAsia="en-US"/>
    </w:rPr>
  </w:style>
  <w:style w:type="character" w:customStyle="1" w:styleId="SignatureChar">
    <w:name w:val="Signature Char"/>
    <w:basedOn w:val="DefaultParagraphFont"/>
    <w:link w:val="Signature"/>
    <w:semiHidden/>
    <w:rsid w:val="00537309"/>
    <w:rPr>
      <w:rFonts w:ascii="Times New Roman" w:hAnsi="Times New Roman" w:cs="Times New Roman"/>
      <w:kern w:val="0"/>
      <w:sz w:val="24"/>
      <w:szCs w:val="20"/>
      <w:lang w:eastAsia="en-US"/>
    </w:rPr>
  </w:style>
  <w:style w:type="paragraph" w:styleId="Subtitle">
    <w:name w:val="Subtitle"/>
    <w:basedOn w:val="Normal"/>
    <w:next w:val="Normal"/>
    <w:link w:val="SubtitleChar"/>
    <w:qFormat/>
    <w:rsid w:val="00537309"/>
    <w:pPr>
      <w:widowControl/>
      <w:spacing w:after="60"/>
      <w:jc w:val="center"/>
      <w:outlineLvl w:val="1"/>
    </w:pPr>
    <w:rPr>
      <w:rFonts w:ascii="Cambria" w:hAnsi="Cambria" w:cs="Times New Roman"/>
      <w:kern w:val="0"/>
      <w:szCs w:val="24"/>
      <w:lang w:eastAsia="en-US"/>
    </w:rPr>
  </w:style>
  <w:style w:type="character" w:customStyle="1" w:styleId="SubtitleChar">
    <w:name w:val="Subtitle Char"/>
    <w:basedOn w:val="DefaultParagraphFont"/>
    <w:link w:val="Subtitle"/>
    <w:rsid w:val="00537309"/>
    <w:rPr>
      <w:rFonts w:ascii="Cambria" w:hAnsi="Cambria" w:cs="Times New Roman"/>
      <w:kern w:val="0"/>
      <w:sz w:val="24"/>
      <w:szCs w:val="24"/>
      <w:lang w:eastAsia="en-US"/>
    </w:rPr>
  </w:style>
  <w:style w:type="paragraph" w:styleId="TableofAuthorities">
    <w:name w:val="table of authorities"/>
    <w:basedOn w:val="Normal"/>
    <w:next w:val="Normal"/>
    <w:semiHidden/>
    <w:rsid w:val="00537309"/>
    <w:pPr>
      <w:widowControl/>
      <w:ind w:left="240" w:hanging="240"/>
    </w:pPr>
    <w:rPr>
      <w:rFonts w:cs="Times New Roman"/>
      <w:kern w:val="0"/>
      <w:szCs w:val="20"/>
      <w:lang w:eastAsia="en-US"/>
    </w:rPr>
  </w:style>
  <w:style w:type="paragraph" w:styleId="TableofFigures">
    <w:name w:val="table of figures"/>
    <w:basedOn w:val="Normal"/>
    <w:next w:val="Normal"/>
    <w:semiHidden/>
    <w:rsid w:val="00537309"/>
    <w:pPr>
      <w:widowControl/>
    </w:pPr>
    <w:rPr>
      <w:rFonts w:cs="Times New Roman"/>
      <w:kern w:val="0"/>
      <w:szCs w:val="20"/>
      <w:lang w:eastAsia="en-US"/>
    </w:rPr>
  </w:style>
  <w:style w:type="paragraph" w:styleId="Title">
    <w:name w:val="Title"/>
    <w:basedOn w:val="Normal"/>
    <w:next w:val="Normal"/>
    <w:link w:val="TitleChar"/>
    <w:qFormat/>
    <w:rsid w:val="00537309"/>
    <w:pPr>
      <w:widowControl/>
      <w:spacing w:before="240" w:after="60"/>
      <w:jc w:val="center"/>
      <w:outlineLvl w:val="0"/>
    </w:pPr>
    <w:rPr>
      <w:rFonts w:ascii="Cambria" w:hAnsi="Cambria" w:cs="Times New Roman"/>
      <w:b/>
      <w:bCs/>
      <w:kern w:val="28"/>
      <w:sz w:val="32"/>
      <w:szCs w:val="32"/>
      <w:lang w:eastAsia="en-US"/>
    </w:rPr>
  </w:style>
  <w:style w:type="character" w:customStyle="1" w:styleId="TitleChar">
    <w:name w:val="Title Char"/>
    <w:basedOn w:val="DefaultParagraphFont"/>
    <w:link w:val="Title"/>
    <w:rsid w:val="00537309"/>
    <w:rPr>
      <w:rFonts w:ascii="Cambria" w:hAnsi="Cambria" w:cs="Times New Roman"/>
      <w:b/>
      <w:bCs/>
      <w:kern w:val="28"/>
      <w:sz w:val="32"/>
      <w:szCs w:val="32"/>
      <w:lang w:eastAsia="en-US"/>
    </w:rPr>
  </w:style>
  <w:style w:type="paragraph" w:styleId="TOAHeading">
    <w:name w:val="toa heading"/>
    <w:basedOn w:val="Normal"/>
    <w:next w:val="Normal"/>
    <w:semiHidden/>
    <w:rsid w:val="00537309"/>
    <w:pPr>
      <w:widowControl/>
      <w:spacing w:before="120"/>
    </w:pPr>
    <w:rPr>
      <w:rFonts w:ascii="Cambria" w:hAnsi="Cambria" w:cs="Times New Roman"/>
      <w:b/>
      <w:bCs/>
      <w:kern w:val="0"/>
      <w:szCs w:val="24"/>
      <w:lang w:eastAsia="en-US"/>
    </w:rPr>
  </w:style>
  <w:style w:type="paragraph" w:styleId="TOC1">
    <w:name w:val="toc 1"/>
    <w:basedOn w:val="Paragraph"/>
    <w:next w:val="Paragraph"/>
    <w:autoRedefine/>
    <w:uiPriority w:val="39"/>
    <w:rsid w:val="0043181C"/>
    <w:pPr>
      <w:tabs>
        <w:tab w:val="right" w:leader="dot" w:pos="9736"/>
      </w:tabs>
    </w:pPr>
    <w:rPr>
      <w:rFonts w:cstheme="minorHAnsi"/>
      <w:bCs/>
      <w:iCs/>
      <w:sz w:val="21"/>
    </w:rPr>
  </w:style>
  <w:style w:type="paragraph" w:styleId="TOC2">
    <w:name w:val="toc 2"/>
    <w:basedOn w:val="Normal"/>
    <w:next w:val="Normal"/>
    <w:autoRedefine/>
    <w:semiHidden/>
    <w:rsid w:val="00537309"/>
    <w:pPr>
      <w:spacing w:before="120"/>
      <w:ind w:left="210"/>
    </w:pPr>
    <w:rPr>
      <w:rFonts w:cstheme="minorHAnsi"/>
      <w:b/>
      <w:bCs/>
      <w:sz w:val="22"/>
    </w:rPr>
  </w:style>
  <w:style w:type="paragraph" w:styleId="TOC3">
    <w:name w:val="toc 3"/>
    <w:basedOn w:val="Normal"/>
    <w:next w:val="Normal"/>
    <w:autoRedefine/>
    <w:semiHidden/>
    <w:rsid w:val="00537309"/>
    <w:pPr>
      <w:ind w:left="420"/>
    </w:pPr>
    <w:rPr>
      <w:rFonts w:cstheme="minorHAnsi"/>
      <w:sz w:val="20"/>
      <w:szCs w:val="20"/>
    </w:rPr>
  </w:style>
  <w:style w:type="paragraph" w:styleId="TOC4">
    <w:name w:val="toc 4"/>
    <w:basedOn w:val="Normal"/>
    <w:next w:val="Normal"/>
    <w:autoRedefine/>
    <w:semiHidden/>
    <w:rsid w:val="00537309"/>
    <w:pPr>
      <w:ind w:left="630"/>
    </w:pPr>
    <w:rPr>
      <w:rFonts w:cstheme="minorHAnsi"/>
      <w:sz w:val="20"/>
      <w:szCs w:val="20"/>
    </w:rPr>
  </w:style>
  <w:style w:type="paragraph" w:styleId="TOC5">
    <w:name w:val="toc 5"/>
    <w:basedOn w:val="Normal"/>
    <w:next w:val="Normal"/>
    <w:autoRedefine/>
    <w:semiHidden/>
    <w:rsid w:val="00537309"/>
    <w:pPr>
      <w:ind w:left="840"/>
    </w:pPr>
    <w:rPr>
      <w:rFonts w:cstheme="minorHAnsi"/>
      <w:sz w:val="20"/>
      <w:szCs w:val="20"/>
    </w:rPr>
  </w:style>
  <w:style w:type="paragraph" w:styleId="TOC6">
    <w:name w:val="toc 6"/>
    <w:basedOn w:val="Normal"/>
    <w:next w:val="Normal"/>
    <w:autoRedefine/>
    <w:semiHidden/>
    <w:rsid w:val="00537309"/>
    <w:pPr>
      <w:ind w:left="1050"/>
    </w:pPr>
    <w:rPr>
      <w:rFonts w:cstheme="minorHAnsi"/>
      <w:sz w:val="20"/>
      <w:szCs w:val="20"/>
    </w:rPr>
  </w:style>
  <w:style w:type="paragraph" w:styleId="TOC7">
    <w:name w:val="toc 7"/>
    <w:basedOn w:val="Normal"/>
    <w:next w:val="Normal"/>
    <w:autoRedefine/>
    <w:semiHidden/>
    <w:rsid w:val="00537309"/>
    <w:pPr>
      <w:ind w:left="1260"/>
    </w:pPr>
    <w:rPr>
      <w:rFonts w:cstheme="minorHAnsi"/>
      <w:sz w:val="20"/>
      <w:szCs w:val="20"/>
    </w:rPr>
  </w:style>
  <w:style w:type="paragraph" w:styleId="TOC8">
    <w:name w:val="toc 8"/>
    <w:basedOn w:val="Normal"/>
    <w:next w:val="Normal"/>
    <w:autoRedefine/>
    <w:semiHidden/>
    <w:rsid w:val="00537309"/>
    <w:pPr>
      <w:ind w:left="1470"/>
    </w:pPr>
    <w:rPr>
      <w:rFonts w:cstheme="minorHAnsi"/>
      <w:sz w:val="20"/>
      <w:szCs w:val="20"/>
    </w:rPr>
  </w:style>
  <w:style w:type="paragraph" w:styleId="TOC9">
    <w:name w:val="toc 9"/>
    <w:basedOn w:val="Normal"/>
    <w:next w:val="Normal"/>
    <w:autoRedefine/>
    <w:semiHidden/>
    <w:rsid w:val="00537309"/>
    <w:pPr>
      <w:ind w:left="1680"/>
    </w:pPr>
    <w:rPr>
      <w:rFonts w:cstheme="minorHAnsi"/>
      <w:sz w:val="20"/>
      <w:szCs w:val="20"/>
    </w:rPr>
  </w:style>
  <w:style w:type="paragraph" w:styleId="TOCHeading">
    <w:name w:val="TOC Heading"/>
    <w:basedOn w:val="Heading1"/>
    <w:next w:val="Normal"/>
    <w:uiPriority w:val="39"/>
    <w:unhideWhenUsed/>
    <w:qFormat/>
    <w:rsid w:val="000E0FB4"/>
    <w:pPr>
      <w:outlineLvl w:val="9"/>
    </w:pPr>
    <w:rPr>
      <w:sz w:val="32"/>
      <w:szCs w:val="32"/>
    </w:rPr>
  </w:style>
  <w:style w:type="character" w:styleId="FollowedHyperlink">
    <w:name w:val="FollowedHyperlink"/>
    <w:unhideWhenUsed/>
    <w:rsid w:val="00537309"/>
    <w:rPr>
      <w:color w:val="800080"/>
      <w:u w:val="single"/>
    </w:rPr>
  </w:style>
  <w:style w:type="character" w:styleId="CommentReference">
    <w:name w:val="annotation reference"/>
    <w:uiPriority w:val="99"/>
    <w:unhideWhenUsed/>
    <w:rsid w:val="00537309"/>
    <w:rPr>
      <w:sz w:val="16"/>
      <w:szCs w:val="16"/>
    </w:rPr>
  </w:style>
  <w:style w:type="character" w:styleId="UnresolvedMention">
    <w:name w:val="Unresolved Mention"/>
    <w:basedOn w:val="DefaultParagraphFont"/>
    <w:uiPriority w:val="99"/>
    <w:semiHidden/>
    <w:unhideWhenUsed/>
    <w:rsid w:val="00537309"/>
    <w:rPr>
      <w:color w:val="808080"/>
      <w:shd w:val="clear" w:color="auto" w:fill="E6E6E6"/>
    </w:rPr>
  </w:style>
  <w:style w:type="paragraph" w:customStyle="1" w:styleId="BaseText">
    <w:name w:val="Base_Text"/>
    <w:rsid w:val="00537309"/>
    <w:pPr>
      <w:spacing w:before="120"/>
    </w:pPr>
    <w:rPr>
      <w:rFonts w:ascii="Times New Roman" w:eastAsia="Times New Roman" w:hAnsi="Times New Roman" w:cs="Times New Roman"/>
      <w:kern w:val="0"/>
      <w:sz w:val="24"/>
      <w:szCs w:val="24"/>
      <w:lang w:eastAsia="en-US"/>
    </w:rPr>
  </w:style>
  <w:style w:type="paragraph" w:customStyle="1" w:styleId="1stparatext">
    <w:name w:val="1st para text"/>
    <w:basedOn w:val="BaseText"/>
    <w:rsid w:val="00537309"/>
  </w:style>
  <w:style w:type="paragraph" w:customStyle="1" w:styleId="BaseHeading">
    <w:name w:val="Base_Heading"/>
    <w:rsid w:val="00537309"/>
    <w:pPr>
      <w:keepNext/>
      <w:spacing w:before="240"/>
      <w:outlineLvl w:val="0"/>
    </w:pPr>
    <w:rPr>
      <w:rFonts w:ascii="Times New Roman" w:eastAsia="Times New Roman" w:hAnsi="Times New Roman" w:cs="Times New Roman"/>
      <w:kern w:val="28"/>
      <w:sz w:val="28"/>
      <w:szCs w:val="28"/>
      <w:lang w:eastAsia="en-US"/>
    </w:rPr>
  </w:style>
  <w:style w:type="paragraph" w:customStyle="1" w:styleId="AbstractHead">
    <w:name w:val="Abstract Head"/>
    <w:basedOn w:val="BaseHeading"/>
    <w:rsid w:val="00537309"/>
  </w:style>
  <w:style w:type="paragraph" w:customStyle="1" w:styleId="AbstractSummary">
    <w:name w:val="Abstract/Summary"/>
    <w:basedOn w:val="BaseText"/>
    <w:rsid w:val="00537309"/>
  </w:style>
  <w:style w:type="paragraph" w:customStyle="1" w:styleId="Referencesandnotes">
    <w:name w:val="References and notes"/>
    <w:basedOn w:val="BaseText"/>
    <w:rsid w:val="00537309"/>
    <w:pPr>
      <w:ind w:left="720" w:hanging="720"/>
    </w:pPr>
  </w:style>
  <w:style w:type="paragraph" w:customStyle="1" w:styleId="Acknowledgement">
    <w:name w:val="Acknowledgement"/>
    <w:basedOn w:val="Referencesandnotes"/>
    <w:rsid w:val="00537309"/>
  </w:style>
  <w:style w:type="paragraph" w:customStyle="1" w:styleId="Subhead">
    <w:name w:val="Subhead"/>
    <w:basedOn w:val="BaseHeading"/>
    <w:rsid w:val="00537309"/>
  </w:style>
  <w:style w:type="paragraph" w:customStyle="1" w:styleId="AppendixHead">
    <w:name w:val="AppendixHead"/>
    <w:basedOn w:val="Subhead"/>
    <w:rsid w:val="00537309"/>
  </w:style>
  <w:style w:type="paragraph" w:customStyle="1" w:styleId="AppendixSubhead">
    <w:name w:val="AppendixSubhead"/>
    <w:basedOn w:val="Subhead"/>
    <w:rsid w:val="00537309"/>
  </w:style>
  <w:style w:type="paragraph" w:customStyle="1" w:styleId="Articletype">
    <w:name w:val="Article type"/>
    <w:basedOn w:val="BaseText"/>
    <w:rsid w:val="00537309"/>
  </w:style>
  <w:style w:type="character" w:customStyle="1" w:styleId="aubase">
    <w:name w:val="au_base"/>
    <w:rsid w:val="00537309"/>
    <w:rPr>
      <w:sz w:val="24"/>
    </w:rPr>
  </w:style>
  <w:style w:type="character" w:customStyle="1" w:styleId="aucollab">
    <w:name w:val="au_collab"/>
    <w:basedOn w:val="aubase"/>
    <w:rsid w:val="00537309"/>
    <w:rPr>
      <w:sz w:val="24"/>
      <w:bdr w:val="none" w:sz="0" w:space="0" w:color="auto"/>
      <w:shd w:val="clear" w:color="auto" w:fill="C0C0C0"/>
    </w:rPr>
  </w:style>
  <w:style w:type="character" w:customStyle="1" w:styleId="audeg">
    <w:name w:val="au_deg"/>
    <w:basedOn w:val="DefaultParagraphFont"/>
    <w:rsid w:val="00537309"/>
    <w:rPr>
      <w:sz w:val="24"/>
      <w:bdr w:val="none" w:sz="0" w:space="0" w:color="auto"/>
      <w:shd w:val="clear" w:color="auto" w:fill="FFFF00"/>
    </w:rPr>
  </w:style>
  <w:style w:type="character" w:customStyle="1" w:styleId="aufname">
    <w:name w:val="au_fname"/>
    <w:basedOn w:val="aubase"/>
    <w:rsid w:val="00537309"/>
    <w:rPr>
      <w:sz w:val="24"/>
      <w:bdr w:val="none" w:sz="0" w:space="0" w:color="auto"/>
      <w:shd w:val="clear" w:color="auto" w:fill="00FFFF"/>
    </w:rPr>
  </w:style>
  <w:style w:type="character" w:customStyle="1" w:styleId="aurole">
    <w:name w:val="au_role"/>
    <w:basedOn w:val="aubase"/>
    <w:rsid w:val="00537309"/>
    <w:rPr>
      <w:sz w:val="24"/>
      <w:bdr w:val="none" w:sz="0" w:space="0" w:color="auto"/>
      <w:shd w:val="clear" w:color="auto" w:fill="808000"/>
    </w:rPr>
  </w:style>
  <w:style w:type="character" w:customStyle="1" w:styleId="ausuffix">
    <w:name w:val="au_suffix"/>
    <w:basedOn w:val="aubase"/>
    <w:rsid w:val="00537309"/>
    <w:rPr>
      <w:sz w:val="24"/>
      <w:bdr w:val="none" w:sz="0" w:space="0" w:color="auto"/>
      <w:shd w:val="clear" w:color="auto" w:fill="FF00FF"/>
    </w:rPr>
  </w:style>
  <w:style w:type="character" w:customStyle="1" w:styleId="ausurname">
    <w:name w:val="au_surname"/>
    <w:basedOn w:val="aubase"/>
    <w:rsid w:val="00537309"/>
    <w:rPr>
      <w:sz w:val="24"/>
      <w:bdr w:val="none" w:sz="0" w:space="0" w:color="auto"/>
      <w:shd w:val="clear" w:color="auto" w:fill="00FF00"/>
    </w:rPr>
  </w:style>
  <w:style w:type="paragraph" w:customStyle="1" w:styleId="AuthorAttribute">
    <w:name w:val="Author Attribute"/>
    <w:basedOn w:val="BaseText"/>
    <w:rsid w:val="00537309"/>
    <w:pPr>
      <w:spacing w:before="480"/>
    </w:pPr>
  </w:style>
  <w:style w:type="paragraph" w:customStyle="1" w:styleId="Footnote">
    <w:name w:val="Footnote"/>
    <w:basedOn w:val="BaseText"/>
    <w:rsid w:val="00537309"/>
  </w:style>
  <w:style w:type="paragraph" w:customStyle="1" w:styleId="AuthorFootnote">
    <w:name w:val="AuthorFootnote"/>
    <w:basedOn w:val="Footnote"/>
    <w:rsid w:val="00537309"/>
  </w:style>
  <w:style w:type="character" w:customStyle="1" w:styleId="bibarticle">
    <w:name w:val="bib_article"/>
    <w:basedOn w:val="DefaultParagraphFont"/>
    <w:rsid w:val="00537309"/>
    <w:rPr>
      <w:sz w:val="24"/>
      <w:bdr w:val="none" w:sz="0" w:space="0" w:color="auto"/>
      <w:shd w:val="clear" w:color="auto" w:fill="00FFFF"/>
    </w:rPr>
  </w:style>
  <w:style w:type="character" w:customStyle="1" w:styleId="bibbase">
    <w:name w:val="bib_base"/>
    <w:rsid w:val="00537309"/>
    <w:rPr>
      <w:sz w:val="24"/>
    </w:rPr>
  </w:style>
  <w:style w:type="character" w:customStyle="1" w:styleId="bibcomment">
    <w:name w:val="bib_comment"/>
    <w:basedOn w:val="bibbase"/>
    <w:rsid w:val="00537309"/>
    <w:rPr>
      <w:sz w:val="24"/>
    </w:rPr>
  </w:style>
  <w:style w:type="character" w:customStyle="1" w:styleId="bibdeg">
    <w:name w:val="bib_deg"/>
    <w:basedOn w:val="bibbase"/>
    <w:rsid w:val="00537309"/>
    <w:rPr>
      <w:sz w:val="24"/>
    </w:rPr>
  </w:style>
  <w:style w:type="character" w:customStyle="1" w:styleId="bibdoi">
    <w:name w:val="bib_doi"/>
    <w:basedOn w:val="bibbase"/>
    <w:rsid w:val="00537309"/>
    <w:rPr>
      <w:sz w:val="24"/>
    </w:rPr>
  </w:style>
  <w:style w:type="character" w:customStyle="1" w:styleId="bibetal">
    <w:name w:val="bib_etal"/>
    <w:basedOn w:val="bibbase"/>
    <w:rsid w:val="00537309"/>
    <w:rPr>
      <w:sz w:val="24"/>
    </w:rPr>
  </w:style>
  <w:style w:type="character" w:customStyle="1" w:styleId="bibfname">
    <w:name w:val="bib_fname"/>
    <w:basedOn w:val="bibbase"/>
    <w:rsid w:val="00537309"/>
    <w:rPr>
      <w:sz w:val="24"/>
    </w:rPr>
  </w:style>
  <w:style w:type="character" w:customStyle="1" w:styleId="bibfpage">
    <w:name w:val="bib_fpage"/>
    <w:basedOn w:val="bibbase"/>
    <w:rsid w:val="00537309"/>
    <w:rPr>
      <w:sz w:val="24"/>
    </w:rPr>
  </w:style>
  <w:style w:type="character" w:customStyle="1" w:styleId="bibissue">
    <w:name w:val="bib_issue"/>
    <w:basedOn w:val="bibbase"/>
    <w:rsid w:val="00537309"/>
    <w:rPr>
      <w:sz w:val="24"/>
    </w:rPr>
  </w:style>
  <w:style w:type="character" w:customStyle="1" w:styleId="bibjournal">
    <w:name w:val="bib_journal"/>
    <w:basedOn w:val="bibbase"/>
    <w:rsid w:val="00537309"/>
    <w:rPr>
      <w:sz w:val="24"/>
    </w:rPr>
  </w:style>
  <w:style w:type="character" w:customStyle="1" w:styleId="biblpage">
    <w:name w:val="bib_lpage"/>
    <w:basedOn w:val="bibbase"/>
    <w:rsid w:val="00537309"/>
    <w:rPr>
      <w:sz w:val="24"/>
    </w:rPr>
  </w:style>
  <w:style w:type="character" w:customStyle="1" w:styleId="bibmedline">
    <w:name w:val="bib_medline"/>
    <w:basedOn w:val="bibbase"/>
    <w:rsid w:val="00537309"/>
    <w:rPr>
      <w:sz w:val="24"/>
    </w:rPr>
  </w:style>
  <w:style w:type="character" w:customStyle="1" w:styleId="bibnumber">
    <w:name w:val="bib_number"/>
    <w:basedOn w:val="bibbase"/>
    <w:rsid w:val="00537309"/>
    <w:rPr>
      <w:sz w:val="24"/>
    </w:rPr>
  </w:style>
  <w:style w:type="character" w:customStyle="1" w:styleId="biborganization">
    <w:name w:val="bib_organization"/>
    <w:basedOn w:val="bibbase"/>
    <w:rsid w:val="00537309"/>
    <w:rPr>
      <w:sz w:val="24"/>
    </w:rPr>
  </w:style>
  <w:style w:type="character" w:customStyle="1" w:styleId="bibsuffix">
    <w:name w:val="bib_suffix"/>
    <w:basedOn w:val="bibbase"/>
    <w:rsid w:val="00537309"/>
    <w:rPr>
      <w:sz w:val="24"/>
    </w:rPr>
  </w:style>
  <w:style w:type="character" w:customStyle="1" w:styleId="bibsuppl">
    <w:name w:val="bib_suppl"/>
    <w:basedOn w:val="bibbase"/>
    <w:rsid w:val="00537309"/>
    <w:rPr>
      <w:sz w:val="24"/>
    </w:rPr>
  </w:style>
  <w:style w:type="character" w:customStyle="1" w:styleId="bibsurname">
    <w:name w:val="bib_surname"/>
    <w:basedOn w:val="bibbase"/>
    <w:rsid w:val="00537309"/>
    <w:rPr>
      <w:sz w:val="24"/>
    </w:rPr>
  </w:style>
  <w:style w:type="character" w:customStyle="1" w:styleId="bibunpubl">
    <w:name w:val="bib_unpubl"/>
    <w:basedOn w:val="bibbase"/>
    <w:rsid w:val="00537309"/>
    <w:rPr>
      <w:sz w:val="24"/>
    </w:rPr>
  </w:style>
  <w:style w:type="character" w:customStyle="1" w:styleId="biburl">
    <w:name w:val="bib_url"/>
    <w:basedOn w:val="bibbase"/>
    <w:rsid w:val="00537309"/>
    <w:rPr>
      <w:sz w:val="24"/>
    </w:rPr>
  </w:style>
  <w:style w:type="character" w:customStyle="1" w:styleId="bibvolume">
    <w:name w:val="bib_volume"/>
    <w:basedOn w:val="bibbase"/>
    <w:rsid w:val="00537309"/>
    <w:rPr>
      <w:sz w:val="24"/>
    </w:rPr>
  </w:style>
  <w:style w:type="character" w:customStyle="1" w:styleId="bibyear">
    <w:name w:val="bib_year"/>
    <w:basedOn w:val="bibbase"/>
    <w:rsid w:val="00537309"/>
    <w:rPr>
      <w:sz w:val="24"/>
    </w:rPr>
  </w:style>
  <w:style w:type="paragraph" w:customStyle="1" w:styleId="BookorMeetingInformation">
    <w:name w:val="Book or Meeting Information"/>
    <w:basedOn w:val="BaseText"/>
    <w:rsid w:val="00537309"/>
  </w:style>
  <w:style w:type="paragraph" w:customStyle="1" w:styleId="BookInformation">
    <w:name w:val="BookInformation"/>
    <w:basedOn w:val="BaseText"/>
    <w:rsid w:val="00537309"/>
  </w:style>
  <w:style w:type="paragraph" w:customStyle="1" w:styleId="Level2Head">
    <w:name w:val="Level 2 Head"/>
    <w:basedOn w:val="BaseHeading"/>
    <w:rsid w:val="00537309"/>
  </w:style>
  <w:style w:type="paragraph" w:customStyle="1" w:styleId="BoxLevel2Head">
    <w:name w:val="BoxLevel 2 Head"/>
    <w:basedOn w:val="Level2Head"/>
    <w:rsid w:val="00537309"/>
    <w:pPr>
      <w:shd w:val="clear" w:color="auto" w:fill="E6E6E6"/>
      <w:outlineLvl w:val="1"/>
    </w:pPr>
    <w:rPr>
      <w:i/>
      <w:iCs/>
      <w:sz w:val="24"/>
      <w:szCs w:val="24"/>
    </w:rPr>
  </w:style>
  <w:style w:type="paragraph" w:customStyle="1" w:styleId="BoxListUnnumbered">
    <w:name w:val="BoxListUnnumbered"/>
    <w:basedOn w:val="BaseText"/>
    <w:rsid w:val="00537309"/>
    <w:pPr>
      <w:shd w:val="clear" w:color="auto" w:fill="E6E6E6"/>
      <w:ind w:left="1080" w:hanging="360"/>
    </w:pPr>
  </w:style>
  <w:style w:type="paragraph" w:customStyle="1" w:styleId="BoxList">
    <w:name w:val="BoxList"/>
    <w:basedOn w:val="BoxListUnnumbered"/>
    <w:rsid w:val="00537309"/>
  </w:style>
  <w:style w:type="paragraph" w:customStyle="1" w:styleId="BoxSubhead">
    <w:name w:val="BoxSubhead"/>
    <w:basedOn w:val="Subhead"/>
    <w:rsid w:val="00537309"/>
  </w:style>
  <w:style w:type="paragraph" w:customStyle="1" w:styleId="BoxText">
    <w:name w:val="BoxText"/>
    <w:basedOn w:val="Paragraph"/>
    <w:rsid w:val="00537309"/>
  </w:style>
  <w:style w:type="paragraph" w:customStyle="1" w:styleId="BoxTitle">
    <w:name w:val="BoxTitle"/>
    <w:basedOn w:val="BaseHeading"/>
    <w:rsid w:val="00537309"/>
  </w:style>
  <w:style w:type="paragraph" w:customStyle="1" w:styleId="BulletedText">
    <w:name w:val="Bulleted Text"/>
    <w:basedOn w:val="BaseText"/>
    <w:rsid w:val="00537309"/>
    <w:pPr>
      <w:ind w:left="720" w:hanging="720"/>
    </w:pPr>
  </w:style>
  <w:style w:type="paragraph" w:customStyle="1" w:styleId="career-magazine">
    <w:name w:val="career-magazine"/>
    <w:basedOn w:val="BaseText"/>
    <w:rsid w:val="00537309"/>
    <w:pPr>
      <w:jc w:val="right"/>
    </w:pPr>
    <w:rPr>
      <w:color w:val="FF0000"/>
    </w:rPr>
  </w:style>
  <w:style w:type="paragraph" w:customStyle="1" w:styleId="career-stage">
    <w:name w:val="career-stage"/>
    <w:basedOn w:val="BaseText"/>
    <w:rsid w:val="00537309"/>
    <w:pPr>
      <w:jc w:val="right"/>
    </w:pPr>
    <w:rPr>
      <w:color w:val="339966"/>
    </w:rPr>
  </w:style>
  <w:style w:type="character" w:customStyle="1" w:styleId="citebase">
    <w:name w:val="cite_base"/>
    <w:rsid w:val="00537309"/>
    <w:rPr>
      <w:sz w:val="24"/>
    </w:rPr>
  </w:style>
  <w:style w:type="character" w:customStyle="1" w:styleId="citebib">
    <w:name w:val="cite_bib"/>
    <w:basedOn w:val="DefaultParagraphFont"/>
    <w:rsid w:val="00537309"/>
    <w:rPr>
      <w:sz w:val="24"/>
      <w:bdr w:val="none" w:sz="0" w:space="0" w:color="auto"/>
      <w:shd w:val="clear" w:color="auto" w:fill="00FFFF"/>
    </w:rPr>
  </w:style>
  <w:style w:type="character" w:customStyle="1" w:styleId="citebox">
    <w:name w:val="cite_box"/>
    <w:basedOn w:val="citebase"/>
    <w:rsid w:val="00537309"/>
    <w:rPr>
      <w:sz w:val="24"/>
    </w:rPr>
  </w:style>
  <w:style w:type="character" w:customStyle="1" w:styleId="citeen">
    <w:name w:val="cite_en"/>
    <w:basedOn w:val="citebase"/>
    <w:rsid w:val="00537309"/>
    <w:rPr>
      <w:sz w:val="24"/>
      <w:shd w:val="clear" w:color="auto" w:fill="FFFF00"/>
      <w:vertAlign w:val="superscript"/>
    </w:rPr>
  </w:style>
  <w:style w:type="character" w:customStyle="1" w:styleId="citeeq">
    <w:name w:val="cite_eq"/>
    <w:basedOn w:val="citebase"/>
    <w:rsid w:val="00537309"/>
    <w:rPr>
      <w:sz w:val="24"/>
      <w:bdr w:val="none" w:sz="0" w:space="0" w:color="auto"/>
      <w:shd w:val="clear" w:color="auto" w:fill="FF99CC"/>
    </w:rPr>
  </w:style>
  <w:style w:type="character" w:customStyle="1" w:styleId="citefig">
    <w:name w:val="cite_fig"/>
    <w:basedOn w:val="citebase"/>
    <w:rsid w:val="00537309"/>
    <w:rPr>
      <w:color w:val="000000"/>
      <w:sz w:val="24"/>
      <w:bdr w:val="none" w:sz="0" w:space="0" w:color="auto"/>
      <w:shd w:val="clear" w:color="auto" w:fill="00FF00"/>
    </w:rPr>
  </w:style>
  <w:style w:type="character" w:customStyle="1" w:styleId="citefn">
    <w:name w:val="cite_fn"/>
    <w:basedOn w:val="citebase"/>
    <w:rsid w:val="00537309"/>
    <w:rPr>
      <w:sz w:val="24"/>
      <w:bdr w:val="none" w:sz="0" w:space="0" w:color="auto"/>
      <w:shd w:val="clear" w:color="auto" w:fill="FF0000"/>
    </w:rPr>
  </w:style>
  <w:style w:type="character" w:customStyle="1" w:styleId="citetbl">
    <w:name w:val="cite_tbl"/>
    <w:basedOn w:val="citebase"/>
    <w:rsid w:val="00537309"/>
    <w:rPr>
      <w:color w:val="000000"/>
      <w:sz w:val="24"/>
      <w:bdr w:val="none" w:sz="0" w:space="0" w:color="auto"/>
      <w:shd w:val="clear" w:color="auto" w:fill="FF00FF"/>
    </w:rPr>
  </w:style>
  <w:style w:type="paragraph" w:customStyle="1" w:styleId="ContinuedParagraph">
    <w:name w:val="ContinuedParagraph"/>
    <w:basedOn w:val="Paragraph"/>
    <w:rsid w:val="00537309"/>
  </w:style>
  <w:style w:type="character" w:customStyle="1" w:styleId="ContractNumber">
    <w:name w:val="Contract Number"/>
    <w:basedOn w:val="DefaultParagraphFont"/>
    <w:rsid w:val="00537309"/>
    <w:rPr>
      <w:sz w:val="24"/>
      <w:szCs w:val="24"/>
      <w:bdr w:val="none" w:sz="0" w:space="0" w:color="auto"/>
      <w:shd w:val="clear" w:color="auto" w:fill="CCFFCC"/>
    </w:rPr>
  </w:style>
  <w:style w:type="character" w:customStyle="1" w:styleId="ContractSponsor">
    <w:name w:val="Contract Sponsor"/>
    <w:basedOn w:val="DefaultParagraphFont"/>
    <w:rsid w:val="00537309"/>
    <w:rPr>
      <w:sz w:val="24"/>
      <w:szCs w:val="24"/>
      <w:bdr w:val="none" w:sz="0" w:space="0" w:color="auto"/>
      <w:shd w:val="clear" w:color="auto" w:fill="FFCC99"/>
    </w:rPr>
  </w:style>
  <w:style w:type="paragraph" w:customStyle="1" w:styleId="Correspondence">
    <w:name w:val="Correspondence"/>
    <w:basedOn w:val="BaseText"/>
    <w:rsid w:val="00537309"/>
    <w:pPr>
      <w:spacing w:before="0" w:after="240"/>
    </w:pPr>
  </w:style>
  <w:style w:type="paragraph" w:customStyle="1" w:styleId="DateAccepted">
    <w:name w:val="Date Accepted"/>
    <w:basedOn w:val="BaseText"/>
    <w:rsid w:val="00537309"/>
    <w:pPr>
      <w:spacing w:before="360"/>
    </w:pPr>
  </w:style>
  <w:style w:type="paragraph" w:customStyle="1" w:styleId="Deck">
    <w:name w:val="Deck"/>
    <w:basedOn w:val="BaseHeading"/>
    <w:rsid w:val="00537309"/>
  </w:style>
  <w:style w:type="paragraph" w:customStyle="1" w:styleId="DefTerm">
    <w:name w:val="DefTerm"/>
    <w:basedOn w:val="BaseText"/>
    <w:rsid w:val="00537309"/>
    <w:pPr>
      <w:ind w:left="720"/>
    </w:pPr>
  </w:style>
  <w:style w:type="paragraph" w:customStyle="1" w:styleId="Definition">
    <w:name w:val="Definition"/>
    <w:basedOn w:val="DefTerm"/>
    <w:rsid w:val="00537309"/>
  </w:style>
  <w:style w:type="paragraph" w:customStyle="1" w:styleId="DefListTitle">
    <w:name w:val="DefListTitle"/>
    <w:basedOn w:val="BaseHeading"/>
    <w:rsid w:val="00537309"/>
  </w:style>
  <w:style w:type="paragraph" w:customStyle="1" w:styleId="discipline">
    <w:name w:val="discipline"/>
    <w:basedOn w:val="BaseText"/>
    <w:rsid w:val="00537309"/>
    <w:pPr>
      <w:jc w:val="right"/>
    </w:pPr>
    <w:rPr>
      <w:color w:val="993366"/>
    </w:rPr>
  </w:style>
  <w:style w:type="paragraph" w:customStyle="1" w:styleId="Editors">
    <w:name w:val="Editors"/>
    <w:basedOn w:val="Authors"/>
    <w:rsid w:val="00537309"/>
  </w:style>
  <w:style w:type="character" w:styleId="Emphasis">
    <w:name w:val="Emphasis"/>
    <w:basedOn w:val="DefaultParagraphFont"/>
    <w:uiPriority w:val="20"/>
    <w:qFormat/>
    <w:rsid w:val="00537309"/>
    <w:rPr>
      <w:i/>
      <w:iCs/>
    </w:rPr>
  </w:style>
  <w:style w:type="character" w:customStyle="1" w:styleId="eqno">
    <w:name w:val="eq_no"/>
    <w:basedOn w:val="citebase"/>
    <w:rsid w:val="00537309"/>
    <w:rPr>
      <w:sz w:val="24"/>
    </w:rPr>
  </w:style>
  <w:style w:type="paragraph" w:customStyle="1" w:styleId="Equation">
    <w:name w:val="Equation"/>
    <w:basedOn w:val="BaseText"/>
    <w:rsid w:val="004B2E59"/>
    <w:pPr>
      <w:spacing w:after="120"/>
      <w:jc w:val="center"/>
    </w:pPr>
  </w:style>
  <w:style w:type="paragraph" w:customStyle="1" w:styleId="FieldCodes">
    <w:name w:val="FieldCodes"/>
    <w:basedOn w:val="BaseText"/>
    <w:rsid w:val="00537309"/>
  </w:style>
  <w:style w:type="paragraph" w:customStyle="1" w:styleId="Legend">
    <w:name w:val="Legend"/>
    <w:basedOn w:val="BaseHeading"/>
    <w:rsid w:val="00537309"/>
  </w:style>
  <w:style w:type="paragraph" w:customStyle="1" w:styleId="FigureCopyright">
    <w:name w:val="FigureCopyright"/>
    <w:basedOn w:val="Legend"/>
    <w:rsid w:val="00537309"/>
  </w:style>
  <w:style w:type="paragraph" w:customStyle="1" w:styleId="FigureCredit">
    <w:name w:val="FigureCredit"/>
    <w:basedOn w:val="FigureCopyright"/>
    <w:rsid w:val="00537309"/>
  </w:style>
  <w:style w:type="paragraph" w:customStyle="1" w:styleId="Gloss">
    <w:name w:val="Gloss"/>
    <w:basedOn w:val="AbstractSummary"/>
    <w:rsid w:val="00537309"/>
  </w:style>
  <w:style w:type="paragraph" w:customStyle="1" w:styleId="Glossary">
    <w:name w:val="Glossary"/>
    <w:basedOn w:val="BaseText"/>
    <w:rsid w:val="00537309"/>
  </w:style>
  <w:style w:type="paragraph" w:customStyle="1" w:styleId="GlossHead">
    <w:name w:val="GlossHead"/>
    <w:basedOn w:val="AbstractHead"/>
    <w:rsid w:val="00537309"/>
  </w:style>
  <w:style w:type="paragraph" w:customStyle="1" w:styleId="GraphicAltText">
    <w:name w:val="GraphicAltText"/>
    <w:basedOn w:val="Legend"/>
    <w:rsid w:val="00537309"/>
  </w:style>
  <w:style w:type="paragraph" w:customStyle="1" w:styleId="GraphicCredit">
    <w:name w:val="GraphicCredit"/>
    <w:basedOn w:val="FigureCredit"/>
    <w:rsid w:val="00537309"/>
    <w:pPr>
      <w:autoSpaceDE w:val="0"/>
      <w:autoSpaceDN w:val="0"/>
      <w:adjustRightInd w:val="0"/>
      <w:spacing w:before="80"/>
    </w:pPr>
    <w:rPr>
      <w:sz w:val="24"/>
      <w:szCs w:val="24"/>
      <w:lang w:bidi="he-IL"/>
    </w:rPr>
  </w:style>
  <w:style w:type="paragraph" w:customStyle="1" w:styleId="Head">
    <w:name w:val="Head"/>
    <w:basedOn w:val="BaseHeading"/>
    <w:rsid w:val="00537309"/>
  </w:style>
  <w:style w:type="character" w:styleId="HTMLAcronym">
    <w:name w:val="HTML Acronym"/>
    <w:basedOn w:val="DefaultParagraphFont"/>
    <w:rsid w:val="00537309"/>
  </w:style>
  <w:style w:type="character" w:styleId="HTMLCite">
    <w:name w:val="HTML Cite"/>
    <w:basedOn w:val="DefaultParagraphFont"/>
    <w:rsid w:val="00537309"/>
    <w:rPr>
      <w:i/>
      <w:iCs/>
    </w:rPr>
  </w:style>
  <w:style w:type="character" w:styleId="HTMLCode">
    <w:name w:val="HTML Code"/>
    <w:basedOn w:val="DefaultParagraphFont"/>
    <w:rsid w:val="00537309"/>
    <w:rPr>
      <w:rFonts w:ascii="Courier New" w:hAnsi="Courier New" w:cs="Courier New"/>
      <w:sz w:val="20"/>
      <w:szCs w:val="20"/>
    </w:rPr>
  </w:style>
  <w:style w:type="character" w:styleId="HTMLDefinition">
    <w:name w:val="HTML Definition"/>
    <w:basedOn w:val="DefaultParagraphFont"/>
    <w:rsid w:val="00537309"/>
    <w:rPr>
      <w:i/>
      <w:iCs/>
    </w:rPr>
  </w:style>
  <w:style w:type="character" w:styleId="HTMLKeyboard">
    <w:name w:val="HTML Keyboard"/>
    <w:basedOn w:val="DefaultParagraphFont"/>
    <w:rsid w:val="00537309"/>
    <w:rPr>
      <w:rFonts w:ascii="Courier New" w:hAnsi="Courier New" w:cs="Courier New"/>
      <w:sz w:val="20"/>
      <w:szCs w:val="20"/>
    </w:rPr>
  </w:style>
  <w:style w:type="character" w:styleId="HTMLSample">
    <w:name w:val="HTML Sample"/>
    <w:basedOn w:val="DefaultParagraphFont"/>
    <w:rsid w:val="00537309"/>
    <w:rPr>
      <w:rFonts w:ascii="Courier New" w:hAnsi="Courier New" w:cs="Courier New"/>
    </w:rPr>
  </w:style>
  <w:style w:type="character" w:styleId="HTMLTypewriter">
    <w:name w:val="HTML Typewriter"/>
    <w:basedOn w:val="DefaultParagraphFont"/>
    <w:rsid w:val="00537309"/>
    <w:rPr>
      <w:rFonts w:ascii="Courier New" w:hAnsi="Courier New" w:cs="Courier New"/>
      <w:sz w:val="20"/>
      <w:szCs w:val="20"/>
    </w:rPr>
  </w:style>
  <w:style w:type="character" w:styleId="HTMLVariable">
    <w:name w:val="HTML Variable"/>
    <w:basedOn w:val="DefaultParagraphFont"/>
    <w:rsid w:val="00537309"/>
    <w:rPr>
      <w:i/>
      <w:iCs/>
    </w:rPr>
  </w:style>
  <w:style w:type="paragraph" w:customStyle="1" w:styleId="InstructionsText">
    <w:name w:val="Instructions Text"/>
    <w:basedOn w:val="BaseText"/>
    <w:rsid w:val="00537309"/>
  </w:style>
  <w:style w:type="paragraph" w:customStyle="1" w:styleId="Overline">
    <w:name w:val="Overline"/>
    <w:basedOn w:val="BaseText"/>
    <w:rsid w:val="00537309"/>
  </w:style>
  <w:style w:type="paragraph" w:customStyle="1" w:styleId="IssueName">
    <w:name w:val="IssueName"/>
    <w:basedOn w:val="Overline"/>
    <w:rsid w:val="00537309"/>
  </w:style>
  <w:style w:type="paragraph" w:customStyle="1" w:styleId="Keywords">
    <w:name w:val="Keywords"/>
    <w:basedOn w:val="BaseText"/>
    <w:rsid w:val="00537309"/>
  </w:style>
  <w:style w:type="paragraph" w:customStyle="1" w:styleId="Level3Head">
    <w:name w:val="Level 3 Head"/>
    <w:basedOn w:val="BaseHeading"/>
    <w:rsid w:val="00537309"/>
  </w:style>
  <w:style w:type="paragraph" w:customStyle="1" w:styleId="Level4Head">
    <w:name w:val="Level 4 Head"/>
    <w:basedOn w:val="BaseHeading"/>
    <w:rsid w:val="00537309"/>
  </w:style>
  <w:style w:type="character" w:styleId="LineNumber">
    <w:name w:val="line number"/>
    <w:basedOn w:val="DefaultParagraphFont"/>
    <w:rsid w:val="00537309"/>
  </w:style>
  <w:style w:type="paragraph" w:customStyle="1" w:styleId="Literaryquote">
    <w:name w:val="Literary quote"/>
    <w:basedOn w:val="BaseText"/>
    <w:rsid w:val="00537309"/>
    <w:pPr>
      <w:ind w:left="1440" w:right="1440"/>
    </w:pPr>
  </w:style>
  <w:style w:type="paragraph" w:customStyle="1" w:styleId="MaterialsText">
    <w:name w:val="Materials Text"/>
    <w:basedOn w:val="BaseText"/>
    <w:rsid w:val="00537309"/>
  </w:style>
  <w:style w:type="paragraph" w:customStyle="1" w:styleId="NoteInProof">
    <w:name w:val="NoteInProof"/>
    <w:basedOn w:val="BaseText"/>
    <w:rsid w:val="00537309"/>
  </w:style>
  <w:style w:type="paragraph" w:customStyle="1" w:styleId="Notes">
    <w:name w:val="Notes"/>
    <w:basedOn w:val="BaseText"/>
    <w:rsid w:val="00537309"/>
    <w:rPr>
      <w:i/>
    </w:rPr>
  </w:style>
  <w:style w:type="paragraph" w:customStyle="1" w:styleId="Notes-Helvetica">
    <w:name w:val="Notes-Helvetica"/>
    <w:basedOn w:val="BaseText"/>
    <w:rsid w:val="00537309"/>
    <w:rPr>
      <w:i/>
    </w:rPr>
  </w:style>
  <w:style w:type="paragraph" w:customStyle="1" w:styleId="NumberedInstructions">
    <w:name w:val="Numbered Instructions"/>
    <w:basedOn w:val="BaseText"/>
    <w:rsid w:val="00537309"/>
  </w:style>
  <w:style w:type="paragraph" w:customStyle="1" w:styleId="OutlineLevel1">
    <w:name w:val="OutlineLevel1"/>
    <w:basedOn w:val="BaseHeading"/>
    <w:rsid w:val="00537309"/>
  </w:style>
  <w:style w:type="paragraph" w:customStyle="1" w:styleId="OutlineLevel2">
    <w:name w:val="OutlineLevel2"/>
    <w:basedOn w:val="BaseHeading"/>
    <w:rsid w:val="00537309"/>
  </w:style>
  <w:style w:type="paragraph" w:customStyle="1" w:styleId="OutlineLevel3">
    <w:name w:val="OutlineLevel3"/>
    <w:basedOn w:val="BaseHeading"/>
    <w:rsid w:val="00537309"/>
  </w:style>
  <w:style w:type="paragraph" w:customStyle="1" w:styleId="Preformat">
    <w:name w:val="Preformat"/>
    <w:basedOn w:val="BaseText"/>
    <w:rsid w:val="0053730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537309"/>
  </w:style>
  <w:style w:type="paragraph" w:customStyle="1" w:styleId="ProductInformation">
    <w:name w:val="ProductInformation"/>
    <w:basedOn w:val="BaseText"/>
    <w:rsid w:val="00537309"/>
  </w:style>
  <w:style w:type="paragraph" w:customStyle="1" w:styleId="ProductTitle">
    <w:name w:val="ProductTitle"/>
    <w:basedOn w:val="BaseText"/>
    <w:rsid w:val="00537309"/>
    <w:rPr>
      <w:b/>
      <w:bCs/>
    </w:rPr>
  </w:style>
  <w:style w:type="paragraph" w:customStyle="1" w:styleId="PublishedOnline">
    <w:name w:val="Published Online"/>
    <w:basedOn w:val="DateAccepted"/>
    <w:rsid w:val="00537309"/>
  </w:style>
  <w:style w:type="paragraph" w:customStyle="1" w:styleId="RecipeMaterials">
    <w:name w:val="Recipe Materials"/>
    <w:basedOn w:val="BaseText"/>
    <w:rsid w:val="00537309"/>
  </w:style>
  <w:style w:type="paragraph" w:customStyle="1" w:styleId="Refhead">
    <w:name w:val="Ref head"/>
    <w:basedOn w:val="BaseHeading"/>
    <w:rsid w:val="00537309"/>
  </w:style>
  <w:style w:type="paragraph" w:customStyle="1" w:styleId="ReferenceNote">
    <w:name w:val="Reference Note"/>
    <w:basedOn w:val="Referencesandnotes"/>
    <w:rsid w:val="00537309"/>
  </w:style>
  <w:style w:type="paragraph" w:customStyle="1" w:styleId="ReferencesandnotesLong">
    <w:name w:val="References and notes Long"/>
    <w:basedOn w:val="BaseText"/>
    <w:rsid w:val="00537309"/>
    <w:pPr>
      <w:ind w:left="720" w:hanging="720"/>
    </w:pPr>
  </w:style>
  <w:style w:type="paragraph" w:customStyle="1" w:styleId="region">
    <w:name w:val="region"/>
    <w:basedOn w:val="BaseText"/>
    <w:rsid w:val="00537309"/>
    <w:pPr>
      <w:jc w:val="right"/>
    </w:pPr>
    <w:rPr>
      <w:color w:val="0000FF"/>
    </w:rPr>
  </w:style>
  <w:style w:type="paragraph" w:customStyle="1" w:styleId="RelatedArticle">
    <w:name w:val="RelatedArticle"/>
    <w:basedOn w:val="Referencesandnotes"/>
    <w:rsid w:val="00537309"/>
  </w:style>
  <w:style w:type="paragraph" w:customStyle="1" w:styleId="RunHead">
    <w:name w:val="RunHead"/>
    <w:basedOn w:val="BaseText"/>
    <w:rsid w:val="00537309"/>
  </w:style>
  <w:style w:type="paragraph" w:customStyle="1" w:styleId="SOMHead">
    <w:name w:val="SOMHead"/>
    <w:basedOn w:val="BaseHeading"/>
    <w:rsid w:val="00537309"/>
  </w:style>
  <w:style w:type="paragraph" w:customStyle="1" w:styleId="Speaker">
    <w:name w:val="Speaker"/>
    <w:basedOn w:val="Paragraph"/>
    <w:rsid w:val="00537309"/>
  </w:style>
  <w:style w:type="paragraph" w:customStyle="1" w:styleId="Speech">
    <w:name w:val="Speech"/>
    <w:basedOn w:val="Paragraph"/>
    <w:rsid w:val="00537309"/>
  </w:style>
  <w:style w:type="character" w:styleId="Strong">
    <w:name w:val="Strong"/>
    <w:basedOn w:val="DefaultParagraphFont"/>
    <w:uiPriority w:val="22"/>
    <w:qFormat/>
    <w:rsid w:val="00537309"/>
    <w:rPr>
      <w:b/>
      <w:bCs/>
    </w:rPr>
  </w:style>
  <w:style w:type="paragraph" w:customStyle="1" w:styleId="SX-Abstract">
    <w:name w:val="SX-Abstract"/>
    <w:basedOn w:val="Normal"/>
    <w:qFormat/>
    <w:rsid w:val="00537309"/>
    <w:pPr>
      <w:spacing w:before="120" w:after="240" w:line="210" w:lineRule="exact"/>
      <w:ind w:left="700" w:right="700"/>
    </w:pPr>
    <w:rPr>
      <w:rFonts w:ascii="BlissRegular" w:eastAsia="Times New Roman" w:hAnsi="BlissRegular" w:cs="Times New Roman"/>
      <w:b/>
      <w:kern w:val="0"/>
      <w:sz w:val="20"/>
      <w:szCs w:val="20"/>
      <w:lang w:eastAsia="en-US"/>
    </w:rPr>
  </w:style>
  <w:style w:type="paragraph" w:customStyle="1" w:styleId="SX-Affiliation">
    <w:name w:val="SX-Affiliation"/>
    <w:basedOn w:val="Normal"/>
    <w:next w:val="Normal"/>
    <w:qFormat/>
    <w:rsid w:val="00537309"/>
    <w:pPr>
      <w:widowControl/>
      <w:spacing w:after="160" w:line="190" w:lineRule="exact"/>
    </w:pPr>
    <w:rPr>
      <w:rFonts w:ascii="BlissRegular" w:eastAsia="Times New Roman" w:hAnsi="BlissRegular" w:cs="Times New Roman"/>
      <w:kern w:val="0"/>
      <w:sz w:val="16"/>
      <w:szCs w:val="20"/>
      <w:lang w:eastAsia="en-US"/>
    </w:rPr>
  </w:style>
  <w:style w:type="paragraph" w:customStyle="1" w:styleId="SX-Articlehead">
    <w:name w:val="SX-Article head"/>
    <w:basedOn w:val="Normal"/>
    <w:qFormat/>
    <w:rsid w:val="00537309"/>
    <w:pPr>
      <w:widowControl/>
      <w:spacing w:before="210" w:line="210" w:lineRule="exact"/>
      <w:ind w:firstLine="288"/>
    </w:pPr>
    <w:rPr>
      <w:rFonts w:eastAsia="Times New Roman" w:cs="Times New Roman"/>
      <w:b/>
      <w:kern w:val="0"/>
      <w:sz w:val="18"/>
      <w:szCs w:val="20"/>
      <w:lang w:eastAsia="en-US"/>
    </w:rPr>
  </w:style>
  <w:style w:type="paragraph" w:customStyle="1" w:styleId="SX-Authornames">
    <w:name w:val="SX-Author names"/>
    <w:basedOn w:val="Normal"/>
    <w:rsid w:val="00537309"/>
    <w:pPr>
      <w:widowControl/>
      <w:spacing w:after="120" w:line="210" w:lineRule="exact"/>
    </w:pPr>
    <w:rPr>
      <w:rFonts w:ascii="BlissMedium" w:eastAsia="Times New Roman" w:hAnsi="BlissMedium" w:cs="Times New Roman"/>
      <w:kern w:val="0"/>
      <w:sz w:val="20"/>
      <w:szCs w:val="20"/>
      <w:lang w:eastAsia="en-US"/>
    </w:rPr>
  </w:style>
  <w:style w:type="paragraph" w:customStyle="1" w:styleId="SX-Bodytext">
    <w:name w:val="SX-Body text"/>
    <w:basedOn w:val="Normal"/>
    <w:next w:val="Normal"/>
    <w:rsid w:val="00537309"/>
    <w:pPr>
      <w:widowControl/>
      <w:spacing w:line="210" w:lineRule="exact"/>
      <w:ind w:firstLine="288"/>
    </w:pPr>
    <w:rPr>
      <w:rFonts w:eastAsia="Times New Roman" w:cs="Times New Roman"/>
      <w:kern w:val="0"/>
      <w:sz w:val="18"/>
      <w:szCs w:val="20"/>
      <w:lang w:eastAsia="en-US"/>
    </w:rPr>
  </w:style>
  <w:style w:type="paragraph" w:customStyle="1" w:styleId="SX-Bodytextflush">
    <w:name w:val="SX-Body text flush"/>
    <w:basedOn w:val="SX-Bodytext"/>
    <w:next w:val="SX-Bodytext"/>
    <w:rsid w:val="00537309"/>
    <w:pPr>
      <w:ind w:firstLine="0"/>
    </w:pPr>
  </w:style>
  <w:style w:type="paragraph" w:customStyle="1" w:styleId="SX-Correspondence">
    <w:name w:val="SX-Correspondence"/>
    <w:basedOn w:val="SX-Affiliation"/>
    <w:qFormat/>
    <w:rsid w:val="00537309"/>
  </w:style>
  <w:style w:type="paragraph" w:customStyle="1" w:styleId="SX-Date">
    <w:name w:val="SX-Date"/>
    <w:basedOn w:val="Normal"/>
    <w:qFormat/>
    <w:rsid w:val="00537309"/>
    <w:pPr>
      <w:widowControl/>
      <w:spacing w:before="180" w:line="190" w:lineRule="exact"/>
      <w:ind w:left="245" w:hanging="245"/>
    </w:pPr>
    <w:rPr>
      <w:rFonts w:eastAsia="Times New Roman" w:cs="Times New Roman"/>
      <w:kern w:val="0"/>
      <w:sz w:val="16"/>
      <w:szCs w:val="20"/>
      <w:lang w:eastAsia="en-US"/>
    </w:rPr>
  </w:style>
  <w:style w:type="paragraph" w:customStyle="1" w:styleId="SX-Equation">
    <w:name w:val="SX-Equation"/>
    <w:basedOn w:val="SX-Bodytextflush"/>
    <w:next w:val="SX-Bodytext"/>
    <w:rsid w:val="00537309"/>
  </w:style>
  <w:style w:type="paragraph" w:customStyle="1" w:styleId="SX-Legend">
    <w:name w:val="SX-Legend"/>
    <w:basedOn w:val="SX-Authornames"/>
    <w:rsid w:val="00537309"/>
    <w:pPr>
      <w:jc w:val="both"/>
    </w:pPr>
    <w:rPr>
      <w:sz w:val="18"/>
    </w:rPr>
  </w:style>
  <w:style w:type="paragraph" w:customStyle="1" w:styleId="SX-References">
    <w:name w:val="SX-References"/>
    <w:basedOn w:val="Normal"/>
    <w:rsid w:val="00537309"/>
    <w:pPr>
      <w:widowControl/>
      <w:spacing w:line="190" w:lineRule="exact"/>
      <w:ind w:left="245" w:hanging="245"/>
    </w:pPr>
    <w:rPr>
      <w:rFonts w:eastAsia="Times New Roman" w:cs="Times New Roman"/>
      <w:kern w:val="0"/>
      <w:sz w:val="16"/>
      <w:szCs w:val="20"/>
      <w:lang w:eastAsia="en-US"/>
    </w:rPr>
  </w:style>
  <w:style w:type="paragraph" w:customStyle="1" w:styleId="SX-RefHead">
    <w:name w:val="SX-RefHead"/>
    <w:basedOn w:val="Normal"/>
    <w:rsid w:val="00537309"/>
    <w:pPr>
      <w:widowControl/>
      <w:spacing w:before="200" w:line="190" w:lineRule="exact"/>
    </w:pPr>
    <w:rPr>
      <w:rFonts w:eastAsia="Times New Roman" w:cs="Times New Roman"/>
      <w:b/>
      <w:kern w:val="0"/>
      <w:sz w:val="16"/>
      <w:szCs w:val="20"/>
      <w:lang w:eastAsia="en-US"/>
    </w:rPr>
  </w:style>
  <w:style w:type="character" w:customStyle="1" w:styleId="SX-reflink">
    <w:name w:val="SX-reflink"/>
    <w:basedOn w:val="DefaultParagraphFont"/>
    <w:uiPriority w:val="1"/>
    <w:qFormat/>
    <w:rsid w:val="00537309"/>
    <w:rPr>
      <w:color w:val="0000FF"/>
      <w:sz w:val="16"/>
      <w:u w:val="words"/>
      <w:bdr w:val="none" w:sz="0" w:space="0" w:color="auto"/>
      <w:shd w:val="clear" w:color="auto" w:fill="FFFFFF"/>
    </w:rPr>
  </w:style>
  <w:style w:type="paragraph" w:customStyle="1" w:styleId="SX-SOMHead">
    <w:name w:val="SX-SOMHead"/>
    <w:basedOn w:val="SX-RefHead"/>
    <w:rsid w:val="00537309"/>
  </w:style>
  <w:style w:type="paragraph" w:customStyle="1" w:styleId="SX-Tablehead">
    <w:name w:val="SX-Tablehead"/>
    <w:basedOn w:val="Normal"/>
    <w:qFormat/>
    <w:rsid w:val="00537309"/>
    <w:pPr>
      <w:widowControl/>
    </w:pPr>
    <w:rPr>
      <w:rFonts w:eastAsia="Times New Roman" w:cs="Times New Roman"/>
      <w:kern w:val="0"/>
      <w:sz w:val="20"/>
      <w:szCs w:val="24"/>
      <w:lang w:eastAsia="en-US"/>
    </w:rPr>
  </w:style>
  <w:style w:type="paragraph" w:customStyle="1" w:styleId="SX-Tablelegend">
    <w:name w:val="SX-Tablelegend"/>
    <w:basedOn w:val="Normal"/>
    <w:qFormat/>
    <w:rsid w:val="00537309"/>
    <w:pPr>
      <w:widowControl/>
      <w:spacing w:line="190" w:lineRule="exact"/>
      <w:ind w:left="245" w:hanging="245"/>
    </w:pPr>
    <w:rPr>
      <w:rFonts w:eastAsia="Times New Roman" w:cs="Times New Roman"/>
      <w:kern w:val="0"/>
      <w:sz w:val="16"/>
      <w:szCs w:val="20"/>
      <w:lang w:eastAsia="en-US"/>
    </w:rPr>
  </w:style>
  <w:style w:type="paragraph" w:customStyle="1" w:styleId="SX-Tabletext">
    <w:name w:val="SX-Tabletext"/>
    <w:basedOn w:val="Normal"/>
    <w:qFormat/>
    <w:rsid w:val="00537309"/>
    <w:pPr>
      <w:widowControl/>
      <w:spacing w:line="210" w:lineRule="exact"/>
      <w:jc w:val="center"/>
    </w:pPr>
    <w:rPr>
      <w:rFonts w:eastAsia="Times New Roman" w:cs="Times New Roman"/>
      <w:kern w:val="0"/>
      <w:sz w:val="18"/>
      <w:szCs w:val="20"/>
      <w:lang w:eastAsia="en-US"/>
    </w:rPr>
  </w:style>
  <w:style w:type="paragraph" w:customStyle="1" w:styleId="SX-Tabletitle">
    <w:name w:val="SX-Tabletitle"/>
    <w:basedOn w:val="Normal"/>
    <w:qFormat/>
    <w:rsid w:val="00537309"/>
    <w:pPr>
      <w:widowControl/>
      <w:spacing w:after="120" w:line="210" w:lineRule="exact"/>
    </w:pPr>
    <w:rPr>
      <w:rFonts w:ascii="BlissMedium" w:eastAsia="Times New Roman" w:hAnsi="BlissMedium" w:cs="Times New Roman"/>
      <w:kern w:val="0"/>
      <w:sz w:val="18"/>
      <w:szCs w:val="20"/>
      <w:lang w:eastAsia="en-US"/>
    </w:rPr>
  </w:style>
  <w:style w:type="paragraph" w:customStyle="1" w:styleId="SX-Title">
    <w:name w:val="SX-Title"/>
    <w:basedOn w:val="Normal"/>
    <w:rsid w:val="00537309"/>
    <w:pPr>
      <w:widowControl/>
      <w:spacing w:after="240" w:line="500" w:lineRule="exact"/>
    </w:pPr>
    <w:rPr>
      <w:rFonts w:ascii="BlissBold" w:eastAsia="Times New Roman" w:hAnsi="BlissBold" w:cs="Times New Roman"/>
      <w:b/>
      <w:kern w:val="0"/>
      <w:sz w:val="44"/>
      <w:szCs w:val="20"/>
      <w:lang w:eastAsia="en-US"/>
    </w:rPr>
  </w:style>
  <w:style w:type="paragraph" w:customStyle="1" w:styleId="Tablecolumnhead">
    <w:name w:val="Table column head"/>
    <w:basedOn w:val="Paragraph"/>
    <w:rsid w:val="00CC17E4"/>
    <w:pPr>
      <w:spacing w:before="0"/>
      <w:jc w:val="center"/>
    </w:pPr>
    <w:rPr>
      <w:b/>
      <w:sz w:val="22"/>
    </w:rPr>
  </w:style>
  <w:style w:type="paragraph" w:customStyle="1" w:styleId="Tabletext">
    <w:name w:val="Table text"/>
    <w:basedOn w:val="Tablecolumnhead"/>
    <w:rsid w:val="00CC17E4"/>
    <w:rPr>
      <w:b w:val="0"/>
    </w:rPr>
  </w:style>
  <w:style w:type="paragraph" w:customStyle="1" w:styleId="TableLegend">
    <w:name w:val="TableLegend"/>
    <w:basedOn w:val="BaseText"/>
    <w:rsid w:val="00537309"/>
    <w:pPr>
      <w:spacing w:before="0"/>
    </w:pPr>
  </w:style>
  <w:style w:type="paragraph" w:customStyle="1" w:styleId="TableTitle">
    <w:name w:val="TableTitle"/>
    <w:basedOn w:val="BaseHeading"/>
    <w:rsid w:val="00537309"/>
  </w:style>
  <w:style w:type="paragraph" w:customStyle="1" w:styleId="Teaser">
    <w:name w:val="Teaser"/>
    <w:basedOn w:val="BaseText"/>
    <w:rsid w:val="00537309"/>
  </w:style>
  <w:style w:type="paragraph" w:customStyle="1" w:styleId="TWIS">
    <w:name w:val="TWIS"/>
    <w:basedOn w:val="AbstractSummary"/>
    <w:rsid w:val="00537309"/>
  </w:style>
  <w:style w:type="paragraph" w:customStyle="1" w:styleId="TWISorEC">
    <w:name w:val="TWIS or EC"/>
    <w:basedOn w:val="Normal"/>
    <w:rsid w:val="00537309"/>
    <w:pPr>
      <w:widowControl/>
      <w:spacing w:line="210" w:lineRule="exact"/>
    </w:pPr>
    <w:rPr>
      <w:rFonts w:ascii="BlissRegular" w:eastAsia="Times New Roman" w:hAnsi="BlissRegular" w:cs="Times New Roman"/>
      <w:kern w:val="0"/>
      <w:sz w:val="19"/>
      <w:szCs w:val="20"/>
      <w:lang w:eastAsia="en-US"/>
    </w:rPr>
  </w:style>
  <w:style w:type="paragraph" w:customStyle="1" w:styleId="work-sector">
    <w:name w:val="work-sector"/>
    <w:basedOn w:val="BaseText"/>
    <w:rsid w:val="00537309"/>
    <w:pPr>
      <w:jc w:val="right"/>
    </w:pPr>
    <w:rPr>
      <w:color w:val="003300"/>
    </w:rPr>
  </w:style>
  <w:style w:type="paragraph" w:customStyle="1" w:styleId="DOI">
    <w:name w:val="DOI"/>
    <w:basedOn w:val="DateAccepted"/>
    <w:qFormat/>
    <w:rsid w:val="00537309"/>
  </w:style>
  <w:style w:type="paragraph" w:customStyle="1" w:styleId="acknowledgement0">
    <w:name w:val="acknowledgement"/>
    <w:basedOn w:val="Normal"/>
    <w:rsid w:val="00537309"/>
    <w:pPr>
      <w:widowControl/>
      <w:spacing w:before="100" w:beforeAutospacing="1" w:after="100" w:afterAutospacing="1"/>
    </w:pPr>
    <w:rPr>
      <w:rFonts w:eastAsia="Times New Roman" w:cs="Times New Roman"/>
      <w:kern w:val="0"/>
      <w:szCs w:val="24"/>
      <w:lang w:eastAsia="en-US"/>
    </w:rPr>
  </w:style>
  <w:style w:type="character" w:customStyle="1" w:styleId="apple-converted-space">
    <w:name w:val="apple-converted-space"/>
    <w:basedOn w:val="DefaultParagraphFont"/>
    <w:rsid w:val="00537309"/>
  </w:style>
  <w:style w:type="paragraph" w:customStyle="1" w:styleId="a">
    <w:name w:val="图标"/>
    <w:basedOn w:val="Caption"/>
    <w:link w:val="a0"/>
    <w:qFormat/>
    <w:rsid w:val="00537309"/>
    <w:pPr>
      <w:tabs>
        <w:tab w:val="center" w:pos="3960"/>
        <w:tab w:val="right" w:pos="8160"/>
      </w:tabs>
      <w:adjustRightInd w:val="0"/>
      <w:snapToGrid w:val="0"/>
      <w:spacing w:beforeLines="10" w:before="10" w:afterLines="10" w:after="10" w:line="288" w:lineRule="auto"/>
      <w:ind w:firstLine="357"/>
      <w:jc w:val="center"/>
    </w:pPr>
    <w:rPr>
      <w:rFonts w:eastAsia="Times New Roman"/>
      <w:b w:val="0"/>
      <w:bCs w:val="0"/>
      <w:kern w:val="2"/>
      <w:sz w:val="18"/>
      <w:szCs w:val="22"/>
      <w:lang w:eastAsia="fr-FR"/>
    </w:rPr>
  </w:style>
  <w:style w:type="character" w:customStyle="1" w:styleId="a0">
    <w:name w:val="图标 字符"/>
    <w:basedOn w:val="DefaultParagraphFont"/>
    <w:link w:val="a"/>
    <w:rsid w:val="00537309"/>
    <w:rPr>
      <w:rFonts w:ascii="Times New Roman" w:eastAsia="Times New Roman" w:hAnsi="Times New Roman" w:cs="Times New Roman"/>
      <w:sz w:val="18"/>
      <w:lang w:eastAsia="fr-FR"/>
    </w:rPr>
  </w:style>
  <w:style w:type="paragraph" w:customStyle="1" w:styleId="Default">
    <w:name w:val="Default"/>
    <w:rsid w:val="00537309"/>
    <w:pPr>
      <w:widowControl w:val="0"/>
      <w:autoSpaceDE w:val="0"/>
      <w:autoSpaceDN w:val="0"/>
      <w:adjustRightInd w:val="0"/>
    </w:pPr>
    <w:rPr>
      <w:rFonts w:ascii="Times New Roman" w:hAnsi="Times New Roman" w:cs="Times New Roman"/>
      <w:color w:val="000000"/>
      <w:kern w:val="0"/>
      <w:sz w:val="24"/>
      <w:szCs w:val="24"/>
    </w:rPr>
  </w:style>
  <w:style w:type="character" w:customStyle="1" w:styleId="fontstyle01">
    <w:name w:val="fontstyle01"/>
    <w:basedOn w:val="DefaultParagraphFont"/>
    <w:rsid w:val="00537309"/>
    <w:rPr>
      <w:rFonts w:ascii="AdvMYR4" w:hAnsi="AdvMYR4" w:hint="default"/>
      <w:b w:val="0"/>
      <w:bCs w:val="0"/>
      <w:i w:val="0"/>
      <w:iCs w:val="0"/>
      <w:color w:val="231F20"/>
      <w:sz w:val="18"/>
      <w:szCs w:val="18"/>
    </w:rPr>
  </w:style>
  <w:style w:type="character" w:customStyle="1" w:styleId="fontstyle21">
    <w:name w:val="fontstyle21"/>
    <w:basedOn w:val="DefaultParagraphFont"/>
    <w:rsid w:val="00537309"/>
    <w:rPr>
      <w:rFonts w:ascii="AdvP4C4E74" w:hAnsi="AdvP4C4E74" w:hint="default"/>
      <w:b w:val="0"/>
      <w:bCs w:val="0"/>
      <w:i w:val="0"/>
      <w:iCs w:val="0"/>
      <w:color w:val="231F20"/>
      <w:sz w:val="12"/>
      <w:szCs w:val="12"/>
    </w:rPr>
  </w:style>
  <w:style w:type="character" w:customStyle="1" w:styleId="fontstyle11">
    <w:name w:val="fontstyle11"/>
    <w:basedOn w:val="DefaultParagraphFont"/>
    <w:rsid w:val="00537309"/>
    <w:rPr>
      <w:rFonts w:ascii="AdvMYR4" w:hAnsi="AdvMYR4" w:hint="default"/>
      <w:b w:val="0"/>
      <w:bCs w:val="0"/>
      <w:i w:val="0"/>
      <w:iCs w:val="0"/>
      <w:color w:val="231F20"/>
      <w:sz w:val="12"/>
      <w:szCs w:val="12"/>
    </w:rPr>
  </w:style>
  <w:style w:type="character" w:customStyle="1" w:styleId="fontstyle31">
    <w:name w:val="fontstyle31"/>
    <w:basedOn w:val="DefaultParagraphFont"/>
    <w:rsid w:val="00537309"/>
    <w:rPr>
      <w:rFonts w:ascii="AdvP4C4E74" w:hAnsi="AdvP4C4E74" w:hint="default"/>
      <w:b w:val="0"/>
      <w:bCs w:val="0"/>
      <w:i w:val="0"/>
      <w:iCs w:val="0"/>
      <w:color w:val="231F20"/>
      <w:sz w:val="12"/>
      <w:szCs w:val="12"/>
    </w:rPr>
  </w:style>
  <w:style w:type="character" w:customStyle="1" w:styleId="fontstyle41">
    <w:name w:val="fontstyle41"/>
    <w:basedOn w:val="DefaultParagraphFont"/>
    <w:rsid w:val="00537309"/>
    <w:rPr>
      <w:rFonts w:ascii="AdvP4C4E74" w:hAnsi="AdvP4C4E74" w:hint="default"/>
      <w:b w:val="0"/>
      <w:bCs w:val="0"/>
      <w:i w:val="0"/>
      <w:iCs w:val="0"/>
      <w:color w:val="231F20"/>
      <w:sz w:val="12"/>
      <w:szCs w:val="12"/>
    </w:rPr>
  </w:style>
  <w:style w:type="character" w:styleId="EndnoteReference">
    <w:name w:val="endnote reference"/>
    <w:basedOn w:val="DefaultParagraphFont"/>
    <w:semiHidden/>
    <w:rsid w:val="00537309"/>
    <w:rPr>
      <w:vertAlign w:val="superscript"/>
    </w:rPr>
  </w:style>
  <w:style w:type="character" w:styleId="FootnoteReference">
    <w:name w:val="footnote reference"/>
    <w:basedOn w:val="DefaultParagraphFont"/>
    <w:semiHidden/>
    <w:rsid w:val="00537309"/>
    <w:rPr>
      <w:vertAlign w:val="superscript"/>
    </w:rPr>
  </w:style>
  <w:style w:type="paragraph" w:styleId="Revision">
    <w:name w:val="Revision"/>
    <w:hidden/>
    <w:uiPriority w:val="71"/>
    <w:rsid w:val="00537309"/>
    <w:rPr>
      <w:rFonts w:ascii="Times New Roman" w:hAnsi="Times New Roman" w:cs="Times New Roman"/>
      <w:kern w:val="0"/>
      <w:sz w:val="20"/>
      <w:szCs w:val="20"/>
      <w:lang w:eastAsia="en-US"/>
    </w:rPr>
  </w:style>
  <w:style w:type="paragraph" w:customStyle="1" w:styleId="Els-body-text">
    <w:name w:val="Els-body-text"/>
    <w:link w:val="Els-body-textChar"/>
    <w:rsid w:val="00537309"/>
    <w:pPr>
      <w:keepNext/>
      <w:spacing w:line="240" w:lineRule="exact"/>
      <w:ind w:firstLine="238"/>
      <w:jc w:val="both"/>
    </w:pPr>
    <w:rPr>
      <w:rFonts w:ascii="Times New Roman" w:eastAsia="SimSun" w:hAnsi="Times New Roman" w:cs="Times New Roman"/>
      <w:kern w:val="0"/>
      <w:sz w:val="20"/>
      <w:szCs w:val="20"/>
      <w:lang w:eastAsia="en-US"/>
    </w:rPr>
  </w:style>
  <w:style w:type="character" w:customStyle="1" w:styleId="Els-body-textChar">
    <w:name w:val="Els-body-text Char"/>
    <w:link w:val="Els-body-text"/>
    <w:rsid w:val="00537309"/>
    <w:rPr>
      <w:rFonts w:ascii="Times New Roman" w:eastAsia="SimSun" w:hAnsi="Times New Roman" w:cs="Times New Roman"/>
      <w:kern w:val="0"/>
      <w:sz w:val="20"/>
      <w:szCs w:val="20"/>
      <w:lang w:eastAsia="en-US"/>
    </w:rPr>
  </w:style>
  <w:style w:type="character" w:styleId="PlaceholderText">
    <w:name w:val="Placeholder Text"/>
    <w:basedOn w:val="DefaultParagraphFont"/>
    <w:uiPriority w:val="99"/>
    <w:semiHidden/>
    <w:rsid w:val="00537309"/>
    <w:rPr>
      <w:color w:val="808080"/>
    </w:rPr>
  </w:style>
  <w:style w:type="paragraph" w:customStyle="1" w:styleId="src">
    <w:name w:val="src"/>
    <w:basedOn w:val="Normal"/>
    <w:rsid w:val="00537309"/>
    <w:pPr>
      <w:widowControl/>
      <w:spacing w:before="100" w:beforeAutospacing="1" w:after="100" w:afterAutospacing="1"/>
    </w:pPr>
    <w:rPr>
      <w:rFonts w:ascii="SimSun" w:eastAsia="SimSun" w:hAnsi="SimSun" w:cs="SimSun"/>
      <w:kern w:val="0"/>
      <w:szCs w:val="24"/>
    </w:rPr>
  </w:style>
  <w:style w:type="paragraph" w:customStyle="1" w:styleId="FigureLabel">
    <w:name w:val="FigureLabel"/>
    <w:basedOn w:val="Legend"/>
    <w:next w:val="Paragraph"/>
    <w:qFormat/>
    <w:rsid w:val="006A3968"/>
    <w:pPr>
      <w:adjustRightInd w:val="0"/>
      <w:snapToGrid w:val="0"/>
      <w:spacing w:beforeLines="100" w:before="312"/>
    </w:pPr>
    <w:rPr>
      <w:rFonts w:eastAsiaTheme="minorEastAsia"/>
      <w:bCs/>
      <w:color w:val="000000" w:themeColor="text1"/>
      <w:kern w:val="24"/>
      <w:sz w:val="24"/>
      <w:szCs w:val="24"/>
      <w:lang w:eastAsia="zh-CN"/>
    </w:rPr>
  </w:style>
  <w:style w:type="paragraph" w:customStyle="1" w:styleId="ModificationstotheManuscript">
    <w:name w:val="Modifications to the Manuscript"/>
    <w:basedOn w:val="Normal"/>
    <w:qFormat/>
    <w:rsid w:val="00A511E1"/>
    <w:pPr>
      <w:widowControl/>
      <w:pBdr>
        <w:left w:val="single" w:sz="4" w:space="4" w:color="auto"/>
      </w:pBdr>
      <w:spacing w:after="120"/>
      <w:jc w:val="both"/>
    </w:pPr>
    <w:rPr>
      <w:rFonts w:eastAsia="Times New Roman" w:cs="Times New Roman"/>
      <w:kern w:val="0"/>
      <w:szCs w:val="24"/>
      <w:lang w:val="en-CA" w:eastAsia="en-US"/>
    </w:rPr>
  </w:style>
  <w:style w:type="table" w:styleId="PlainTable4">
    <w:name w:val="Plain Table 4"/>
    <w:basedOn w:val="TableNormal"/>
    <w:uiPriority w:val="44"/>
    <w:rsid w:val="0023160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3160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Equation-TEAsection">
    <w:name w:val="Equation - TEA section"/>
    <w:basedOn w:val="Equation"/>
    <w:qFormat/>
    <w:rsid w:val="006C1A35"/>
    <w:pPr>
      <w:contextualSpacing/>
    </w:pPr>
    <w:rPr>
      <w:rFonts w:ascii="Cambria Math" w:hAnsi="Cambria Math"/>
      <w:sz w:val="20"/>
      <w:szCs w:val="20"/>
    </w:rPr>
  </w:style>
  <w:style w:type="character" w:customStyle="1" w:styleId="notion-enable-hover">
    <w:name w:val="notion-enable-hover"/>
    <w:basedOn w:val="DefaultParagraphFont"/>
    <w:rsid w:val="00E65373"/>
  </w:style>
  <w:style w:type="paragraph" w:customStyle="1" w:styleId="AuthorResponse">
    <w:name w:val="Author Response"/>
    <w:basedOn w:val="Normal"/>
    <w:qFormat/>
    <w:rsid w:val="006B4855"/>
    <w:pPr>
      <w:widowControl/>
    </w:pPr>
    <w:rPr>
      <w:rFonts w:ascii="Calibri" w:eastAsia="Times New Roman" w:hAnsi="Calibri" w:cs="Calibri"/>
      <w:color w:val="5B9BD5" w:themeColor="accent1"/>
      <w:kern w:val="0"/>
      <w:sz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81140">
      <w:bodyDiv w:val="1"/>
      <w:marLeft w:val="0"/>
      <w:marRight w:val="0"/>
      <w:marTop w:val="0"/>
      <w:marBottom w:val="0"/>
      <w:divBdr>
        <w:top w:val="none" w:sz="0" w:space="0" w:color="auto"/>
        <w:left w:val="none" w:sz="0" w:space="0" w:color="auto"/>
        <w:bottom w:val="none" w:sz="0" w:space="0" w:color="auto"/>
        <w:right w:val="none" w:sz="0" w:space="0" w:color="auto"/>
      </w:divBdr>
    </w:div>
    <w:div w:id="161969543">
      <w:bodyDiv w:val="1"/>
      <w:marLeft w:val="0"/>
      <w:marRight w:val="0"/>
      <w:marTop w:val="0"/>
      <w:marBottom w:val="0"/>
      <w:divBdr>
        <w:top w:val="none" w:sz="0" w:space="0" w:color="auto"/>
        <w:left w:val="none" w:sz="0" w:space="0" w:color="auto"/>
        <w:bottom w:val="none" w:sz="0" w:space="0" w:color="auto"/>
        <w:right w:val="none" w:sz="0" w:space="0" w:color="auto"/>
      </w:divBdr>
    </w:div>
    <w:div w:id="203828556">
      <w:bodyDiv w:val="1"/>
      <w:marLeft w:val="0"/>
      <w:marRight w:val="0"/>
      <w:marTop w:val="0"/>
      <w:marBottom w:val="0"/>
      <w:divBdr>
        <w:top w:val="none" w:sz="0" w:space="0" w:color="auto"/>
        <w:left w:val="none" w:sz="0" w:space="0" w:color="auto"/>
        <w:bottom w:val="none" w:sz="0" w:space="0" w:color="auto"/>
        <w:right w:val="none" w:sz="0" w:space="0" w:color="auto"/>
      </w:divBdr>
      <w:divsChild>
        <w:div w:id="1896547822">
          <w:marLeft w:val="0"/>
          <w:marRight w:val="0"/>
          <w:marTop w:val="0"/>
          <w:marBottom w:val="0"/>
          <w:divBdr>
            <w:top w:val="none" w:sz="0" w:space="0" w:color="auto"/>
            <w:left w:val="none" w:sz="0" w:space="0" w:color="auto"/>
            <w:bottom w:val="none" w:sz="0" w:space="0" w:color="auto"/>
            <w:right w:val="none" w:sz="0" w:space="0" w:color="auto"/>
          </w:divBdr>
          <w:divsChild>
            <w:div w:id="917596517">
              <w:marLeft w:val="0"/>
              <w:marRight w:val="0"/>
              <w:marTop w:val="0"/>
              <w:marBottom w:val="0"/>
              <w:divBdr>
                <w:top w:val="none" w:sz="0" w:space="0" w:color="auto"/>
                <w:left w:val="none" w:sz="0" w:space="0" w:color="auto"/>
                <w:bottom w:val="none" w:sz="0" w:space="0" w:color="auto"/>
                <w:right w:val="none" w:sz="0" w:space="0" w:color="auto"/>
              </w:divBdr>
              <w:divsChild>
                <w:div w:id="72360066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22567721">
      <w:bodyDiv w:val="1"/>
      <w:marLeft w:val="0"/>
      <w:marRight w:val="0"/>
      <w:marTop w:val="0"/>
      <w:marBottom w:val="0"/>
      <w:divBdr>
        <w:top w:val="none" w:sz="0" w:space="0" w:color="auto"/>
        <w:left w:val="none" w:sz="0" w:space="0" w:color="auto"/>
        <w:bottom w:val="none" w:sz="0" w:space="0" w:color="auto"/>
        <w:right w:val="none" w:sz="0" w:space="0" w:color="auto"/>
      </w:divBdr>
    </w:div>
    <w:div w:id="232543887">
      <w:bodyDiv w:val="1"/>
      <w:marLeft w:val="0"/>
      <w:marRight w:val="0"/>
      <w:marTop w:val="0"/>
      <w:marBottom w:val="0"/>
      <w:divBdr>
        <w:top w:val="none" w:sz="0" w:space="0" w:color="auto"/>
        <w:left w:val="none" w:sz="0" w:space="0" w:color="auto"/>
        <w:bottom w:val="none" w:sz="0" w:space="0" w:color="auto"/>
        <w:right w:val="none" w:sz="0" w:space="0" w:color="auto"/>
      </w:divBdr>
      <w:divsChild>
        <w:div w:id="385184650">
          <w:marLeft w:val="0"/>
          <w:marRight w:val="0"/>
          <w:marTop w:val="0"/>
          <w:marBottom w:val="0"/>
          <w:divBdr>
            <w:top w:val="none" w:sz="0" w:space="0" w:color="auto"/>
            <w:left w:val="none" w:sz="0" w:space="0" w:color="auto"/>
            <w:bottom w:val="none" w:sz="0" w:space="0" w:color="auto"/>
            <w:right w:val="none" w:sz="0" w:space="0" w:color="auto"/>
          </w:divBdr>
          <w:divsChild>
            <w:div w:id="1390768397">
              <w:marLeft w:val="0"/>
              <w:marRight w:val="0"/>
              <w:marTop w:val="0"/>
              <w:marBottom w:val="0"/>
              <w:divBdr>
                <w:top w:val="none" w:sz="0" w:space="0" w:color="auto"/>
                <w:left w:val="none" w:sz="0" w:space="0" w:color="auto"/>
                <w:bottom w:val="none" w:sz="0" w:space="0" w:color="auto"/>
                <w:right w:val="none" w:sz="0" w:space="0" w:color="auto"/>
              </w:divBdr>
              <w:divsChild>
                <w:div w:id="93359123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78877955">
      <w:bodyDiv w:val="1"/>
      <w:marLeft w:val="0"/>
      <w:marRight w:val="0"/>
      <w:marTop w:val="0"/>
      <w:marBottom w:val="0"/>
      <w:divBdr>
        <w:top w:val="none" w:sz="0" w:space="0" w:color="auto"/>
        <w:left w:val="none" w:sz="0" w:space="0" w:color="auto"/>
        <w:bottom w:val="none" w:sz="0" w:space="0" w:color="auto"/>
        <w:right w:val="none" w:sz="0" w:space="0" w:color="auto"/>
      </w:divBdr>
      <w:divsChild>
        <w:div w:id="974024322">
          <w:marLeft w:val="0"/>
          <w:marRight w:val="0"/>
          <w:marTop w:val="0"/>
          <w:marBottom w:val="0"/>
          <w:divBdr>
            <w:top w:val="none" w:sz="0" w:space="0" w:color="auto"/>
            <w:left w:val="none" w:sz="0" w:space="0" w:color="auto"/>
            <w:bottom w:val="none" w:sz="0" w:space="0" w:color="auto"/>
            <w:right w:val="none" w:sz="0" w:space="0" w:color="auto"/>
          </w:divBdr>
          <w:divsChild>
            <w:div w:id="1892226952">
              <w:marLeft w:val="0"/>
              <w:marRight w:val="0"/>
              <w:marTop w:val="0"/>
              <w:marBottom w:val="0"/>
              <w:divBdr>
                <w:top w:val="none" w:sz="0" w:space="0" w:color="auto"/>
                <w:left w:val="none" w:sz="0" w:space="0" w:color="auto"/>
                <w:bottom w:val="none" w:sz="0" w:space="0" w:color="auto"/>
                <w:right w:val="none" w:sz="0" w:space="0" w:color="auto"/>
              </w:divBdr>
              <w:divsChild>
                <w:div w:id="76056603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317727242">
      <w:bodyDiv w:val="1"/>
      <w:marLeft w:val="0"/>
      <w:marRight w:val="0"/>
      <w:marTop w:val="0"/>
      <w:marBottom w:val="0"/>
      <w:divBdr>
        <w:top w:val="none" w:sz="0" w:space="0" w:color="auto"/>
        <w:left w:val="none" w:sz="0" w:space="0" w:color="auto"/>
        <w:bottom w:val="none" w:sz="0" w:space="0" w:color="auto"/>
        <w:right w:val="none" w:sz="0" w:space="0" w:color="auto"/>
      </w:divBdr>
    </w:div>
    <w:div w:id="318506561">
      <w:bodyDiv w:val="1"/>
      <w:marLeft w:val="0"/>
      <w:marRight w:val="0"/>
      <w:marTop w:val="0"/>
      <w:marBottom w:val="0"/>
      <w:divBdr>
        <w:top w:val="none" w:sz="0" w:space="0" w:color="auto"/>
        <w:left w:val="none" w:sz="0" w:space="0" w:color="auto"/>
        <w:bottom w:val="none" w:sz="0" w:space="0" w:color="auto"/>
        <w:right w:val="none" w:sz="0" w:space="0" w:color="auto"/>
      </w:divBdr>
    </w:div>
    <w:div w:id="325400302">
      <w:bodyDiv w:val="1"/>
      <w:marLeft w:val="0"/>
      <w:marRight w:val="0"/>
      <w:marTop w:val="0"/>
      <w:marBottom w:val="0"/>
      <w:divBdr>
        <w:top w:val="none" w:sz="0" w:space="0" w:color="auto"/>
        <w:left w:val="none" w:sz="0" w:space="0" w:color="auto"/>
        <w:bottom w:val="none" w:sz="0" w:space="0" w:color="auto"/>
        <w:right w:val="none" w:sz="0" w:space="0" w:color="auto"/>
      </w:divBdr>
    </w:div>
    <w:div w:id="381441491">
      <w:bodyDiv w:val="1"/>
      <w:marLeft w:val="0"/>
      <w:marRight w:val="0"/>
      <w:marTop w:val="0"/>
      <w:marBottom w:val="0"/>
      <w:divBdr>
        <w:top w:val="none" w:sz="0" w:space="0" w:color="auto"/>
        <w:left w:val="none" w:sz="0" w:space="0" w:color="auto"/>
        <w:bottom w:val="none" w:sz="0" w:space="0" w:color="auto"/>
        <w:right w:val="none" w:sz="0" w:space="0" w:color="auto"/>
      </w:divBdr>
      <w:divsChild>
        <w:div w:id="1608581271">
          <w:marLeft w:val="0"/>
          <w:marRight w:val="0"/>
          <w:marTop w:val="0"/>
          <w:marBottom w:val="0"/>
          <w:divBdr>
            <w:top w:val="none" w:sz="0" w:space="0" w:color="auto"/>
            <w:left w:val="none" w:sz="0" w:space="0" w:color="auto"/>
            <w:bottom w:val="none" w:sz="0" w:space="0" w:color="auto"/>
            <w:right w:val="none" w:sz="0" w:space="0" w:color="auto"/>
          </w:divBdr>
          <w:divsChild>
            <w:div w:id="1639649035">
              <w:marLeft w:val="0"/>
              <w:marRight w:val="0"/>
              <w:marTop w:val="0"/>
              <w:marBottom w:val="0"/>
              <w:divBdr>
                <w:top w:val="none" w:sz="0" w:space="0" w:color="auto"/>
                <w:left w:val="none" w:sz="0" w:space="0" w:color="auto"/>
                <w:bottom w:val="none" w:sz="0" w:space="0" w:color="auto"/>
                <w:right w:val="none" w:sz="0" w:space="0" w:color="auto"/>
              </w:divBdr>
              <w:divsChild>
                <w:div w:id="687364572">
                  <w:marLeft w:val="360"/>
                  <w:marRight w:val="96"/>
                  <w:marTop w:val="0"/>
                  <w:marBottom w:val="0"/>
                  <w:divBdr>
                    <w:top w:val="none" w:sz="0" w:space="0" w:color="auto"/>
                    <w:left w:val="none" w:sz="0" w:space="0" w:color="auto"/>
                    <w:bottom w:val="none" w:sz="0" w:space="0" w:color="auto"/>
                    <w:right w:val="none" w:sz="0" w:space="0" w:color="auto"/>
                  </w:divBdr>
                </w:div>
              </w:divsChild>
            </w:div>
            <w:div w:id="1673991305">
              <w:marLeft w:val="0"/>
              <w:marRight w:val="0"/>
              <w:marTop w:val="0"/>
              <w:marBottom w:val="0"/>
              <w:divBdr>
                <w:top w:val="none" w:sz="0" w:space="0" w:color="auto"/>
                <w:left w:val="none" w:sz="0" w:space="0" w:color="auto"/>
                <w:bottom w:val="none" w:sz="0" w:space="0" w:color="auto"/>
                <w:right w:val="none" w:sz="0" w:space="0" w:color="auto"/>
              </w:divBdr>
              <w:divsChild>
                <w:div w:id="66158630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389959131">
      <w:bodyDiv w:val="1"/>
      <w:marLeft w:val="0"/>
      <w:marRight w:val="0"/>
      <w:marTop w:val="0"/>
      <w:marBottom w:val="0"/>
      <w:divBdr>
        <w:top w:val="none" w:sz="0" w:space="0" w:color="auto"/>
        <w:left w:val="none" w:sz="0" w:space="0" w:color="auto"/>
        <w:bottom w:val="none" w:sz="0" w:space="0" w:color="auto"/>
        <w:right w:val="none" w:sz="0" w:space="0" w:color="auto"/>
      </w:divBdr>
      <w:divsChild>
        <w:div w:id="1749881341">
          <w:marLeft w:val="0"/>
          <w:marRight w:val="0"/>
          <w:marTop w:val="0"/>
          <w:marBottom w:val="0"/>
          <w:divBdr>
            <w:top w:val="none" w:sz="0" w:space="0" w:color="auto"/>
            <w:left w:val="none" w:sz="0" w:space="0" w:color="auto"/>
            <w:bottom w:val="none" w:sz="0" w:space="0" w:color="auto"/>
            <w:right w:val="none" w:sz="0" w:space="0" w:color="auto"/>
          </w:divBdr>
          <w:divsChild>
            <w:div w:id="861094686">
              <w:marLeft w:val="0"/>
              <w:marRight w:val="0"/>
              <w:marTop w:val="0"/>
              <w:marBottom w:val="0"/>
              <w:divBdr>
                <w:top w:val="none" w:sz="0" w:space="0" w:color="auto"/>
                <w:left w:val="none" w:sz="0" w:space="0" w:color="auto"/>
                <w:bottom w:val="none" w:sz="0" w:space="0" w:color="auto"/>
                <w:right w:val="none" w:sz="0" w:space="0" w:color="auto"/>
              </w:divBdr>
              <w:divsChild>
                <w:div w:id="59644836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39823890">
      <w:bodyDiv w:val="1"/>
      <w:marLeft w:val="0"/>
      <w:marRight w:val="0"/>
      <w:marTop w:val="0"/>
      <w:marBottom w:val="0"/>
      <w:divBdr>
        <w:top w:val="none" w:sz="0" w:space="0" w:color="auto"/>
        <w:left w:val="none" w:sz="0" w:space="0" w:color="auto"/>
        <w:bottom w:val="none" w:sz="0" w:space="0" w:color="auto"/>
        <w:right w:val="none" w:sz="0" w:space="0" w:color="auto"/>
      </w:divBdr>
      <w:divsChild>
        <w:div w:id="385420917">
          <w:marLeft w:val="0"/>
          <w:marRight w:val="0"/>
          <w:marTop w:val="0"/>
          <w:marBottom w:val="0"/>
          <w:divBdr>
            <w:top w:val="none" w:sz="0" w:space="0" w:color="auto"/>
            <w:left w:val="none" w:sz="0" w:space="0" w:color="auto"/>
            <w:bottom w:val="none" w:sz="0" w:space="0" w:color="auto"/>
            <w:right w:val="none" w:sz="0" w:space="0" w:color="auto"/>
          </w:divBdr>
          <w:divsChild>
            <w:div w:id="914365769">
              <w:marLeft w:val="0"/>
              <w:marRight w:val="0"/>
              <w:marTop w:val="0"/>
              <w:marBottom w:val="0"/>
              <w:divBdr>
                <w:top w:val="none" w:sz="0" w:space="0" w:color="auto"/>
                <w:left w:val="none" w:sz="0" w:space="0" w:color="auto"/>
                <w:bottom w:val="none" w:sz="0" w:space="0" w:color="auto"/>
                <w:right w:val="none" w:sz="0" w:space="0" w:color="auto"/>
              </w:divBdr>
              <w:divsChild>
                <w:div w:id="124440880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44409171">
      <w:bodyDiv w:val="1"/>
      <w:marLeft w:val="0"/>
      <w:marRight w:val="0"/>
      <w:marTop w:val="0"/>
      <w:marBottom w:val="0"/>
      <w:divBdr>
        <w:top w:val="none" w:sz="0" w:space="0" w:color="auto"/>
        <w:left w:val="none" w:sz="0" w:space="0" w:color="auto"/>
        <w:bottom w:val="none" w:sz="0" w:space="0" w:color="auto"/>
        <w:right w:val="none" w:sz="0" w:space="0" w:color="auto"/>
      </w:divBdr>
    </w:div>
    <w:div w:id="599486233">
      <w:bodyDiv w:val="1"/>
      <w:marLeft w:val="0"/>
      <w:marRight w:val="0"/>
      <w:marTop w:val="0"/>
      <w:marBottom w:val="0"/>
      <w:divBdr>
        <w:top w:val="none" w:sz="0" w:space="0" w:color="auto"/>
        <w:left w:val="none" w:sz="0" w:space="0" w:color="auto"/>
        <w:bottom w:val="none" w:sz="0" w:space="0" w:color="auto"/>
        <w:right w:val="none" w:sz="0" w:space="0" w:color="auto"/>
      </w:divBdr>
      <w:divsChild>
        <w:div w:id="1280529818">
          <w:marLeft w:val="0"/>
          <w:marRight w:val="0"/>
          <w:marTop w:val="0"/>
          <w:marBottom w:val="0"/>
          <w:divBdr>
            <w:top w:val="none" w:sz="0" w:space="0" w:color="auto"/>
            <w:left w:val="none" w:sz="0" w:space="0" w:color="auto"/>
            <w:bottom w:val="none" w:sz="0" w:space="0" w:color="auto"/>
            <w:right w:val="none" w:sz="0" w:space="0" w:color="auto"/>
          </w:divBdr>
          <w:divsChild>
            <w:div w:id="678434609">
              <w:marLeft w:val="0"/>
              <w:marRight w:val="0"/>
              <w:marTop w:val="0"/>
              <w:marBottom w:val="0"/>
              <w:divBdr>
                <w:top w:val="none" w:sz="0" w:space="0" w:color="auto"/>
                <w:left w:val="none" w:sz="0" w:space="0" w:color="auto"/>
                <w:bottom w:val="none" w:sz="0" w:space="0" w:color="auto"/>
                <w:right w:val="none" w:sz="0" w:space="0" w:color="auto"/>
              </w:divBdr>
              <w:divsChild>
                <w:div w:id="2112191664">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678049067">
      <w:bodyDiv w:val="1"/>
      <w:marLeft w:val="0"/>
      <w:marRight w:val="0"/>
      <w:marTop w:val="0"/>
      <w:marBottom w:val="0"/>
      <w:divBdr>
        <w:top w:val="none" w:sz="0" w:space="0" w:color="auto"/>
        <w:left w:val="none" w:sz="0" w:space="0" w:color="auto"/>
        <w:bottom w:val="none" w:sz="0" w:space="0" w:color="auto"/>
        <w:right w:val="none" w:sz="0" w:space="0" w:color="auto"/>
      </w:divBdr>
    </w:div>
    <w:div w:id="700517968">
      <w:bodyDiv w:val="1"/>
      <w:marLeft w:val="0"/>
      <w:marRight w:val="0"/>
      <w:marTop w:val="0"/>
      <w:marBottom w:val="0"/>
      <w:divBdr>
        <w:top w:val="none" w:sz="0" w:space="0" w:color="auto"/>
        <w:left w:val="none" w:sz="0" w:space="0" w:color="auto"/>
        <w:bottom w:val="none" w:sz="0" w:space="0" w:color="auto"/>
        <w:right w:val="none" w:sz="0" w:space="0" w:color="auto"/>
      </w:divBdr>
    </w:div>
    <w:div w:id="746147054">
      <w:bodyDiv w:val="1"/>
      <w:marLeft w:val="0"/>
      <w:marRight w:val="0"/>
      <w:marTop w:val="0"/>
      <w:marBottom w:val="0"/>
      <w:divBdr>
        <w:top w:val="none" w:sz="0" w:space="0" w:color="auto"/>
        <w:left w:val="none" w:sz="0" w:space="0" w:color="auto"/>
        <w:bottom w:val="none" w:sz="0" w:space="0" w:color="auto"/>
        <w:right w:val="none" w:sz="0" w:space="0" w:color="auto"/>
      </w:divBdr>
    </w:div>
    <w:div w:id="760416295">
      <w:bodyDiv w:val="1"/>
      <w:marLeft w:val="0"/>
      <w:marRight w:val="0"/>
      <w:marTop w:val="0"/>
      <w:marBottom w:val="0"/>
      <w:divBdr>
        <w:top w:val="none" w:sz="0" w:space="0" w:color="auto"/>
        <w:left w:val="none" w:sz="0" w:space="0" w:color="auto"/>
        <w:bottom w:val="none" w:sz="0" w:space="0" w:color="auto"/>
        <w:right w:val="none" w:sz="0" w:space="0" w:color="auto"/>
      </w:divBdr>
      <w:divsChild>
        <w:div w:id="2119064186">
          <w:marLeft w:val="0"/>
          <w:marRight w:val="0"/>
          <w:marTop w:val="0"/>
          <w:marBottom w:val="0"/>
          <w:divBdr>
            <w:top w:val="none" w:sz="0" w:space="0" w:color="auto"/>
            <w:left w:val="none" w:sz="0" w:space="0" w:color="auto"/>
            <w:bottom w:val="none" w:sz="0" w:space="0" w:color="auto"/>
            <w:right w:val="none" w:sz="0" w:space="0" w:color="auto"/>
          </w:divBdr>
          <w:divsChild>
            <w:div w:id="126558811">
              <w:marLeft w:val="0"/>
              <w:marRight w:val="0"/>
              <w:marTop w:val="0"/>
              <w:marBottom w:val="0"/>
              <w:divBdr>
                <w:top w:val="none" w:sz="0" w:space="0" w:color="auto"/>
                <w:left w:val="none" w:sz="0" w:space="0" w:color="auto"/>
                <w:bottom w:val="none" w:sz="0" w:space="0" w:color="auto"/>
                <w:right w:val="none" w:sz="0" w:space="0" w:color="auto"/>
              </w:divBdr>
              <w:divsChild>
                <w:div w:id="94222650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768812940">
      <w:bodyDiv w:val="1"/>
      <w:marLeft w:val="0"/>
      <w:marRight w:val="0"/>
      <w:marTop w:val="0"/>
      <w:marBottom w:val="0"/>
      <w:divBdr>
        <w:top w:val="none" w:sz="0" w:space="0" w:color="auto"/>
        <w:left w:val="none" w:sz="0" w:space="0" w:color="auto"/>
        <w:bottom w:val="none" w:sz="0" w:space="0" w:color="auto"/>
        <w:right w:val="none" w:sz="0" w:space="0" w:color="auto"/>
      </w:divBdr>
    </w:div>
    <w:div w:id="771128690">
      <w:bodyDiv w:val="1"/>
      <w:marLeft w:val="0"/>
      <w:marRight w:val="0"/>
      <w:marTop w:val="0"/>
      <w:marBottom w:val="0"/>
      <w:divBdr>
        <w:top w:val="none" w:sz="0" w:space="0" w:color="auto"/>
        <w:left w:val="none" w:sz="0" w:space="0" w:color="auto"/>
        <w:bottom w:val="none" w:sz="0" w:space="0" w:color="auto"/>
        <w:right w:val="none" w:sz="0" w:space="0" w:color="auto"/>
      </w:divBdr>
      <w:divsChild>
        <w:div w:id="654454491">
          <w:marLeft w:val="0"/>
          <w:marRight w:val="0"/>
          <w:marTop w:val="0"/>
          <w:marBottom w:val="0"/>
          <w:divBdr>
            <w:top w:val="none" w:sz="0" w:space="0" w:color="auto"/>
            <w:left w:val="none" w:sz="0" w:space="0" w:color="auto"/>
            <w:bottom w:val="none" w:sz="0" w:space="0" w:color="auto"/>
            <w:right w:val="none" w:sz="0" w:space="0" w:color="auto"/>
          </w:divBdr>
          <w:divsChild>
            <w:div w:id="2044361277">
              <w:marLeft w:val="0"/>
              <w:marRight w:val="0"/>
              <w:marTop w:val="0"/>
              <w:marBottom w:val="0"/>
              <w:divBdr>
                <w:top w:val="none" w:sz="0" w:space="0" w:color="auto"/>
                <w:left w:val="none" w:sz="0" w:space="0" w:color="auto"/>
                <w:bottom w:val="none" w:sz="0" w:space="0" w:color="auto"/>
                <w:right w:val="none" w:sz="0" w:space="0" w:color="auto"/>
              </w:divBdr>
              <w:divsChild>
                <w:div w:id="134343699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958727881">
      <w:bodyDiv w:val="1"/>
      <w:marLeft w:val="0"/>
      <w:marRight w:val="0"/>
      <w:marTop w:val="0"/>
      <w:marBottom w:val="0"/>
      <w:divBdr>
        <w:top w:val="none" w:sz="0" w:space="0" w:color="auto"/>
        <w:left w:val="none" w:sz="0" w:space="0" w:color="auto"/>
        <w:bottom w:val="none" w:sz="0" w:space="0" w:color="auto"/>
        <w:right w:val="none" w:sz="0" w:space="0" w:color="auto"/>
      </w:divBdr>
    </w:div>
    <w:div w:id="1024983984">
      <w:bodyDiv w:val="1"/>
      <w:marLeft w:val="0"/>
      <w:marRight w:val="0"/>
      <w:marTop w:val="0"/>
      <w:marBottom w:val="0"/>
      <w:divBdr>
        <w:top w:val="none" w:sz="0" w:space="0" w:color="auto"/>
        <w:left w:val="none" w:sz="0" w:space="0" w:color="auto"/>
        <w:bottom w:val="none" w:sz="0" w:space="0" w:color="auto"/>
        <w:right w:val="none" w:sz="0" w:space="0" w:color="auto"/>
      </w:divBdr>
      <w:divsChild>
        <w:div w:id="552692158">
          <w:marLeft w:val="0"/>
          <w:marRight w:val="0"/>
          <w:marTop w:val="0"/>
          <w:marBottom w:val="0"/>
          <w:divBdr>
            <w:top w:val="none" w:sz="0" w:space="0" w:color="auto"/>
            <w:left w:val="none" w:sz="0" w:space="0" w:color="auto"/>
            <w:bottom w:val="none" w:sz="0" w:space="0" w:color="auto"/>
            <w:right w:val="none" w:sz="0" w:space="0" w:color="auto"/>
          </w:divBdr>
          <w:divsChild>
            <w:div w:id="1648514985">
              <w:marLeft w:val="0"/>
              <w:marRight w:val="0"/>
              <w:marTop w:val="0"/>
              <w:marBottom w:val="0"/>
              <w:divBdr>
                <w:top w:val="none" w:sz="0" w:space="0" w:color="auto"/>
                <w:left w:val="none" w:sz="0" w:space="0" w:color="auto"/>
                <w:bottom w:val="none" w:sz="0" w:space="0" w:color="auto"/>
                <w:right w:val="none" w:sz="0" w:space="0" w:color="auto"/>
              </w:divBdr>
              <w:divsChild>
                <w:div w:id="82100040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128938129">
      <w:bodyDiv w:val="1"/>
      <w:marLeft w:val="0"/>
      <w:marRight w:val="0"/>
      <w:marTop w:val="0"/>
      <w:marBottom w:val="0"/>
      <w:divBdr>
        <w:top w:val="none" w:sz="0" w:space="0" w:color="auto"/>
        <w:left w:val="none" w:sz="0" w:space="0" w:color="auto"/>
        <w:bottom w:val="none" w:sz="0" w:space="0" w:color="auto"/>
        <w:right w:val="none" w:sz="0" w:space="0" w:color="auto"/>
      </w:divBdr>
    </w:div>
    <w:div w:id="1157917560">
      <w:bodyDiv w:val="1"/>
      <w:marLeft w:val="0"/>
      <w:marRight w:val="0"/>
      <w:marTop w:val="0"/>
      <w:marBottom w:val="0"/>
      <w:divBdr>
        <w:top w:val="none" w:sz="0" w:space="0" w:color="auto"/>
        <w:left w:val="none" w:sz="0" w:space="0" w:color="auto"/>
        <w:bottom w:val="none" w:sz="0" w:space="0" w:color="auto"/>
        <w:right w:val="none" w:sz="0" w:space="0" w:color="auto"/>
      </w:divBdr>
      <w:divsChild>
        <w:div w:id="1938173603">
          <w:marLeft w:val="0"/>
          <w:marRight w:val="0"/>
          <w:marTop w:val="0"/>
          <w:marBottom w:val="0"/>
          <w:divBdr>
            <w:top w:val="none" w:sz="0" w:space="0" w:color="auto"/>
            <w:left w:val="none" w:sz="0" w:space="0" w:color="auto"/>
            <w:bottom w:val="none" w:sz="0" w:space="0" w:color="auto"/>
            <w:right w:val="none" w:sz="0" w:space="0" w:color="auto"/>
          </w:divBdr>
          <w:divsChild>
            <w:div w:id="2071341148">
              <w:marLeft w:val="0"/>
              <w:marRight w:val="0"/>
              <w:marTop w:val="0"/>
              <w:marBottom w:val="0"/>
              <w:divBdr>
                <w:top w:val="none" w:sz="0" w:space="0" w:color="auto"/>
                <w:left w:val="none" w:sz="0" w:space="0" w:color="auto"/>
                <w:bottom w:val="none" w:sz="0" w:space="0" w:color="auto"/>
                <w:right w:val="none" w:sz="0" w:space="0" w:color="auto"/>
              </w:divBdr>
              <w:divsChild>
                <w:div w:id="52424603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202786908">
      <w:bodyDiv w:val="1"/>
      <w:marLeft w:val="0"/>
      <w:marRight w:val="0"/>
      <w:marTop w:val="0"/>
      <w:marBottom w:val="0"/>
      <w:divBdr>
        <w:top w:val="none" w:sz="0" w:space="0" w:color="auto"/>
        <w:left w:val="none" w:sz="0" w:space="0" w:color="auto"/>
        <w:bottom w:val="none" w:sz="0" w:space="0" w:color="auto"/>
        <w:right w:val="none" w:sz="0" w:space="0" w:color="auto"/>
      </w:divBdr>
      <w:divsChild>
        <w:div w:id="134421184">
          <w:marLeft w:val="0"/>
          <w:marRight w:val="0"/>
          <w:marTop w:val="0"/>
          <w:marBottom w:val="0"/>
          <w:divBdr>
            <w:top w:val="none" w:sz="0" w:space="0" w:color="auto"/>
            <w:left w:val="none" w:sz="0" w:space="0" w:color="auto"/>
            <w:bottom w:val="none" w:sz="0" w:space="0" w:color="auto"/>
            <w:right w:val="none" w:sz="0" w:space="0" w:color="auto"/>
          </w:divBdr>
          <w:divsChild>
            <w:div w:id="6493536">
              <w:marLeft w:val="0"/>
              <w:marRight w:val="0"/>
              <w:marTop w:val="0"/>
              <w:marBottom w:val="0"/>
              <w:divBdr>
                <w:top w:val="none" w:sz="0" w:space="0" w:color="auto"/>
                <w:left w:val="none" w:sz="0" w:space="0" w:color="auto"/>
                <w:bottom w:val="none" w:sz="0" w:space="0" w:color="auto"/>
                <w:right w:val="none" w:sz="0" w:space="0" w:color="auto"/>
              </w:divBdr>
              <w:divsChild>
                <w:div w:id="105096150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287660735">
      <w:bodyDiv w:val="1"/>
      <w:marLeft w:val="0"/>
      <w:marRight w:val="0"/>
      <w:marTop w:val="0"/>
      <w:marBottom w:val="0"/>
      <w:divBdr>
        <w:top w:val="none" w:sz="0" w:space="0" w:color="auto"/>
        <w:left w:val="none" w:sz="0" w:space="0" w:color="auto"/>
        <w:bottom w:val="none" w:sz="0" w:space="0" w:color="auto"/>
        <w:right w:val="none" w:sz="0" w:space="0" w:color="auto"/>
      </w:divBdr>
      <w:divsChild>
        <w:div w:id="1591813745">
          <w:marLeft w:val="0"/>
          <w:marRight w:val="0"/>
          <w:marTop w:val="0"/>
          <w:marBottom w:val="0"/>
          <w:divBdr>
            <w:top w:val="none" w:sz="0" w:space="0" w:color="auto"/>
            <w:left w:val="none" w:sz="0" w:space="0" w:color="auto"/>
            <w:bottom w:val="none" w:sz="0" w:space="0" w:color="auto"/>
            <w:right w:val="none" w:sz="0" w:space="0" w:color="auto"/>
          </w:divBdr>
          <w:divsChild>
            <w:div w:id="1327130674">
              <w:marLeft w:val="0"/>
              <w:marRight w:val="0"/>
              <w:marTop w:val="0"/>
              <w:marBottom w:val="0"/>
              <w:divBdr>
                <w:top w:val="none" w:sz="0" w:space="0" w:color="auto"/>
                <w:left w:val="none" w:sz="0" w:space="0" w:color="auto"/>
                <w:bottom w:val="none" w:sz="0" w:space="0" w:color="auto"/>
                <w:right w:val="none" w:sz="0" w:space="0" w:color="auto"/>
              </w:divBdr>
              <w:divsChild>
                <w:div w:id="76750829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06425881">
      <w:bodyDiv w:val="1"/>
      <w:marLeft w:val="0"/>
      <w:marRight w:val="0"/>
      <w:marTop w:val="0"/>
      <w:marBottom w:val="0"/>
      <w:divBdr>
        <w:top w:val="none" w:sz="0" w:space="0" w:color="auto"/>
        <w:left w:val="none" w:sz="0" w:space="0" w:color="auto"/>
        <w:bottom w:val="none" w:sz="0" w:space="0" w:color="auto"/>
        <w:right w:val="none" w:sz="0" w:space="0" w:color="auto"/>
      </w:divBdr>
      <w:divsChild>
        <w:div w:id="58796557">
          <w:marLeft w:val="0"/>
          <w:marRight w:val="0"/>
          <w:marTop w:val="0"/>
          <w:marBottom w:val="0"/>
          <w:divBdr>
            <w:top w:val="none" w:sz="0" w:space="0" w:color="auto"/>
            <w:left w:val="none" w:sz="0" w:space="0" w:color="auto"/>
            <w:bottom w:val="none" w:sz="0" w:space="0" w:color="auto"/>
            <w:right w:val="none" w:sz="0" w:space="0" w:color="auto"/>
          </w:divBdr>
          <w:divsChild>
            <w:div w:id="1201236402">
              <w:marLeft w:val="0"/>
              <w:marRight w:val="0"/>
              <w:marTop w:val="0"/>
              <w:marBottom w:val="0"/>
              <w:divBdr>
                <w:top w:val="none" w:sz="0" w:space="0" w:color="auto"/>
                <w:left w:val="none" w:sz="0" w:space="0" w:color="auto"/>
                <w:bottom w:val="none" w:sz="0" w:space="0" w:color="auto"/>
                <w:right w:val="none" w:sz="0" w:space="0" w:color="auto"/>
              </w:divBdr>
              <w:divsChild>
                <w:div w:id="367872504">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25085444">
      <w:bodyDiv w:val="1"/>
      <w:marLeft w:val="0"/>
      <w:marRight w:val="0"/>
      <w:marTop w:val="0"/>
      <w:marBottom w:val="0"/>
      <w:divBdr>
        <w:top w:val="none" w:sz="0" w:space="0" w:color="auto"/>
        <w:left w:val="none" w:sz="0" w:space="0" w:color="auto"/>
        <w:bottom w:val="none" w:sz="0" w:space="0" w:color="auto"/>
        <w:right w:val="none" w:sz="0" w:space="0" w:color="auto"/>
      </w:divBdr>
    </w:div>
    <w:div w:id="1349255677">
      <w:bodyDiv w:val="1"/>
      <w:marLeft w:val="0"/>
      <w:marRight w:val="0"/>
      <w:marTop w:val="0"/>
      <w:marBottom w:val="0"/>
      <w:divBdr>
        <w:top w:val="none" w:sz="0" w:space="0" w:color="auto"/>
        <w:left w:val="none" w:sz="0" w:space="0" w:color="auto"/>
        <w:bottom w:val="none" w:sz="0" w:space="0" w:color="auto"/>
        <w:right w:val="none" w:sz="0" w:space="0" w:color="auto"/>
      </w:divBdr>
      <w:divsChild>
        <w:div w:id="1571767046">
          <w:marLeft w:val="0"/>
          <w:marRight w:val="0"/>
          <w:marTop w:val="0"/>
          <w:marBottom w:val="0"/>
          <w:divBdr>
            <w:top w:val="none" w:sz="0" w:space="0" w:color="auto"/>
            <w:left w:val="none" w:sz="0" w:space="0" w:color="auto"/>
            <w:bottom w:val="none" w:sz="0" w:space="0" w:color="auto"/>
            <w:right w:val="none" w:sz="0" w:space="0" w:color="auto"/>
          </w:divBdr>
          <w:divsChild>
            <w:div w:id="344021291">
              <w:marLeft w:val="0"/>
              <w:marRight w:val="0"/>
              <w:marTop w:val="0"/>
              <w:marBottom w:val="0"/>
              <w:divBdr>
                <w:top w:val="none" w:sz="0" w:space="0" w:color="auto"/>
                <w:left w:val="none" w:sz="0" w:space="0" w:color="auto"/>
                <w:bottom w:val="none" w:sz="0" w:space="0" w:color="auto"/>
                <w:right w:val="none" w:sz="0" w:space="0" w:color="auto"/>
              </w:divBdr>
              <w:divsChild>
                <w:div w:id="577977629">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463379015">
      <w:bodyDiv w:val="1"/>
      <w:marLeft w:val="0"/>
      <w:marRight w:val="0"/>
      <w:marTop w:val="0"/>
      <w:marBottom w:val="0"/>
      <w:divBdr>
        <w:top w:val="none" w:sz="0" w:space="0" w:color="auto"/>
        <w:left w:val="none" w:sz="0" w:space="0" w:color="auto"/>
        <w:bottom w:val="none" w:sz="0" w:space="0" w:color="auto"/>
        <w:right w:val="none" w:sz="0" w:space="0" w:color="auto"/>
      </w:divBdr>
      <w:divsChild>
        <w:div w:id="553463563">
          <w:marLeft w:val="0"/>
          <w:marRight w:val="0"/>
          <w:marTop w:val="0"/>
          <w:marBottom w:val="0"/>
          <w:divBdr>
            <w:top w:val="none" w:sz="0" w:space="0" w:color="auto"/>
            <w:left w:val="none" w:sz="0" w:space="0" w:color="auto"/>
            <w:bottom w:val="none" w:sz="0" w:space="0" w:color="auto"/>
            <w:right w:val="none" w:sz="0" w:space="0" w:color="auto"/>
          </w:divBdr>
          <w:divsChild>
            <w:div w:id="156767648">
              <w:marLeft w:val="0"/>
              <w:marRight w:val="0"/>
              <w:marTop w:val="0"/>
              <w:marBottom w:val="0"/>
              <w:divBdr>
                <w:top w:val="none" w:sz="0" w:space="0" w:color="auto"/>
                <w:left w:val="none" w:sz="0" w:space="0" w:color="auto"/>
                <w:bottom w:val="none" w:sz="0" w:space="0" w:color="auto"/>
                <w:right w:val="none" w:sz="0" w:space="0" w:color="auto"/>
              </w:divBdr>
              <w:divsChild>
                <w:div w:id="122521602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469741292">
      <w:bodyDiv w:val="1"/>
      <w:marLeft w:val="0"/>
      <w:marRight w:val="0"/>
      <w:marTop w:val="0"/>
      <w:marBottom w:val="0"/>
      <w:divBdr>
        <w:top w:val="none" w:sz="0" w:space="0" w:color="auto"/>
        <w:left w:val="none" w:sz="0" w:space="0" w:color="auto"/>
        <w:bottom w:val="none" w:sz="0" w:space="0" w:color="auto"/>
        <w:right w:val="none" w:sz="0" w:space="0" w:color="auto"/>
      </w:divBdr>
      <w:divsChild>
        <w:div w:id="978267451">
          <w:marLeft w:val="0"/>
          <w:marRight w:val="0"/>
          <w:marTop w:val="0"/>
          <w:marBottom w:val="0"/>
          <w:divBdr>
            <w:top w:val="none" w:sz="0" w:space="0" w:color="auto"/>
            <w:left w:val="none" w:sz="0" w:space="0" w:color="auto"/>
            <w:bottom w:val="none" w:sz="0" w:space="0" w:color="auto"/>
            <w:right w:val="none" w:sz="0" w:space="0" w:color="auto"/>
          </w:divBdr>
          <w:divsChild>
            <w:div w:id="1484157955">
              <w:marLeft w:val="0"/>
              <w:marRight w:val="0"/>
              <w:marTop w:val="0"/>
              <w:marBottom w:val="0"/>
              <w:divBdr>
                <w:top w:val="none" w:sz="0" w:space="0" w:color="auto"/>
                <w:left w:val="none" w:sz="0" w:space="0" w:color="auto"/>
                <w:bottom w:val="none" w:sz="0" w:space="0" w:color="auto"/>
                <w:right w:val="none" w:sz="0" w:space="0" w:color="auto"/>
              </w:divBdr>
              <w:divsChild>
                <w:div w:id="7170379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490443794">
      <w:bodyDiv w:val="1"/>
      <w:marLeft w:val="0"/>
      <w:marRight w:val="0"/>
      <w:marTop w:val="0"/>
      <w:marBottom w:val="0"/>
      <w:divBdr>
        <w:top w:val="none" w:sz="0" w:space="0" w:color="auto"/>
        <w:left w:val="none" w:sz="0" w:space="0" w:color="auto"/>
        <w:bottom w:val="none" w:sz="0" w:space="0" w:color="auto"/>
        <w:right w:val="none" w:sz="0" w:space="0" w:color="auto"/>
      </w:divBdr>
      <w:divsChild>
        <w:div w:id="1294098568">
          <w:marLeft w:val="0"/>
          <w:marRight w:val="0"/>
          <w:marTop w:val="0"/>
          <w:marBottom w:val="0"/>
          <w:divBdr>
            <w:top w:val="none" w:sz="0" w:space="0" w:color="auto"/>
            <w:left w:val="none" w:sz="0" w:space="0" w:color="auto"/>
            <w:bottom w:val="none" w:sz="0" w:space="0" w:color="auto"/>
            <w:right w:val="none" w:sz="0" w:space="0" w:color="auto"/>
          </w:divBdr>
          <w:divsChild>
            <w:div w:id="1172261018">
              <w:marLeft w:val="0"/>
              <w:marRight w:val="0"/>
              <w:marTop w:val="0"/>
              <w:marBottom w:val="0"/>
              <w:divBdr>
                <w:top w:val="none" w:sz="0" w:space="0" w:color="auto"/>
                <w:left w:val="none" w:sz="0" w:space="0" w:color="auto"/>
                <w:bottom w:val="none" w:sz="0" w:space="0" w:color="auto"/>
                <w:right w:val="none" w:sz="0" w:space="0" w:color="auto"/>
              </w:divBdr>
              <w:divsChild>
                <w:div w:id="33268193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71960698">
      <w:bodyDiv w:val="1"/>
      <w:marLeft w:val="0"/>
      <w:marRight w:val="0"/>
      <w:marTop w:val="0"/>
      <w:marBottom w:val="0"/>
      <w:divBdr>
        <w:top w:val="none" w:sz="0" w:space="0" w:color="auto"/>
        <w:left w:val="none" w:sz="0" w:space="0" w:color="auto"/>
        <w:bottom w:val="none" w:sz="0" w:space="0" w:color="auto"/>
        <w:right w:val="none" w:sz="0" w:space="0" w:color="auto"/>
      </w:divBdr>
      <w:divsChild>
        <w:div w:id="871068739">
          <w:marLeft w:val="0"/>
          <w:marRight w:val="0"/>
          <w:marTop w:val="0"/>
          <w:marBottom w:val="0"/>
          <w:divBdr>
            <w:top w:val="none" w:sz="0" w:space="0" w:color="auto"/>
            <w:left w:val="none" w:sz="0" w:space="0" w:color="auto"/>
            <w:bottom w:val="none" w:sz="0" w:space="0" w:color="auto"/>
            <w:right w:val="none" w:sz="0" w:space="0" w:color="auto"/>
          </w:divBdr>
          <w:divsChild>
            <w:div w:id="2028868634">
              <w:marLeft w:val="0"/>
              <w:marRight w:val="0"/>
              <w:marTop w:val="0"/>
              <w:marBottom w:val="0"/>
              <w:divBdr>
                <w:top w:val="none" w:sz="0" w:space="0" w:color="auto"/>
                <w:left w:val="none" w:sz="0" w:space="0" w:color="auto"/>
                <w:bottom w:val="none" w:sz="0" w:space="0" w:color="auto"/>
                <w:right w:val="none" w:sz="0" w:space="0" w:color="auto"/>
              </w:divBdr>
              <w:divsChild>
                <w:div w:id="98246158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79708027">
      <w:bodyDiv w:val="1"/>
      <w:marLeft w:val="0"/>
      <w:marRight w:val="0"/>
      <w:marTop w:val="0"/>
      <w:marBottom w:val="0"/>
      <w:divBdr>
        <w:top w:val="none" w:sz="0" w:space="0" w:color="auto"/>
        <w:left w:val="none" w:sz="0" w:space="0" w:color="auto"/>
        <w:bottom w:val="none" w:sz="0" w:space="0" w:color="auto"/>
        <w:right w:val="none" w:sz="0" w:space="0" w:color="auto"/>
      </w:divBdr>
    </w:div>
    <w:div w:id="1724064186">
      <w:bodyDiv w:val="1"/>
      <w:marLeft w:val="0"/>
      <w:marRight w:val="0"/>
      <w:marTop w:val="0"/>
      <w:marBottom w:val="0"/>
      <w:divBdr>
        <w:top w:val="none" w:sz="0" w:space="0" w:color="auto"/>
        <w:left w:val="none" w:sz="0" w:space="0" w:color="auto"/>
        <w:bottom w:val="none" w:sz="0" w:space="0" w:color="auto"/>
        <w:right w:val="none" w:sz="0" w:space="0" w:color="auto"/>
      </w:divBdr>
    </w:div>
    <w:div w:id="1751124765">
      <w:bodyDiv w:val="1"/>
      <w:marLeft w:val="0"/>
      <w:marRight w:val="0"/>
      <w:marTop w:val="0"/>
      <w:marBottom w:val="0"/>
      <w:divBdr>
        <w:top w:val="none" w:sz="0" w:space="0" w:color="auto"/>
        <w:left w:val="none" w:sz="0" w:space="0" w:color="auto"/>
        <w:bottom w:val="none" w:sz="0" w:space="0" w:color="auto"/>
        <w:right w:val="none" w:sz="0" w:space="0" w:color="auto"/>
      </w:divBdr>
      <w:divsChild>
        <w:div w:id="1875539218">
          <w:marLeft w:val="0"/>
          <w:marRight w:val="0"/>
          <w:marTop w:val="0"/>
          <w:marBottom w:val="0"/>
          <w:divBdr>
            <w:top w:val="none" w:sz="0" w:space="0" w:color="auto"/>
            <w:left w:val="none" w:sz="0" w:space="0" w:color="auto"/>
            <w:bottom w:val="none" w:sz="0" w:space="0" w:color="auto"/>
            <w:right w:val="none" w:sz="0" w:space="0" w:color="auto"/>
          </w:divBdr>
          <w:divsChild>
            <w:div w:id="276986785">
              <w:marLeft w:val="0"/>
              <w:marRight w:val="0"/>
              <w:marTop w:val="0"/>
              <w:marBottom w:val="0"/>
              <w:divBdr>
                <w:top w:val="none" w:sz="0" w:space="0" w:color="auto"/>
                <w:left w:val="none" w:sz="0" w:space="0" w:color="auto"/>
                <w:bottom w:val="none" w:sz="0" w:space="0" w:color="auto"/>
                <w:right w:val="none" w:sz="0" w:space="0" w:color="auto"/>
              </w:divBdr>
              <w:divsChild>
                <w:div w:id="198365145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859464941">
      <w:bodyDiv w:val="1"/>
      <w:marLeft w:val="0"/>
      <w:marRight w:val="0"/>
      <w:marTop w:val="0"/>
      <w:marBottom w:val="0"/>
      <w:divBdr>
        <w:top w:val="none" w:sz="0" w:space="0" w:color="auto"/>
        <w:left w:val="none" w:sz="0" w:space="0" w:color="auto"/>
        <w:bottom w:val="none" w:sz="0" w:space="0" w:color="auto"/>
        <w:right w:val="none" w:sz="0" w:space="0" w:color="auto"/>
      </w:divBdr>
      <w:divsChild>
        <w:div w:id="73475931">
          <w:marLeft w:val="0"/>
          <w:marRight w:val="0"/>
          <w:marTop w:val="0"/>
          <w:marBottom w:val="0"/>
          <w:divBdr>
            <w:top w:val="none" w:sz="0" w:space="0" w:color="auto"/>
            <w:left w:val="none" w:sz="0" w:space="0" w:color="auto"/>
            <w:bottom w:val="none" w:sz="0" w:space="0" w:color="auto"/>
            <w:right w:val="none" w:sz="0" w:space="0" w:color="auto"/>
          </w:divBdr>
          <w:divsChild>
            <w:div w:id="307057199">
              <w:marLeft w:val="0"/>
              <w:marRight w:val="0"/>
              <w:marTop w:val="0"/>
              <w:marBottom w:val="0"/>
              <w:divBdr>
                <w:top w:val="none" w:sz="0" w:space="0" w:color="auto"/>
                <w:left w:val="none" w:sz="0" w:space="0" w:color="auto"/>
                <w:bottom w:val="none" w:sz="0" w:space="0" w:color="auto"/>
                <w:right w:val="none" w:sz="0" w:space="0" w:color="auto"/>
              </w:divBdr>
              <w:divsChild>
                <w:div w:id="136328287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865361007">
      <w:bodyDiv w:val="1"/>
      <w:marLeft w:val="0"/>
      <w:marRight w:val="0"/>
      <w:marTop w:val="0"/>
      <w:marBottom w:val="0"/>
      <w:divBdr>
        <w:top w:val="none" w:sz="0" w:space="0" w:color="auto"/>
        <w:left w:val="none" w:sz="0" w:space="0" w:color="auto"/>
        <w:bottom w:val="none" w:sz="0" w:space="0" w:color="auto"/>
        <w:right w:val="none" w:sz="0" w:space="0" w:color="auto"/>
      </w:divBdr>
    </w:div>
    <w:div w:id="1982032963">
      <w:bodyDiv w:val="1"/>
      <w:marLeft w:val="0"/>
      <w:marRight w:val="0"/>
      <w:marTop w:val="0"/>
      <w:marBottom w:val="0"/>
      <w:divBdr>
        <w:top w:val="none" w:sz="0" w:space="0" w:color="auto"/>
        <w:left w:val="none" w:sz="0" w:space="0" w:color="auto"/>
        <w:bottom w:val="none" w:sz="0" w:space="0" w:color="auto"/>
        <w:right w:val="none" w:sz="0" w:space="0" w:color="auto"/>
      </w:divBdr>
      <w:divsChild>
        <w:div w:id="441607658">
          <w:marLeft w:val="0"/>
          <w:marRight w:val="0"/>
          <w:marTop w:val="0"/>
          <w:marBottom w:val="0"/>
          <w:divBdr>
            <w:top w:val="none" w:sz="0" w:space="0" w:color="auto"/>
            <w:left w:val="none" w:sz="0" w:space="0" w:color="auto"/>
            <w:bottom w:val="none" w:sz="0" w:space="0" w:color="auto"/>
            <w:right w:val="none" w:sz="0" w:space="0" w:color="auto"/>
          </w:divBdr>
          <w:divsChild>
            <w:div w:id="604993899">
              <w:marLeft w:val="0"/>
              <w:marRight w:val="0"/>
              <w:marTop w:val="0"/>
              <w:marBottom w:val="0"/>
              <w:divBdr>
                <w:top w:val="none" w:sz="0" w:space="0" w:color="auto"/>
                <w:left w:val="none" w:sz="0" w:space="0" w:color="auto"/>
                <w:bottom w:val="none" w:sz="0" w:space="0" w:color="auto"/>
                <w:right w:val="none" w:sz="0" w:space="0" w:color="auto"/>
              </w:divBdr>
              <w:divsChild>
                <w:div w:id="80219097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024285221">
      <w:bodyDiv w:val="1"/>
      <w:marLeft w:val="0"/>
      <w:marRight w:val="0"/>
      <w:marTop w:val="0"/>
      <w:marBottom w:val="0"/>
      <w:divBdr>
        <w:top w:val="none" w:sz="0" w:space="0" w:color="auto"/>
        <w:left w:val="none" w:sz="0" w:space="0" w:color="auto"/>
        <w:bottom w:val="none" w:sz="0" w:space="0" w:color="auto"/>
        <w:right w:val="none" w:sz="0" w:space="0" w:color="auto"/>
      </w:divBdr>
    </w:div>
    <w:div w:id="2049067257">
      <w:bodyDiv w:val="1"/>
      <w:marLeft w:val="0"/>
      <w:marRight w:val="0"/>
      <w:marTop w:val="0"/>
      <w:marBottom w:val="0"/>
      <w:divBdr>
        <w:top w:val="none" w:sz="0" w:space="0" w:color="auto"/>
        <w:left w:val="none" w:sz="0" w:space="0" w:color="auto"/>
        <w:bottom w:val="none" w:sz="0" w:space="0" w:color="auto"/>
        <w:right w:val="none" w:sz="0" w:space="0" w:color="auto"/>
      </w:divBdr>
      <w:divsChild>
        <w:div w:id="1098789624">
          <w:marLeft w:val="0"/>
          <w:marRight w:val="0"/>
          <w:marTop w:val="0"/>
          <w:marBottom w:val="0"/>
          <w:divBdr>
            <w:top w:val="none" w:sz="0" w:space="0" w:color="auto"/>
            <w:left w:val="none" w:sz="0" w:space="0" w:color="auto"/>
            <w:bottom w:val="none" w:sz="0" w:space="0" w:color="auto"/>
            <w:right w:val="none" w:sz="0" w:space="0" w:color="auto"/>
          </w:divBdr>
          <w:divsChild>
            <w:div w:id="443501807">
              <w:marLeft w:val="0"/>
              <w:marRight w:val="0"/>
              <w:marTop w:val="0"/>
              <w:marBottom w:val="0"/>
              <w:divBdr>
                <w:top w:val="none" w:sz="0" w:space="0" w:color="auto"/>
                <w:left w:val="none" w:sz="0" w:space="0" w:color="auto"/>
                <w:bottom w:val="none" w:sz="0" w:space="0" w:color="auto"/>
                <w:right w:val="none" w:sz="0" w:space="0" w:color="auto"/>
              </w:divBdr>
              <w:divsChild>
                <w:div w:id="1947494828">
                  <w:marLeft w:val="360"/>
                  <w:marRight w:val="96"/>
                  <w:marTop w:val="0"/>
                  <w:marBottom w:val="0"/>
                  <w:divBdr>
                    <w:top w:val="none" w:sz="0" w:space="0" w:color="auto"/>
                    <w:left w:val="none" w:sz="0" w:space="0" w:color="auto"/>
                    <w:bottom w:val="none" w:sz="0" w:space="0" w:color="auto"/>
                    <w:right w:val="none" w:sz="0" w:space="0" w:color="auto"/>
                  </w:divBdr>
                </w:div>
              </w:divsChild>
            </w:div>
            <w:div w:id="723987876">
              <w:marLeft w:val="0"/>
              <w:marRight w:val="0"/>
              <w:marTop w:val="0"/>
              <w:marBottom w:val="0"/>
              <w:divBdr>
                <w:top w:val="none" w:sz="0" w:space="0" w:color="auto"/>
                <w:left w:val="none" w:sz="0" w:space="0" w:color="auto"/>
                <w:bottom w:val="none" w:sz="0" w:space="0" w:color="auto"/>
                <w:right w:val="none" w:sz="0" w:space="0" w:color="auto"/>
              </w:divBdr>
              <w:divsChild>
                <w:div w:id="1863785942">
                  <w:marLeft w:val="360"/>
                  <w:marRight w:val="96"/>
                  <w:marTop w:val="0"/>
                  <w:marBottom w:val="0"/>
                  <w:divBdr>
                    <w:top w:val="none" w:sz="0" w:space="0" w:color="auto"/>
                    <w:left w:val="none" w:sz="0" w:space="0" w:color="auto"/>
                    <w:bottom w:val="none" w:sz="0" w:space="0" w:color="auto"/>
                    <w:right w:val="none" w:sz="0" w:space="0" w:color="auto"/>
                  </w:divBdr>
                </w:div>
              </w:divsChild>
            </w:div>
            <w:div w:id="1177380649">
              <w:marLeft w:val="0"/>
              <w:marRight w:val="0"/>
              <w:marTop w:val="0"/>
              <w:marBottom w:val="0"/>
              <w:divBdr>
                <w:top w:val="none" w:sz="0" w:space="0" w:color="auto"/>
                <w:left w:val="none" w:sz="0" w:space="0" w:color="auto"/>
                <w:bottom w:val="none" w:sz="0" w:space="0" w:color="auto"/>
                <w:right w:val="none" w:sz="0" w:space="0" w:color="auto"/>
              </w:divBdr>
              <w:divsChild>
                <w:div w:id="172573089">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062710593">
      <w:bodyDiv w:val="1"/>
      <w:marLeft w:val="0"/>
      <w:marRight w:val="0"/>
      <w:marTop w:val="0"/>
      <w:marBottom w:val="0"/>
      <w:divBdr>
        <w:top w:val="none" w:sz="0" w:space="0" w:color="auto"/>
        <w:left w:val="none" w:sz="0" w:space="0" w:color="auto"/>
        <w:bottom w:val="none" w:sz="0" w:space="0" w:color="auto"/>
        <w:right w:val="none" w:sz="0" w:space="0" w:color="auto"/>
      </w:divBdr>
    </w:div>
    <w:div w:id="2074351387">
      <w:bodyDiv w:val="1"/>
      <w:marLeft w:val="0"/>
      <w:marRight w:val="0"/>
      <w:marTop w:val="0"/>
      <w:marBottom w:val="0"/>
      <w:divBdr>
        <w:top w:val="none" w:sz="0" w:space="0" w:color="auto"/>
        <w:left w:val="none" w:sz="0" w:space="0" w:color="auto"/>
        <w:bottom w:val="none" w:sz="0" w:space="0" w:color="auto"/>
        <w:right w:val="none" w:sz="0" w:space="0" w:color="auto"/>
      </w:divBdr>
      <w:divsChild>
        <w:div w:id="2071073006">
          <w:marLeft w:val="0"/>
          <w:marRight w:val="0"/>
          <w:marTop w:val="0"/>
          <w:marBottom w:val="0"/>
          <w:divBdr>
            <w:top w:val="none" w:sz="0" w:space="0" w:color="auto"/>
            <w:left w:val="none" w:sz="0" w:space="0" w:color="auto"/>
            <w:bottom w:val="none" w:sz="0" w:space="0" w:color="auto"/>
            <w:right w:val="none" w:sz="0" w:space="0" w:color="auto"/>
          </w:divBdr>
          <w:divsChild>
            <w:div w:id="734821288">
              <w:marLeft w:val="0"/>
              <w:marRight w:val="0"/>
              <w:marTop w:val="0"/>
              <w:marBottom w:val="0"/>
              <w:divBdr>
                <w:top w:val="none" w:sz="0" w:space="0" w:color="auto"/>
                <w:left w:val="none" w:sz="0" w:space="0" w:color="auto"/>
                <w:bottom w:val="none" w:sz="0" w:space="0" w:color="auto"/>
                <w:right w:val="none" w:sz="0" w:space="0" w:color="auto"/>
              </w:divBdr>
              <w:divsChild>
                <w:div w:id="167314551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1263836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07" Type="http://schemas.openxmlformats.org/officeDocument/2006/relationships/image" Target="media/image98.png"/><Relationship Id="rId11" Type="http://schemas.openxmlformats.org/officeDocument/2006/relationships/image" Target="media/image2.emf"/><Relationship Id="rId32" Type="http://schemas.openxmlformats.org/officeDocument/2006/relationships/image" Target="media/image23.png"/><Relationship Id="rId53" Type="http://schemas.openxmlformats.org/officeDocument/2006/relationships/image" Target="media/image44.emf"/><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22" Type="http://schemas.openxmlformats.org/officeDocument/2006/relationships/image" Target="media/image13.tiff"/><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fontTable" Target="fontTable.xml"/><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tiff"/><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hyperlink" Target="mailto:ted.sargent@utoronto.ca"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emf"/><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hyperlink" Target="mailto:yuanjie_pang@hust.edu.cn" TargetMode="External"/><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footer" Target="footer2.xml"/><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782FC1-96D6-4478-835E-06A7E6859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63</Pages>
  <Words>42919</Words>
  <Characters>244642</Characters>
  <Application>Microsoft Office Word</Application>
  <DocSecurity>0</DocSecurity>
  <Lines>2038</Lines>
  <Paragraphs>573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dc:creator>
  <cp:keywords/>
  <dc:description/>
  <cp:lastModifiedBy>Joshua Wicks</cp:lastModifiedBy>
  <cp:revision>64</cp:revision>
  <cp:lastPrinted>2015-11-27T03:12:00Z</cp:lastPrinted>
  <dcterms:created xsi:type="dcterms:W3CDTF">2022-12-11T21:05:00Z</dcterms:created>
  <dcterms:modified xsi:type="dcterms:W3CDTF">2023-03-27T13:33:00Z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http://www.zotero.org/styles/applied-energy</vt:lpwstr>
  </property>
  <property fmtid="{D5CDD505-2E9C-101B-9397-08002B2CF9AE}" pid="5" name="Mendeley Recent Style Name 1_1">
    <vt:lpwstr>Applied Energy</vt:lpwstr>
  </property>
  <property fmtid="{D5CDD505-2E9C-101B-9397-08002B2CF9AE}" pid="6" name="Mendeley Recent Style Id 2_1">
    <vt:lpwstr>http://www.zotero.org/styles/chinese-gb7714-2005-numeric</vt:lpwstr>
  </property>
  <property fmtid="{D5CDD505-2E9C-101B-9397-08002B2CF9AE}" pid="7" name="Mendeley Recent Style Name 2_1">
    <vt:lpwstr>China National Standard GB/T 7714-2005 (numeric, Chinese)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http://www.zotero.org/styles/energy</vt:lpwstr>
  </property>
  <property fmtid="{D5CDD505-2E9C-101B-9397-08002B2CF9AE}" pid="11" name="Mendeley Recent Style Name 4_1">
    <vt:lpwstr>Energy</vt:lpwstr>
  </property>
  <property fmtid="{D5CDD505-2E9C-101B-9397-08002B2CF9AE}" pid="12" name="Mendeley Recent Style Id 5_1">
    <vt:lpwstr>http://www.zotero.org/styles/energy-conversion-and-management</vt:lpwstr>
  </property>
  <property fmtid="{D5CDD505-2E9C-101B-9397-08002B2CF9AE}" pid="13" name="Mendeley Recent Style Name 5_1">
    <vt:lpwstr>Energy Conversion and Management</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Citation Style_1">
    <vt:lpwstr>http://www.zotero.org/styles/nature</vt:lpwstr>
  </property>
  <property fmtid="{D5CDD505-2E9C-101B-9397-08002B2CF9AE}" pid="23" name="Mendeley Document_1">
    <vt:lpwstr>True</vt:lpwstr>
  </property>
  <property fmtid="{D5CDD505-2E9C-101B-9397-08002B2CF9AE}" pid="24" name="Mendeley Unique User Id_1">
    <vt:lpwstr>e6ac98ad-ef39-3a42-bed4-c8efcd40d5d1</vt:lpwstr>
  </property>
</Properties>
</file>