
<file path=[Content_Types].xml><?xml version="1.0" encoding="utf-8"?>
<Types xmlns="http://schemas.openxmlformats.org/package/2006/content-types">
  <Default Extension="bmp" ContentType="image/bmp"/>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99E" w:rsidRPr="005D0678" w:rsidRDefault="00552BCC" w:rsidP="005D0678">
      <w:pPr>
        <w:jc w:val="center"/>
        <w:rPr>
          <w:rFonts w:ascii="Times New Roman" w:hAnsi="Times New Roman" w:cs="Times New Roman"/>
          <w:b/>
          <w:sz w:val="44"/>
          <w:szCs w:val="44"/>
        </w:rPr>
      </w:pPr>
      <w:r w:rsidRPr="005D0678">
        <w:rPr>
          <w:rFonts w:ascii="Times New Roman" w:hAnsi="Times New Roman" w:cs="Times New Roman"/>
          <w:b/>
          <w:sz w:val="44"/>
          <w:szCs w:val="44"/>
        </w:rPr>
        <w:t>Supplementary Information</w:t>
      </w:r>
    </w:p>
    <w:p w:rsidR="00CD216E" w:rsidRPr="00E85043" w:rsidRDefault="00CD216E" w:rsidP="00CD216E">
      <w:pPr>
        <w:spacing w:line="360" w:lineRule="auto"/>
        <w:rPr>
          <w:rFonts w:ascii="Times New Roman" w:hAnsi="Times New Roman" w:cs="Times New Roman"/>
          <w:b/>
          <w:color w:val="FF0000"/>
          <w:sz w:val="24"/>
          <w:szCs w:val="24"/>
        </w:rPr>
      </w:pPr>
      <w:r w:rsidRPr="00E85043">
        <w:rPr>
          <w:rFonts w:ascii="Times New Roman" w:hAnsi="Times New Roman" w:cs="Times New Roman"/>
          <w:b/>
          <w:color w:val="FF0000"/>
          <w:sz w:val="24"/>
          <w:szCs w:val="24"/>
        </w:rPr>
        <w:t xml:space="preserve">Engineering d-p Orbital Hybridization through Regulation of </w:t>
      </w:r>
      <w:proofErr w:type="spellStart"/>
      <w:r w:rsidRPr="00E85043">
        <w:rPr>
          <w:rFonts w:ascii="Times New Roman" w:hAnsi="Times New Roman" w:cs="Times New Roman"/>
          <w:b/>
          <w:color w:val="FF0000"/>
          <w:sz w:val="24"/>
          <w:szCs w:val="24"/>
        </w:rPr>
        <w:t>interband</w:t>
      </w:r>
      <w:proofErr w:type="spellEnd"/>
      <w:r w:rsidRPr="00E85043">
        <w:rPr>
          <w:rFonts w:ascii="Times New Roman" w:hAnsi="Times New Roman" w:cs="Times New Roman"/>
          <w:b/>
          <w:color w:val="FF0000"/>
          <w:sz w:val="24"/>
          <w:szCs w:val="24"/>
        </w:rPr>
        <w:t xml:space="preserve"> energy separation for durable aqueous Zn//VO</w:t>
      </w:r>
      <w:r w:rsidRPr="00E85043">
        <w:rPr>
          <w:rFonts w:ascii="Times New Roman" w:hAnsi="Times New Roman" w:cs="Times New Roman"/>
          <w:b/>
          <w:color w:val="FF0000"/>
          <w:sz w:val="24"/>
          <w:szCs w:val="24"/>
          <w:vertAlign w:val="subscript"/>
        </w:rPr>
        <w:t>2</w:t>
      </w:r>
      <w:r w:rsidRPr="00E85043">
        <w:rPr>
          <w:rFonts w:ascii="Times New Roman" w:hAnsi="Times New Roman" w:cs="Times New Roman"/>
          <w:b/>
          <w:color w:val="FF0000"/>
          <w:sz w:val="24"/>
          <w:szCs w:val="24"/>
        </w:rPr>
        <w:t>(B) batteries</w:t>
      </w:r>
    </w:p>
    <w:p w:rsidR="002F7A70" w:rsidRDefault="002F7A70" w:rsidP="002F7A70">
      <w:pPr>
        <w:spacing w:line="360" w:lineRule="auto"/>
        <w:rPr>
          <w:rFonts w:ascii="Times New Roman" w:hAnsi="Times New Roman" w:cs="Times New Roman"/>
          <w:kern w:val="0"/>
          <w:sz w:val="24"/>
          <w:szCs w:val="24"/>
        </w:rPr>
      </w:pPr>
      <w:proofErr w:type="spellStart"/>
      <w:r>
        <w:rPr>
          <w:rFonts w:ascii="Times New Roman" w:eastAsia="MS Mincho" w:hAnsi="Times New Roman" w:cs="Times New Roman"/>
          <w:kern w:val="0"/>
          <w:sz w:val="24"/>
          <w:szCs w:val="24"/>
          <w:lang w:eastAsia="ja-JP"/>
        </w:rPr>
        <w:t>Wenwei</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Zhang</w:t>
      </w: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vertAlign w:val="superscript"/>
        </w:rPr>
        <w:t>,a</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Jianfeng</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Liu</w:t>
      </w: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vertAlign w:val="superscript"/>
        </w:rPr>
        <w:t>,b</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Wanyue</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Cai</w:t>
      </w:r>
      <w:r>
        <w:rPr>
          <w:rFonts w:ascii="Times New Roman" w:hAnsi="Times New Roman" w:cs="Times New Roman"/>
          <w:kern w:val="0"/>
          <w:sz w:val="24"/>
          <w:szCs w:val="24"/>
          <w:vertAlign w:val="superscript"/>
        </w:rPr>
        <w:t>c</w:t>
      </w:r>
      <w:proofErr w:type="spellEnd"/>
      <w:r>
        <w:rPr>
          <w:rFonts w:ascii="Times New Roman" w:eastAsia="MS Mincho" w:hAnsi="Times New Roman" w:cs="Times New Roman"/>
          <w:kern w:val="0"/>
          <w:sz w:val="24"/>
          <w:szCs w:val="24"/>
          <w:lang w:eastAsia="ja-JP"/>
        </w:rPr>
        <w:t xml:space="preserve">, Min </w:t>
      </w:r>
      <w:proofErr w:type="spellStart"/>
      <w:r>
        <w:rPr>
          <w:rFonts w:ascii="Times New Roman" w:eastAsia="MS Mincho" w:hAnsi="Times New Roman" w:cs="Times New Roman"/>
          <w:kern w:val="0"/>
          <w:sz w:val="24"/>
          <w:szCs w:val="24"/>
          <w:lang w:eastAsia="ja-JP"/>
        </w:rPr>
        <w:t>Zhou</w:t>
      </w:r>
      <w:r>
        <w:rPr>
          <w:rFonts w:ascii="Times New Roman" w:hAnsi="Times New Roman" w:cs="Times New Roman"/>
          <w:kern w:val="0"/>
          <w:sz w:val="24"/>
          <w:szCs w:val="24"/>
          <w:vertAlign w:val="superscript"/>
        </w:rPr>
        <w:t>b</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hAnsi="Times New Roman" w:cs="Times New Roman"/>
          <w:kern w:val="0"/>
          <w:sz w:val="24"/>
          <w:szCs w:val="24"/>
        </w:rPr>
        <w:t>Wenhui</w:t>
      </w:r>
      <w:proofErr w:type="spellEnd"/>
      <w:r>
        <w:rPr>
          <w:rFonts w:ascii="Times New Roman" w:hAnsi="Times New Roman" w:cs="Times New Roman"/>
          <w:kern w:val="0"/>
          <w:sz w:val="24"/>
          <w:szCs w:val="24"/>
        </w:rPr>
        <w:t xml:space="preserve"> </w:t>
      </w:r>
      <w:proofErr w:type="spellStart"/>
      <w:r>
        <w:rPr>
          <w:rFonts w:ascii="Times New Roman" w:hAnsi="Times New Roman" w:cs="Times New Roman"/>
          <w:kern w:val="0"/>
          <w:sz w:val="24"/>
          <w:szCs w:val="24"/>
        </w:rPr>
        <w:t>Zhong</w:t>
      </w:r>
      <w:r>
        <w:rPr>
          <w:rFonts w:ascii="Times New Roman" w:hAnsi="Times New Roman" w:cs="Times New Roman"/>
          <w:kern w:val="0"/>
          <w:sz w:val="24"/>
          <w:szCs w:val="24"/>
          <w:vertAlign w:val="superscript"/>
        </w:rPr>
        <w:t>c</w:t>
      </w:r>
      <w:proofErr w:type="spellEnd"/>
      <w:r>
        <w:rPr>
          <w:rFonts w:ascii="Times New Roman" w:hAnsi="Times New Roman" w:cs="Times New Roman"/>
          <w:kern w:val="0"/>
          <w:sz w:val="24"/>
          <w:szCs w:val="24"/>
        </w:rPr>
        <w:t xml:space="preserve">, </w:t>
      </w:r>
      <w:proofErr w:type="spellStart"/>
      <w:r>
        <w:rPr>
          <w:rFonts w:ascii="Times New Roman" w:eastAsia="MS Mincho" w:hAnsi="Times New Roman" w:cs="Times New Roman"/>
          <w:kern w:val="0"/>
          <w:sz w:val="24"/>
          <w:szCs w:val="24"/>
          <w:lang w:eastAsia="ja-JP"/>
        </w:rPr>
        <w:t>Gaofan</w:t>
      </w:r>
      <w:proofErr w:type="spellEnd"/>
      <w:r>
        <w:rPr>
          <w:rFonts w:ascii="Times New Roman" w:eastAsia="MS Mincho" w:hAnsi="Times New Roman" w:cs="Times New Roman"/>
          <w:kern w:val="0"/>
          <w:sz w:val="24"/>
          <w:szCs w:val="24"/>
          <w:lang w:eastAsia="ja-JP"/>
        </w:rPr>
        <w:t xml:space="preserve"> </w:t>
      </w:r>
      <w:proofErr w:type="spellStart"/>
      <w:r>
        <w:rPr>
          <w:rFonts w:ascii="Times New Roman" w:eastAsia="MS Mincho" w:hAnsi="Times New Roman" w:cs="Times New Roman"/>
          <w:kern w:val="0"/>
          <w:sz w:val="24"/>
          <w:szCs w:val="24"/>
          <w:lang w:eastAsia="ja-JP"/>
        </w:rPr>
        <w:t>Xiao</w:t>
      </w:r>
      <w:r>
        <w:rPr>
          <w:rFonts w:ascii="Times New Roman" w:hAnsi="Times New Roman" w:cs="Times New Roman"/>
          <w:kern w:val="0"/>
          <w:sz w:val="24"/>
          <w:szCs w:val="24"/>
          <w:vertAlign w:val="superscript"/>
        </w:rPr>
        <w:t>b</w:t>
      </w:r>
      <w:proofErr w:type="spellEnd"/>
      <w:r>
        <w:rPr>
          <w:rFonts w:ascii="Times New Roman" w:eastAsia="MS Mincho" w:hAnsi="Times New Roman" w:cs="Times New Roman"/>
          <w:kern w:val="0"/>
          <w:sz w:val="24"/>
          <w:szCs w:val="24"/>
          <w:lang w:eastAsia="ja-JP"/>
        </w:rPr>
        <w:t xml:space="preserve">, Ping </w:t>
      </w:r>
      <w:proofErr w:type="spellStart"/>
      <w:r>
        <w:rPr>
          <w:rFonts w:ascii="Times New Roman" w:eastAsia="MS Mincho" w:hAnsi="Times New Roman" w:cs="Times New Roman"/>
          <w:kern w:val="0"/>
          <w:sz w:val="24"/>
          <w:szCs w:val="24"/>
          <w:lang w:eastAsia="ja-JP"/>
        </w:rPr>
        <w:t>Luo</w:t>
      </w:r>
      <w:bookmarkStart w:id="0" w:name="OLE_LINK14"/>
      <w:bookmarkStart w:id="1" w:name="OLE_LINK13"/>
      <w:proofErr w:type="spellEnd"/>
      <w:r>
        <w:rPr>
          <w:rFonts w:ascii="Times New Roman" w:eastAsia="MS Mincho" w:hAnsi="Times New Roman" w:cs="Times New Roman"/>
          <w:kern w:val="0"/>
          <w:sz w:val="24"/>
          <w:szCs w:val="24"/>
          <w:vertAlign w:val="superscript"/>
          <w:lang w:eastAsia="ja-JP"/>
        </w:rPr>
        <w:t>*</w:t>
      </w:r>
      <w:bookmarkEnd w:id="0"/>
      <w:bookmarkEnd w:id="1"/>
      <w:r>
        <w:rPr>
          <w:rFonts w:ascii="Times New Roman" w:hAnsi="Times New Roman" w:cs="Times New Roman"/>
          <w:kern w:val="0"/>
          <w:sz w:val="24"/>
          <w:szCs w:val="24"/>
          <w:vertAlign w:val="superscript"/>
        </w:rPr>
        <w:t>,c</w:t>
      </w:r>
      <w:r>
        <w:rPr>
          <w:rFonts w:ascii="Times New Roman" w:eastAsia="MS Mincho" w:hAnsi="Times New Roman" w:cs="Times New Roman"/>
          <w:kern w:val="0"/>
          <w:sz w:val="24"/>
          <w:szCs w:val="24"/>
          <w:lang w:eastAsia="ja-JP"/>
        </w:rPr>
        <w:t>, Yan Zhao</w:t>
      </w: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vertAlign w:val="superscript"/>
        </w:rPr>
        <w:t>,d</w:t>
      </w:r>
      <w:r>
        <w:rPr>
          <w:rFonts w:ascii="Times New Roman" w:eastAsia="MS Mincho" w:hAnsi="Times New Roman" w:cs="Times New Roman"/>
          <w:kern w:val="0"/>
          <w:sz w:val="24"/>
          <w:szCs w:val="24"/>
          <w:lang w:eastAsia="ja-JP"/>
        </w:rPr>
        <w:t xml:space="preserve"> and </w:t>
      </w:r>
      <w:proofErr w:type="spellStart"/>
      <w:r>
        <w:rPr>
          <w:rFonts w:ascii="Times New Roman" w:eastAsia="MS Mincho" w:hAnsi="Times New Roman" w:cs="Times New Roman"/>
          <w:kern w:val="0"/>
          <w:sz w:val="24"/>
          <w:szCs w:val="24"/>
          <w:lang w:eastAsia="ja-JP"/>
        </w:rPr>
        <w:t>Qinyou</w:t>
      </w:r>
      <w:proofErr w:type="spellEnd"/>
      <w:r>
        <w:rPr>
          <w:rFonts w:ascii="Times New Roman" w:eastAsia="MS Mincho" w:hAnsi="Times New Roman" w:cs="Times New Roman"/>
          <w:kern w:val="0"/>
          <w:sz w:val="24"/>
          <w:szCs w:val="24"/>
          <w:lang w:eastAsia="ja-JP"/>
        </w:rPr>
        <w:t xml:space="preserve"> An</w:t>
      </w: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vertAlign w:val="superscript"/>
        </w:rPr>
        <w:t>,</w:t>
      </w:r>
      <w:proofErr w:type="spellStart"/>
      <w:r>
        <w:rPr>
          <w:rFonts w:ascii="Times New Roman" w:hAnsi="Times New Roman" w:cs="Times New Roman"/>
          <w:kern w:val="0"/>
          <w:sz w:val="24"/>
          <w:szCs w:val="24"/>
          <w:vertAlign w:val="superscript"/>
        </w:rPr>
        <w:t>a,e</w:t>
      </w:r>
      <w:proofErr w:type="spellEnd"/>
    </w:p>
    <w:p w:rsidR="002F7A70" w:rsidRDefault="002F7A70" w:rsidP="002F7A70">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State Key Laboratory of Advanced Technology for Materials Synthesis and Processing, Wuhan University of Technology, Wuhan 430070, China</w:t>
      </w:r>
    </w:p>
    <w:p w:rsidR="002F7A70" w:rsidRDefault="002F7A70" w:rsidP="002F7A70">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 xml:space="preserve"> State Key Laboratory of Silicate Materials for Architectures, International School of Materials Science and Engineering, Wuhan University of Technology, 430070, China</w:t>
      </w:r>
    </w:p>
    <w:p w:rsidR="002F7A70" w:rsidRDefault="002F7A70" w:rsidP="002F7A70">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c</w:t>
      </w:r>
      <w:r>
        <w:rPr>
          <w:rFonts w:ascii="Times New Roman" w:hAnsi="Times New Roman" w:cs="Times New Roman"/>
          <w:sz w:val="24"/>
          <w:szCs w:val="24"/>
        </w:rPr>
        <w:t xml:space="preserve"> Hubei Provincial Key Laboratory of Green Materials for Light Industry, Hubei Engineering Laboratory of Automotive Lightweight Materials and Processing, New Materials and Green Manufacturing Talent Introduction and Innovation Demonstration Base School of Materials and Chemical Engineering, Hubei University of Technology, Wuhan 430068, China</w:t>
      </w:r>
    </w:p>
    <w:p w:rsidR="002F7A70" w:rsidRPr="00E85043" w:rsidRDefault="002F7A70" w:rsidP="002F7A70">
      <w:pPr>
        <w:spacing w:line="360" w:lineRule="auto"/>
        <w:rPr>
          <w:rFonts w:ascii="Times New Roman" w:hAnsi="Times New Roman" w:cs="Times New Roman"/>
          <w:color w:val="FF0000"/>
          <w:sz w:val="24"/>
          <w:szCs w:val="24"/>
        </w:rPr>
      </w:pPr>
      <w:r w:rsidRPr="00E85043">
        <w:rPr>
          <w:rFonts w:ascii="Times New Roman" w:hAnsi="Times New Roman" w:cs="Times New Roman"/>
          <w:color w:val="FF0000"/>
          <w:sz w:val="24"/>
          <w:szCs w:val="24"/>
          <w:vertAlign w:val="superscript"/>
        </w:rPr>
        <w:t>d</w:t>
      </w:r>
      <w:r w:rsidRPr="00E85043">
        <w:rPr>
          <w:rFonts w:ascii="Times New Roman" w:hAnsi="Times New Roman" w:cs="Times New Roman"/>
          <w:color w:val="FF0000"/>
          <w:sz w:val="24"/>
          <w:szCs w:val="24"/>
        </w:rPr>
        <w:t xml:space="preserve"> College of Materials Science and Engineering, Sichuan University, Chengdu 610065, China</w:t>
      </w:r>
    </w:p>
    <w:p w:rsidR="002F7A70" w:rsidRDefault="002F7A70" w:rsidP="002F7A70">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e</w:t>
      </w:r>
      <w:r>
        <w:rPr>
          <w:rFonts w:ascii="Times New Roman" w:hAnsi="Times New Roman" w:cs="Times New Roman"/>
          <w:sz w:val="24"/>
          <w:szCs w:val="24"/>
        </w:rPr>
        <w:t xml:space="preserve"> Hubei </w:t>
      </w:r>
      <w:proofErr w:type="spellStart"/>
      <w:r>
        <w:rPr>
          <w:rFonts w:ascii="Times New Roman" w:hAnsi="Times New Roman" w:cs="Times New Roman"/>
          <w:sz w:val="24"/>
          <w:szCs w:val="24"/>
        </w:rPr>
        <w:t>Longzhong</w:t>
      </w:r>
      <w:proofErr w:type="spellEnd"/>
      <w:r>
        <w:rPr>
          <w:rFonts w:ascii="Times New Roman" w:hAnsi="Times New Roman" w:cs="Times New Roman"/>
          <w:sz w:val="24"/>
          <w:szCs w:val="24"/>
        </w:rPr>
        <w:t xml:space="preserve"> Laboratory, Wuhan University of Technology (</w:t>
      </w:r>
      <w:proofErr w:type="spellStart"/>
      <w:r>
        <w:rPr>
          <w:rFonts w:ascii="Times New Roman" w:hAnsi="Times New Roman" w:cs="Times New Roman"/>
          <w:sz w:val="24"/>
          <w:szCs w:val="24"/>
        </w:rPr>
        <w:t>Xiangyang</w:t>
      </w:r>
      <w:proofErr w:type="spellEnd"/>
      <w:r>
        <w:rPr>
          <w:rFonts w:ascii="Times New Roman" w:hAnsi="Times New Roman" w:cs="Times New Roman"/>
          <w:sz w:val="24"/>
          <w:szCs w:val="24"/>
        </w:rPr>
        <w:t xml:space="preserve"> Demonstration Zone), </w:t>
      </w:r>
      <w:proofErr w:type="spellStart"/>
      <w:r>
        <w:rPr>
          <w:rFonts w:ascii="Times New Roman" w:hAnsi="Times New Roman" w:cs="Times New Roman"/>
          <w:sz w:val="24"/>
          <w:szCs w:val="24"/>
        </w:rPr>
        <w:t>Xiangyang</w:t>
      </w:r>
      <w:proofErr w:type="spellEnd"/>
      <w:r>
        <w:rPr>
          <w:rFonts w:ascii="Times New Roman" w:hAnsi="Times New Roman" w:cs="Times New Roman"/>
          <w:sz w:val="24"/>
          <w:szCs w:val="24"/>
        </w:rPr>
        <w:t>, Hubei, 441000, China.</w:t>
      </w:r>
    </w:p>
    <w:p w:rsidR="002F7A70" w:rsidRDefault="002F7A70" w:rsidP="002F7A70">
      <w:pPr>
        <w:spacing w:line="360" w:lineRule="auto"/>
        <w:rPr>
          <w:rFonts w:ascii="Times New Roman" w:hAnsi="Times New Roman" w:cs="Times New Roman"/>
          <w:kern w:val="0"/>
          <w:sz w:val="24"/>
          <w:szCs w:val="24"/>
        </w:rPr>
      </w:pP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vertAlign w:val="superscript"/>
        </w:rPr>
        <w:t xml:space="preserve"> </w:t>
      </w:r>
      <w:r>
        <w:rPr>
          <w:rFonts w:ascii="Times New Roman" w:hAnsi="Times New Roman" w:cs="Times New Roman"/>
          <w:kern w:val="0"/>
          <w:sz w:val="24"/>
          <w:szCs w:val="24"/>
        </w:rPr>
        <w:t>W. Zhang and J. Liu contributed equally to this work.</w:t>
      </w:r>
    </w:p>
    <w:p w:rsidR="002F7A70" w:rsidRDefault="002F7A70" w:rsidP="002F7A70">
      <w:pPr>
        <w:spacing w:line="360" w:lineRule="auto"/>
        <w:rPr>
          <w:rFonts w:ascii="Times New Roman" w:hAnsi="Times New Roman" w:cs="Times New Roman"/>
          <w:kern w:val="0"/>
          <w:sz w:val="24"/>
          <w:szCs w:val="24"/>
        </w:rPr>
      </w:pPr>
      <w:r>
        <w:rPr>
          <w:rFonts w:ascii="Times New Roman" w:eastAsia="MS Mincho" w:hAnsi="Times New Roman" w:cs="Times New Roman"/>
          <w:kern w:val="0"/>
          <w:sz w:val="24"/>
          <w:szCs w:val="24"/>
          <w:vertAlign w:val="superscript"/>
          <w:lang w:eastAsia="ja-JP"/>
        </w:rPr>
        <w:t>*</w:t>
      </w:r>
      <w:r>
        <w:rPr>
          <w:rFonts w:ascii="Times New Roman" w:hAnsi="Times New Roman" w:cs="Times New Roman"/>
          <w:kern w:val="0"/>
          <w:sz w:val="24"/>
          <w:szCs w:val="24"/>
        </w:rPr>
        <w:t xml:space="preserve"> Corresponding author</w:t>
      </w:r>
    </w:p>
    <w:p w:rsidR="002F7A70" w:rsidRDefault="002F7A70" w:rsidP="002F7A70">
      <w:pPr>
        <w:spacing w:line="360" w:lineRule="auto"/>
        <w:rPr>
          <w:rFonts w:ascii="Times New Roman" w:hAnsi="Times New Roman" w:cs="Times New Roman"/>
          <w:sz w:val="24"/>
          <w:szCs w:val="24"/>
        </w:rPr>
      </w:pPr>
      <w:r>
        <w:rPr>
          <w:rFonts w:ascii="Times New Roman" w:hAnsi="Times New Roman" w:cs="Times New Roman"/>
          <w:kern w:val="0"/>
          <w:sz w:val="24"/>
          <w:szCs w:val="24"/>
        </w:rPr>
        <w:t xml:space="preserve">E-mail: </w:t>
      </w:r>
      <w:hyperlink r:id="rId7" w:history="1">
        <w:r>
          <w:rPr>
            <w:rStyle w:val="a8"/>
            <w:rFonts w:ascii="Times New Roman" w:hAnsi="Times New Roman" w:cs="Times New Roman"/>
            <w:sz w:val="24"/>
            <w:szCs w:val="24"/>
          </w:rPr>
          <w:t>blueknight_0930@163.com</w:t>
        </w:r>
      </w:hyperlink>
      <w:r>
        <w:rPr>
          <w:rFonts w:ascii="Times New Roman" w:hAnsi="Times New Roman" w:cs="Times New Roman"/>
          <w:sz w:val="24"/>
          <w:szCs w:val="24"/>
        </w:rPr>
        <w:t xml:space="preserve">  (P. </w:t>
      </w:r>
      <w:proofErr w:type="spellStart"/>
      <w:r>
        <w:rPr>
          <w:rFonts w:ascii="Times New Roman" w:hAnsi="Times New Roman" w:cs="Times New Roman"/>
          <w:sz w:val="24"/>
          <w:szCs w:val="24"/>
        </w:rPr>
        <w:t>Luo</w:t>
      </w:r>
      <w:proofErr w:type="spellEnd"/>
      <w:r>
        <w:rPr>
          <w:rFonts w:ascii="Times New Roman" w:hAnsi="Times New Roman" w:cs="Times New Roman"/>
          <w:sz w:val="24"/>
          <w:szCs w:val="24"/>
        </w:rPr>
        <w:t>)</w:t>
      </w:r>
    </w:p>
    <w:p w:rsidR="002F7A70" w:rsidRDefault="00C1417C" w:rsidP="002F7A70">
      <w:pPr>
        <w:spacing w:line="360" w:lineRule="auto"/>
        <w:ind w:firstLineChars="350" w:firstLine="735"/>
        <w:rPr>
          <w:rFonts w:ascii="Times New Roman" w:hAnsi="Times New Roman" w:cs="Times New Roman"/>
          <w:color w:val="0000FF" w:themeColor="hyperlink"/>
          <w:sz w:val="24"/>
          <w:szCs w:val="24"/>
          <w:u w:val="single"/>
        </w:rPr>
      </w:pPr>
      <w:hyperlink r:id="rId8" w:history="1">
        <w:r w:rsidR="002F7A70" w:rsidRPr="00E85043">
          <w:rPr>
            <w:rStyle w:val="a8"/>
            <w:rFonts w:ascii="Times New Roman" w:hAnsi="Times New Roman" w:cs="Times New Roman"/>
            <w:color w:val="FF0000"/>
            <w:sz w:val="24"/>
            <w:szCs w:val="24"/>
          </w:rPr>
          <w:t>yanzhao@scu.edu.cn</w:t>
        </w:r>
      </w:hyperlink>
      <w:r w:rsidR="002F7A70" w:rsidRPr="00E85043">
        <w:rPr>
          <w:color w:val="FF0000"/>
        </w:rPr>
        <w:t xml:space="preserve"> </w:t>
      </w:r>
      <w:r w:rsidR="002F7A70">
        <w:rPr>
          <w:rStyle w:val="a8"/>
          <w:rFonts w:ascii="Times New Roman" w:hAnsi="Times New Roman" w:cs="Times New Roman"/>
          <w:sz w:val="24"/>
          <w:szCs w:val="24"/>
        </w:rPr>
        <w:t xml:space="preserve"> </w:t>
      </w:r>
      <w:r w:rsidR="002F7A70">
        <w:rPr>
          <w:rFonts w:ascii="Times New Roman" w:hAnsi="Times New Roman" w:cs="Times New Roman"/>
          <w:sz w:val="24"/>
          <w:szCs w:val="24"/>
        </w:rPr>
        <w:t>(Y. Zhao)</w:t>
      </w:r>
    </w:p>
    <w:p w:rsidR="002F7A70" w:rsidRDefault="00C1417C" w:rsidP="002F7A70">
      <w:pPr>
        <w:spacing w:line="360" w:lineRule="auto"/>
        <w:ind w:firstLineChars="350" w:firstLine="735"/>
        <w:rPr>
          <w:rFonts w:ascii="Times New Roman" w:hAnsi="Times New Roman" w:cs="Times New Roman"/>
          <w:sz w:val="28"/>
          <w:szCs w:val="28"/>
        </w:rPr>
      </w:pPr>
      <w:hyperlink r:id="rId9" w:history="1">
        <w:r w:rsidR="002F7A70">
          <w:rPr>
            <w:rStyle w:val="a8"/>
            <w:rFonts w:ascii="Times New Roman" w:hAnsi="Times New Roman" w:cs="Times New Roman"/>
            <w:sz w:val="24"/>
            <w:szCs w:val="24"/>
          </w:rPr>
          <w:t>anqinyou86@whut.edu.cn</w:t>
        </w:r>
      </w:hyperlink>
      <w:r w:rsidR="002F7A70">
        <w:t xml:space="preserve">  </w:t>
      </w:r>
      <w:r w:rsidR="002F7A70">
        <w:rPr>
          <w:rFonts w:ascii="Times New Roman" w:hAnsi="Times New Roman" w:cs="Times New Roman"/>
        </w:rPr>
        <w:t>(</w:t>
      </w:r>
      <w:r w:rsidR="002F7A70">
        <w:rPr>
          <w:rFonts w:ascii="Times New Roman" w:hAnsi="Times New Roman" w:cs="Times New Roman"/>
          <w:sz w:val="24"/>
          <w:szCs w:val="24"/>
        </w:rPr>
        <w:t>Q. An)</w:t>
      </w:r>
    </w:p>
    <w:p w:rsidR="005D35DD" w:rsidRPr="00B95886" w:rsidRDefault="006B279A" w:rsidP="00B95886">
      <w:pPr>
        <w:widowControl/>
        <w:jc w:val="left"/>
        <w:rPr>
          <w:rFonts w:ascii="Times New Roman" w:hAnsi="Times New Roman" w:cs="Times New Roman"/>
          <w:b/>
          <w:sz w:val="32"/>
          <w:szCs w:val="32"/>
        </w:rPr>
      </w:pPr>
      <w:r>
        <w:rPr>
          <w:rFonts w:ascii="Times New Roman" w:hAnsi="Times New Roman" w:cs="Times New Roman"/>
          <w:b/>
          <w:sz w:val="32"/>
          <w:szCs w:val="32"/>
        </w:rPr>
        <w:br w:type="page"/>
      </w:r>
    </w:p>
    <w:p w:rsidR="008D6FAE" w:rsidRDefault="00F91049" w:rsidP="0005353B">
      <w:pPr>
        <w:widowControl/>
        <w:jc w:val="left"/>
        <w:rPr>
          <w:rFonts w:ascii="Times New Roman" w:hAnsi="Times New Roman"/>
          <w:sz w:val="24"/>
        </w:rPr>
      </w:pPr>
      <w:r>
        <w:rPr>
          <w:rFonts w:ascii="Times New Roman" w:hAnsi="Times New Roman"/>
          <w:noProof/>
          <w:sz w:val="24"/>
        </w:rPr>
        <w:lastRenderedPageBreak/>
        <w:drawing>
          <wp:inline distT="0" distB="0" distL="0" distR="0" wp14:anchorId="260B7A13" wp14:editId="2156E98B">
            <wp:extent cx="5274310" cy="35858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a:extLst>
                        <a:ext uri="{28A0092B-C50C-407E-A947-70E740481C1C}">
                          <a14:useLocalDpi xmlns:a14="http://schemas.microsoft.com/office/drawing/2010/main" val="0"/>
                        </a:ext>
                      </a:extLst>
                    </a:blip>
                    <a:stretch>
                      <a:fillRect/>
                    </a:stretch>
                  </pic:blipFill>
                  <pic:spPr>
                    <a:xfrm>
                      <a:off x="0" y="0"/>
                      <a:ext cx="5274310" cy="3585845"/>
                    </a:xfrm>
                    <a:prstGeom prst="rect">
                      <a:avLst/>
                    </a:prstGeom>
                  </pic:spPr>
                </pic:pic>
              </a:graphicData>
            </a:graphic>
          </wp:inline>
        </w:drawing>
      </w:r>
    </w:p>
    <w:p w:rsidR="00875FD2" w:rsidRDefault="00D6315C" w:rsidP="00C100C2">
      <w:pPr>
        <w:spacing w:line="480" w:lineRule="auto"/>
        <w:rPr>
          <w:rFonts w:ascii="Times New Roman" w:hAnsi="Times New Roman" w:cs="Times New Roman"/>
          <w:sz w:val="24"/>
          <w:szCs w:val="24"/>
        </w:rPr>
      </w:pPr>
      <w:r>
        <w:rPr>
          <w:rFonts w:ascii="Times New Roman" w:hAnsi="Times New Roman" w:hint="eastAsia"/>
          <w:b/>
          <w:sz w:val="24"/>
        </w:rPr>
        <w:t>Fig.</w:t>
      </w:r>
      <w:r w:rsidR="008D6FAE" w:rsidRPr="00031069">
        <w:rPr>
          <w:rFonts w:ascii="Times New Roman" w:hAnsi="Times New Roman" w:hint="eastAsia"/>
          <w:b/>
          <w:sz w:val="24"/>
        </w:rPr>
        <w:t xml:space="preserve"> S</w:t>
      </w:r>
      <w:r w:rsidR="008D6FAE">
        <w:rPr>
          <w:rFonts w:ascii="Times New Roman" w:hAnsi="Times New Roman" w:hint="eastAsia"/>
          <w:b/>
          <w:sz w:val="24"/>
        </w:rPr>
        <w:t>1</w:t>
      </w:r>
      <w:r w:rsidR="00070F57">
        <w:rPr>
          <w:rFonts w:ascii="Times New Roman" w:hAnsi="Times New Roman" w:hint="eastAsia"/>
          <w:b/>
          <w:sz w:val="24"/>
        </w:rPr>
        <w:t xml:space="preserve"> </w:t>
      </w:r>
      <w:r w:rsidR="008D6FAE">
        <w:rPr>
          <w:rFonts w:ascii="Times New Roman" w:hAnsi="Times New Roman" w:cs="Times New Roman" w:hint="eastAsia"/>
          <w:sz w:val="24"/>
          <w:szCs w:val="24"/>
        </w:rPr>
        <w:t xml:space="preserve">The </w:t>
      </w:r>
      <w:r w:rsidR="00C100C2">
        <w:rPr>
          <w:rFonts w:ascii="Times New Roman" w:hAnsi="Times New Roman" w:cs="Times New Roman"/>
          <w:sz w:val="24"/>
          <w:szCs w:val="24"/>
        </w:rPr>
        <w:t>comparisons</w:t>
      </w:r>
      <w:r w:rsidR="00C100C2">
        <w:rPr>
          <w:rFonts w:ascii="Times New Roman" w:hAnsi="Times New Roman" w:cs="Times New Roman" w:hint="eastAsia"/>
          <w:sz w:val="24"/>
          <w:szCs w:val="24"/>
        </w:rPr>
        <w:t xml:space="preserve"> of formation energy in C-, M-, and WVO between interstitial and substitution doping</w:t>
      </w:r>
      <w:r w:rsidR="008D6FAE">
        <w:rPr>
          <w:rFonts w:ascii="Times New Roman" w:hAnsi="Times New Roman" w:cs="Times New Roman" w:hint="eastAsia"/>
          <w:sz w:val="24"/>
          <w:szCs w:val="24"/>
        </w:rPr>
        <w:t>.</w:t>
      </w:r>
    </w:p>
    <w:p w:rsidR="00414021" w:rsidRPr="00F176DA" w:rsidRDefault="00414021" w:rsidP="00414021">
      <w:pPr>
        <w:spacing w:line="480" w:lineRule="auto"/>
        <w:rPr>
          <w:rFonts w:ascii="Times New Roman" w:hAnsi="Times New Roman" w:cs="Times New Roman"/>
          <w:sz w:val="24"/>
          <w:szCs w:val="24"/>
          <w:highlight w:val="yellow"/>
        </w:rPr>
      </w:pPr>
      <w:r w:rsidRPr="00F176DA">
        <w:rPr>
          <w:rFonts w:ascii="Times New Roman" w:hAnsi="Times New Roman" w:cs="Times New Roman"/>
          <w:noProof/>
          <w:sz w:val="24"/>
          <w:szCs w:val="24"/>
          <w:highlight w:val="yellow"/>
        </w:rPr>
        <w:drawing>
          <wp:inline distT="0" distB="0" distL="0" distR="0" wp14:anchorId="126EF5BB" wp14:editId="45D5B3E4">
            <wp:extent cx="5274310" cy="40868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带.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86860"/>
                    </a:xfrm>
                    <a:prstGeom prst="rect">
                      <a:avLst/>
                    </a:prstGeom>
                  </pic:spPr>
                </pic:pic>
              </a:graphicData>
            </a:graphic>
          </wp:inline>
        </w:drawing>
      </w:r>
    </w:p>
    <w:p w:rsidR="00414021" w:rsidRPr="00E85043" w:rsidRDefault="00414021" w:rsidP="00C100C2">
      <w:pPr>
        <w:spacing w:line="480" w:lineRule="auto"/>
        <w:rPr>
          <w:rFonts w:ascii="Times New Roman" w:hAnsi="Times New Roman" w:cs="Times New Roman"/>
          <w:color w:val="FF0000"/>
          <w:sz w:val="24"/>
          <w:szCs w:val="24"/>
        </w:rPr>
      </w:pPr>
      <w:r w:rsidRPr="00E85043">
        <w:rPr>
          <w:rFonts w:ascii="Times New Roman" w:hAnsi="Times New Roman" w:hint="eastAsia"/>
          <w:b/>
          <w:color w:val="FF0000"/>
          <w:sz w:val="24"/>
        </w:rPr>
        <w:lastRenderedPageBreak/>
        <w:t xml:space="preserve">Fig. S2 </w:t>
      </w:r>
      <w:r w:rsidRPr="00E85043">
        <w:rPr>
          <w:rFonts w:ascii="Times New Roman" w:hAnsi="Times New Roman" w:cs="Times New Roman" w:hint="eastAsia"/>
          <w:color w:val="FF0000"/>
          <w:sz w:val="24"/>
          <w:szCs w:val="24"/>
        </w:rPr>
        <w:t>The energy band of  P-, C-, M-, and WVO, respectively.</w:t>
      </w:r>
    </w:p>
    <w:p w:rsidR="00F91049" w:rsidRDefault="00F91049" w:rsidP="00282CE2">
      <w:pPr>
        <w:spacing w:line="480" w:lineRule="auto"/>
        <w:jc w:val="center"/>
        <w:rPr>
          <w:rFonts w:ascii="Times New Roman" w:hAnsi="Times New Roman"/>
          <w:sz w:val="24"/>
        </w:rPr>
      </w:pPr>
      <w:r>
        <w:rPr>
          <w:rFonts w:ascii="Times New Roman" w:hAnsi="Times New Roman"/>
          <w:noProof/>
          <w:sz w:val="24"/>
        </w:rPr>
        <w:drawing>
          <wp:inline distT="0" distB="0" distL="0" distR="0" wp14:anchorId="1E4A4DA5" wp14:editId="239165BF">
            <wp:extent cx="5274310" cy="405638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056380"/>
                    </a:xfrm>
                    <a:prstGeom prst="rect">
                      <a:avLst/>
                    </a:prstGeom>
                  </pic:spPr>
                </pic:pic>
              </a:graphicData>
            </a:graphic>
          </wp:inline>
        </w:drawing>
      </w:r>
    </w:p>
    <w:p w:rsidR="00070F57" w:rsidRDefault="00070F57" w:rsidP="00070F57">
      <w:pPr>
        <w:spacing w:line="480" w:lineRule="auto"/>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sidR="00414021">
        <w:rPr>
          <w:rFonts w:ascii="Times New Roman" w:hAnsi="Times New Roman" w:hint="eastAsia"/>
          <w:b/>
          <w:sz w:val="24"/>
        </w:rPr>
        <w:t>3</w:t>
      </w:r>
      <w:r>
        <w:rPr>
          <w:rFonts w:ascii="Times New Roman" w:hAnsi="Times New Roman" w:hint="eastAsia"/>
          <w:b/>
          <w:sz w:val="24"/>
        </w:rPr>
        <w:t xml:space="preserve"> </w:t>
      </w:r>
      <w:r>
        <w:rPr>
          <w:rFonts w:ascii="Times New Roman" w:hAnsi="Times New Roman" w:cs="Times New Roman" w:hint="eastAsia"/>
          <w:sz w:val="24"/>
          <w:szCs w:val="24"/>
        </w:rPr>
        <w:t xml:space="preserve">The </w:t>
      </w:r>
      <w:r w:rsidRPr="00070F57">
        <w:rPr>
          <w:rFonts w:ascii="Times New Roman" w:hAnsi="Times New Roman" w:cs="Times New Roman"/>
          <w:sz w:val="24"/>
          <w:szCs w:val="24"/>
        </w:rPr>
        <w:t>differential charge densities</w:t>
      </w:r>
      <w:r>
        <w:rPr>
          <w:rFonts w:ascii="Times New Roman" w:hAnsi="Times New Roman" w:cs="Times New Roman" w:hint="eastAsia"/>
          <w:sz w:val="24"/>
          <w:szCs w:val="24"/>
        </w:rPr>
        <w:t xml:space="preserve"> in P-, C-, M-, and WVO after Zn</w:t>
      </w:r>
      <w:r w:rsidRPr="00070F57">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 ion insertion within a-c plane.</w:t>
      </w:r>
    </w:p>
    <w:p w:rsidR="00F91049" w:rsidRDefault="00F91049" w:rsidP="00282CE2">
      <w:pPr>
        <w:spacing w:line="480" w:lineRule="auto"/>
        <w:jc w:val="center"/>
        <w:rPr>
          <w:rFonts w:ascii="Times New Roman" w:hAnsi="Times New Roman"/>
          <w:sz w:val="24"/>
        </w:rPr>
      </w:pPr>
      <w:r>
        <w:rPr>
          <w:rFonts w:ascii="Times New Roman" w:hAnsi="Times New Roman"/>
          <w:noProof/>
          <w:sz w:val="24"/>
        </w:rPr>
        <w:drawing>
          <wp:inline distT="0" distB="0" distL="0" distR="0" wp14:anchorId="1BF909B6" wp14:editId="3BF63CDF">
            <wp:extent cx="5274310" cy="22288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28850"/>
                    </a:xfrm>
                    <a:prstGeom prst="rect">
                      <a:avLst/>
                    </a:prstGeom>
                  </pic:spPr>
                </pic:pic>
              </a:graphicData>
            </a:graphic>
          </wp:inline>
        </w:drawing>
      </w:r>
    </w:p>
    <w:p w:rsidR="00CB3A47" w:rsidRDefault="00355912" w:rsidP="005B4936">
      <w:pPr>
        <w:spacing w:line="480" w:lineRule="auto"/>
        <w:jc w:val="left"/>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4</w:t>
      </w:r>
      <w:r>
        <w:rPr>
          <w:rFonts w:ascii="Times New Roman" w:hAnsi="Times New Roman" w:hint="eastAsia"/>
          <w:b/>
          <w:sz w:val="24"/>
        </w:rPr>
        <w:t xml:space="preserve"> </w:t>
      </w:r>
      <w:r w:rsidR="005B4936">
        <w:rPr>
          <w:rFonts w:ascii="Times New Roman" w:hAnsi="Times New Roman" w:cs="Times New Roman" w:hint="eastAsia"/>
          <w:sz w:val="24"/>
          <w:szCs w:val="24"/>
        </w:rPr>
        <w:t xml:space="preserve">(a) </w:t>
      </w:r>
      <w:r w:rsidR="005B4936" w:rsidRPr="007669A1">
        <w:rPr>
          <w:rFonts w:ascii="Times New Roman" w:hAnsi="Times New Roman" w:cs="Times New Roman"/>
          <w:sz w:val="24"/>
          <w:szCs w:val="24"/>
        </w:rPr>
        <w:t>P</w:t>
      </w:r>
      <w:r w:rsidR="005B4936">
        <w:rPr>
          <w:rFonts w:ascii="Times New Roman" w:hAnsi="Times New Roman" w:cs="Times New Roman"/>
          <w:sz w:val="24"/>
          <w:szCs w:val="24"/>
        </w:rPr>
        <w:t>artial density of states for Zn</w:t>
      </w:r>
      <w:r w:rsidR="005B4936">
        <w:rPr>
          <w:rFonts w:ascii="Times New Roman" w:hAnsi="Times New Roman" w:cs="Times New Roman" w:hint="eastAsia"/>
          <w:sz w:val="24"/>
          <w:szCs w:val="24"/>
        </w:rPr>
        <w:t xml:space="preserve"> </w:t>
      </w:r>
      <w:r w:rsidR="005B4936" w:rsidRPr="007669A1">
        <w:rPr>
          <w:rFonts w:ascii="Times New Roman" w:hAnsi="Times New Roman" w:cs="Times New Roman"/>
          <w:sz w:val="24"/>
          <w:szCs w:val="24"/>
        </w:rPr>
        <w:t>d-orbitals and O</w:t>
      </w:r>
      <w:r w:rsidR="005B4936" w:rsidRPr="007669A1">
        <w:rPr>
          <w:rFonts w:ascii="Times New Roman" w:hAnsi="Times New Roman" w:cs="Times New Roman"/>
          <w:sz w:val="24"/>
          <w:szCs w:val="24"/>
          <w:vertAlign w:val="subscript"/>
        </w:rPr>
        <w:t>13</w:t>
      </w:r>
      <w:r w:rsidR="005B4936" w:rsidRPr="007669A1">
        <w:rPr>
          <w:rFonts w:ascii="Times New Roman" w:hAnsi="Times New Roman" w:cs="Times New Roman"/>
          <w:sz w:val="24"/>
          <w:szCs w:val="24"/>
        </w:rPr>
        <w:t xml:space="preserve"> p-orbitals, and (</w:t>
      </w:r>
      <w:r w:rsidR="005B4936">
        <w:rPr>
          <w:rFonts w:ascii="Times New Roman" w:hAnsi="Times New Roman" w:cs="Times New Roman" w:hint="eastAsia"/>
          <w:sz w:val="24"/>
          <w:szCs w:val="24"/>
        </w:rPr>
        <w:t>b</w:t>
      </w:r>
      <w:r w:rsidR="005B4936" w:rsidRPr="007669A1">
        <w:rPr>
          <w:rFonts w:ascii="Times New Roman" w:hAnsi="Times New Roman" w:cs="Times New Roman"/>
          <w:sz w:val="24"/>
          <w:szCs w:val="24"/>
        </w:rPr>
        <w:t xml:space="preserve">) the corresponding </w:t>
      </w:r>
      <w:proofErr w:type="spellStart"/>
      <w:r w:rsidR="005B4936" w:rsidRPr="007669A1">
        <w:rPr>
          <w:rFonts w:ascii="Times New Roman" w:hAnsi="Times New Roman" w:cs="Times New Roman"/>
          <w:sz w:val="24"/>
          <w:szCs w:val="24"/>
        </w:rPr>
        <w:t>pCOHP</w:t>
      </w:r>
      <w:proofErr w:type="spellEnd"/>
      <w:r w:rsidR="005B4936" w:rsidRPr="007669A1">
        <w:rPr>
          <w:rFonts w:ascii="Times New Roman" w:hAnsi="Times New Roman" w:cs="Times New Roman"/>
          <w:sz w:val="24"/>
          <w:szCs w:val="24"/>
        </w:rPr>
        <w:t xml:space="preserve"> of the Zn–O</w:t>
      </w:r>
      <w:r w:rsidR="005B4936" w:rsidRPr="007669A1">
        <w:rPr>
          <w:rFonts w:ascii="Times New Roman" w:hAnsi="Times New Roman" w:cs="Times New Roman"/>
          <w:sz w:val="24"/>
          <w:szCs w:val="24"/>
          <w:vertAlign w:val="subscript"/>
        </w:rPr>
        <w:t>13</w:t>
      </w:r>
      <w:r w:rsidR="005B4936" w:rsidRPr="007669A1">
        <w:rPr>
          <w:rFonts w:ascii="Times New Roman" w:hAnsi="Times New Roman" w:cs="Times New Roman"/>
          <w:sz w:val="24"/>
          <w:szCs w:val="24"/>
        </w:rPr>
        <w:t xml:space="preserve"> bond</w:t>
      </w:r>
      <w:r w:rsidR="005B4936">
        <w:rPr>
          <w:rFonts w:ascii="Times New Roman" w:hAnsi="Times New Roman" w:cs="Times New Roman" w:hint="eastAsia"/>
          <w:sz w:val="24"/>
          <w:szCs w:val="24"/>
        </w:rPr>
        <w:t xml:space="preserve">. </w:t>
      </w:r>
      <w:r w:rsidR="00CB3A47">
        <w:rPr>
          <w:rFonts w:ascii="Times New Roman" w:hAnsi="Times New Roman" w:hint="eastAsia"/>
          <w:noProof/>
          <w:sz w:val="24"/>
        </w:rPr>
        <w:lastRenderedPageBreak/>
        <w:drawing>
          <wp:inline distT="0" distB="0" distL="0" distR="0" wp14:anchorId="708A01DD" wp14:editId="797666BB">
            <wp:extent cx="5274310" cy="221488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214880"/>
                    </a:xfrm>
                    <a:prstGeom prst="rect">
                      <a:avLst/>
                    </a:prstGeom>
                  </pic:spPr>
                </pic:pic>
              </a:graphicData>
            </a:graphic>
          </wp:inline>
        </w:drawing>
      </w:r>
    </w:p>
    <w:p w:rsidR="00F91049" w:rsidRDefault="00C310E4" w:rsidP="003005EA">
      <w:pPr>
        <w:spacing w:line="480" w:lineRule="auto"/>
        <w:jc w:val="left"/>
        <w:rPr>
          <w:rFonts w:ascii="Times New Roman" w:hAnsi="Times New Roman"/>
          <w:sz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5</w:t>
      </w:r>
      <w:r>
        <w:rPr>
          <w:rFonts w:ascii="Times New Roman" w:hAnsi="Times New Roman" w:hint="eastAsia"/>
          <w:b/>
          <w:sz w:val="24"/>
        </w:rPr>
        <w:t xml:space="preserve"> </w:t>
      </w:r>
      <w:r w:rsidRPr="00C310E4">
        <w:rPr>
          <w:rFonts w:ascii="Times New Roman" w:hAnsi="Times New Roman" w:cs="Times New Roman"/>
          <w:sz w:val="24"/>
          <w:szCs w:val="24"/>
        </w:rPr>
        <w:t>Considered migration paths of Zn</w:t>
      </w:r>
      <w:r w:rsidRPr="00C310E4">
        <w:rPr>
          <w:rFonts w:ascii="Times New Roman" w:hAnsi="Times New Roman" w:cs="Times New Roman"/>
          <w:sz w:val="24"/>
          <w:szCs w:val="24"/>
          <w:vertAlign w:val="superscript"/>
        </w:rPr>
        <w:t>2+</w:t>
      </w:r>
      <w:r w:rsidRPr="00C310E4">
        <w:rPr>
          <w:rFonts w:ascii="Times New Roman" w:hAnsi="Times New Roman" w:cs="Times New Roman"/>
          <w:sz w:val="24"/>
          <w:szCs w:val="24"/>
        </w:rPr>
        <w:t xml:space="preserve"> diffusions on </w:t>
      </w:r>
      <w:r>
        <w:rPr>
          <w:rFonts w:ascii="Times New Roman" w:hAnsi="Times New Roman" w:cs="Times New Roman" w:hint="eastAsia"/>
          <w:sz w:val="24"/>
          <w:szCs w:val="24"/>
        </w:rPr>
        <w:t>P-, C-, M-, and WVO</w:t>
      </w:r>
      <w:r w:rsidRPr="00C310E4">
        <w:rPr>
          <w:rFonts w:ascii="Times New Roman" w:hAnsi="Times New Roman" w:cs="Times New Roman"/>
          <w:sz w:val="24"/>
          <w:szCs w:val="24"/>
        </w:rPr>
        <w:t xml:space="preserve"> at different view.</w:t>
      </w:r>
    </w:p>
    <w:p w:rsidR="00F91049" w:rsidRDefault="00F91049" w:rsidP="00282CE2">
      <w:pPr>
        <w:spacing w:line="480" w:lineRule="auto"/>
        <w:jc w:val="center"/>
        <w:rPr>
          <w:rFonts w:ascii="Times New Roman" w:hAnsi="Times New Roman"/>
          <w:sz w:val="24"/>
        </w:rPr>
      </w:pPr>
      <w:r>
        <w:rPr>
          <w:rFonts w:ascii="Times New Roman" w:hAnsi="Times New Roman"/>
          <w:noProof/>
          <w:sz w:val="24"/>
        </w:rPr>
        <w:drawing>
          <wp:inline distT="0" distB="0" distL="0" distR="0" wp14:anchorId="4E4FFFE8" wp14:editId="6E193761">
            <wp:extent cx="5274310" cy="50488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15">
                      <a:extLst>
                        <a:ext uri="{28A0092B-C50C-407E-A947-70E740481C1C}">
                          <a14:useLocalDpi xmlns:a14="http://schemas.microsoft.com/office/drawing/2010/main" val="0"/>
                        </a:ext>
                      </a:extLst>
                    </a:blip>
                    <a:stretch>
                      <a:fillRect/>
                    </a:stretch>
                  </pic:blipFill>
                  <pic:spPr>
                    <a:xfrm>
                      <a:off x="0" y="0"/>
                      <a:ext cx="5274310" cy="5048885"/>
                    </a:xfrm>
                    <a:prstGeom prst="rect">
                      <a:avLst/>
                    </a:prstGeom>
                  </pic:spPr>
                </pic:pic>
              </a:graphicData>
            </a:graphic>
          </wp:inline>
        </w:drawing>
      </w:r>
    </w:p>
    <w:p w:rsidR="00577F3D" w:rsidRPr="00577F3D" w:rsidRDefault="00577F3D" w:rsidP="00577F3D">
      <w:pPr>
        <w:spacing w:line="480" w:lineRule="auto"/>
        <w:jc w:val="left"/>
        <w:rPr>
          <w:rFonts w:ascii="Times New Roman" w:hAnsi="Times New Roman"/>
          <w:sz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6</w:t>
      </w:r>
      <w:r>
        <w:rPr>
          <w:rFonts w:ascii="Times New Roman" w:hAnsi="Times New Roman" w:hint="eastAsia"/>
          <w:b/>
          <w:sz w:val="24"/>
        </w:rPr>
        <w:t xml:space="preserve"> </w:t>
      </w:r>
      <w:r w:rsidRPr="00577F3D">
        <w:rPr>
          <w:rFonts w:ascii="Times New Roman" w:hAnsi="Times New Roman" w:cs="Times New Roman"/>
          <w:sz w:val="24"/>
          <w:szCs w:val="24"/>
        </w:rPr>
        <w:t>Optical photograph of the prepared powder sample</w:t>
      </w:r>
      <w:r w:rsidR="00C935BA">
        <w:rPr>
          <w:rFonts w:ascii="Times New Roman" w:hAnsi="Times New Roman" w:cs="Times New Roman" w:hint="eastAsia"/>
          <w:sz w:val="24"/>
          <w:szCs w:val="24"/>
        </w:rPr>
        <w:t xml:space="preserve"> (P-, C-, M-, and WVO)</w:t>
      </w:r>
      <w:r>
        <w:rPr>
          <w:rFonts w:ascii="Times New Roman" w:hAnsi="Times New Roman" w:cs="Times New Roman" w:hint="eastAsia"/>
          <w:sz w:val="24"/>
          <w:szCs w:val="24"/>
        </w:rPr>
        <w:t>.</w:t>
      </w:r>
    </w:p>
    <w:p w:rsidR="00F91049" w:rsidRDefault="00F91049" w:rsidP="00282CE2">
      <w:pPr>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586E64BF" wp14:editId="1E1BCB6E">
            <wp:extent cx="5274310" cy="382016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820160"/>
                    </a:xfrm>
                    <a:prstGeom prst="rect">
                      <a:avLst/>
                    </a:prstGeom>
                  </pic:spPr>
                </pic:pic>
              </a:graphicData>
            </a:graphic>
          </wp:inline>
        </w:drawing>
      </w:r>
    </w:p>
    <w:p w:rsidR="007A1E83" w:rsidRPr="007A1E83" w:rsidRDefault="007A1E83" w:rsidP="007A1E83">
      <w:pPr>
        <w:spacing w:line="480" w:lineRule="auto"/>
        <w:jc w:val="left"/>
        <w:rPr>
          <w:rFonts w:ascii="Times New Roman" w:hAnsi="Times New Roman"/>
          <w:sz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7</w:t>
      </w:r>
      <w:r>
        <w:rPr>
          <w:rFonts w:ascii="Times New Roman" w:hAnsi="Times New Roman" w:hint="eastAsia"/>
          <w:b/>
          <w:sz w:val="24"/>
        </w:rPr>
        <w:t xml:space="preserve"> </w:t>
      </w:r>
      <w:r>
        <w:rPr>
          <w:rFonts w:ascii="Times New Roman" w:hAnsi="Times New Roman" w:cs="Times New Roman" w:hint="eastAsia"/>
          <w:sz w:val="24"/>
          <w:szCs w:val="24"/>
        </w:rPr>
        <w:t xml:space="preserve">Typical SEM image and </w:t>
      </w:r>
      <w:r w:rsidRPr="007A1E83">
        <w:rPr>
          <w:rFonts w:ascii="Times New Roman" w:hAnsi="Times New Roman" w:cs="Times New Roman"/>
          <w:sz w:val="24"/>
          <w:szCs w:val="24"/>
        </w:rPr>
        <w:t>corresponding</w:t>
      </w:r>
      <w:r>
        <w:rPr>
          <w:rFonts w:ascii="Times New Roman" w:hAnsi="Times New Roman" w:cs="Times New Roman" w:hint="eastAsia"/>
          <w:sz w:val="24"/>
          <w:szCs w:val="24"/>
        </w:rPr>
        <w:t xml:space="preserve"> SEM</w:t>
      </w:r>
      <w:r>
        <w:rPr>
          <w:rFonts w:ascii="Times New Roman" w:hAnsi="Times New Roman" w:cs="Times New Roman"/>
          <w:sz w:val="24"/>
          <w:szCs w:val="24"/>
        </w:rPr>
        <w:t>—</w:t>
      </w:r>
      <w:r>
        <w:rPr>
          <w:rFonts w:ascii="Times New Roman" w:hAnsi="Times New Roman" w:cs="Times New Roman" w:hint="eastAsia"/>
          <w:sz w:val="24"/>
          <w:szCs w:val="24"/>
        </w:rPr>
        <w:t>Mapping of four samples</w:t>
      </w:r>
      <w:r w:rsidR="00C935BA">
        <w:rPr>
          <w:rFonts w:ascii="Times New Roman" w:hAnsi="Times New Roman" w:cs="Times New Roman" w:hint="eastAsia"/>
          <w:sz w:val="24"/>
          <w:szCs w:val="24"/>
        </w:rPr>
        <w:t xml:space="preserve"> </w:t>
      </w:r>
      <w:r w:rsidR="00C935BA">
        <w:rPr>
          <w:rFonts w:ascii="Times New Roman" w:hAnsi="Times New Roman" w:cs="Times New Roman" w:hint="eastAsia"/>
          <w:sz w:val="24"/>
          <w:szCs w:val="24"/>
        </w:rPr>
        <w:t>（</w:t>
      </w:r>
      <w:r w:rsidR="00C935BA">
        <w:rPr>
          <w:rFonts w:ascii="Times New Roman" w:hAnsi="Times New Roman" w:cs="Times New Roman" w:hint="eastAsia"/>
          <w:sz w:val="24"/>
          <w:szCs w:val="24"/>
        </w:rPr>
        <w:t>P-, C-, M-, and WVO</w:t>
      </w:r>
      <w:r w:rsidR="00C935BA">
        <w:rPr>
          <w:rFonts w:ascii="Times New Roman" w:hAnsi="Times New Roman" w:cs="Times New Roman" w:hint="eastAsia"/>
          <w:sz w:val="24"/>
          <w:szCs w:val="24"/>
        </w:rPr>
        <w:t>）</w:t>
      </w:r>
      <w:r w:rsidR="00C935BA">
        <w:rPr>
          <w:rFonts w:ascii="Times New Roman" w:hAnsi="Times New Roman" w:cs="Times New Roman" w:hint="eastAsia"/>
          <w:sz w:val="24"/>
          <w:szCs w:val="24"/>
        </w:rPr>
        <w:t>.</w:t>
      </w:r>
    </w:p>
    <w:p w:rsidR="00F91049" w:rsidRDefault="00F91049" w:rsidP="00282CE2">
      <w:pPr>
        <w:spacing w:line="480" w:lineRule="auto"/>
        <w:jc w:val="center"/>
        <w:rPr>
          <w:rFonts w:ascii="Times New Roman" w:hAnsi="Times New Roman"/>
          <w:sz w:val="24"/>
        </w:rPr>
      </w:pPr>
      <w:r>
        <w:rPr>
          <w:rFonts w:ascii="Times New Roman" w:hAnsi="Times New Roman"/>
          <w:noProof/>
          <w:sz w:val="24"/>
        </w:rPr>
        <w:drawing>
          <wp:inline distT="0" distB="0" distL="0" distR="0" wp14:anchorId="2B57FED9" wp14:editId="69D89409">
            <wp:extent cx="3200400" cy="333917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bmp"/>
                    <pic:cNvPicPr/>
                  </pic:nvPicPr>
                  <pic:blipFill>
                    <a:blip r:embed="rId17">
                      <a:extLst>
                        <a:ext uri="{28A0092B-C50C-407E-A947-70E740481C1C}">
                          <a14:useLocalDpi xmlns:a14="http://schemas.microsoft.com/office/drawing/2010/main" val="0"/>
                        </a:ext>
                      </a:extLst>
                    </a:blip>
                    <a:stretch>
                      <a:fillRect/>
                    </a:stretch>
                  </pic:blipFill>
                  <pic:spPr>
                    <a:xfrm>
                      <a:off x="0" y="0"/>
                      <a:ext cx="3205339" cy="3344324"/>
                    </a:xfrm>
                    <a:prstGeom prst="rect">
                      <a:avLst/>
                    </a:prstGeom>
                  </pic:spPr>
                </pic:pic>
              </a:graphicData>
            </a:graphic>
          </wp:inline>
        </w:drawing>
      </w:r>
    </w:p>
    <w:p w:rsidR="00D44505" w:rsidRDefault="00D44505" w:rsidP="00C935BA">
      <w:pPr>
        <w:spacing w:line="480" w:lineRule="auto"/>
        <w:jc w:val="left"/>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8</w:t>
      </w:r>
      <w:r>
        <w:rPr>
          <w:rFonts w:ascii="Times New Roman" w:hAnsi="Times New Roman" w:hint="eastAsia"/>
          <w:b/>
          <w:sz w:val="24"/>
        </w:rPr>
        <w:t xml:space="preserve"> </w:t>
      </w:r>
      <w:r>
        <w:rPr>
          <w:rFonts w:ascii="Times New Roman" w:hAnsi="Times New Roman" w:cs="Times New Roman" w:hint="eastAsia"/>
          <w:sz w:val="24"/>
          <w:szCs w:val="24"/>
        </w:rPr>
        <w:t xml:space="preserve">Typical TEM image and </w:t>
      </w:r>
      <w:r w:rsidRPr="007A1E83">
        <w:rPr>
          <w:rFonts w:ascii="Times New Roman" w:hAnsi="Times New Roman" w:cs="Times New Roman"/>
          <w:sz w:val="24"/>
          <w:szCs w:val="24"/>
        </w:rPr>
        <w:t>corresponding</w:t>
      </w:r>
      <w:r>
        <w:rPr>
          <w:rFonts w:ascii="Times New Roman" w:hAnsi="Times New Roman" w:cs="Times New Roman" w:hint="eastAsia"/>
          <w:sz w:val="24"/>
          <w:szCs w:val="24"/>
        </w:rPr>
        <w:t xml:space="preserve"> TEM</w:t>
      </w:r>
      <w:r>
        <w:rPr>
          <w:rFonts w:ascii="Times New Roman" w:hAnsi="Times New Roman" w:cs="Times New Roman"/>
          <w:sz w:val="24"/>
          <w:szCs w:val="24"/>
        </w:rPr>
        <w:t>—</w:t>
      </w:r>
      <w:r>
        <w:rPr>
          <w:rFonts w:ascii="Times New Roman" w:hAnsi="Times New Roman" w:cs="Times New Roman" w:hint="eastAsia"/>
          <w:sz w:val="24"/>
          <w:szCs w:val="24"/>
        </w:rPr>
        <w:t>Mapping of MVO</w:t>
      </w:r>
      <w:r w:rsidRPr="00C310E4">
        <w:rPr>
          <w:rFonts w:ascii="Times New Roman" w:hAnsi="Times New Roman" w:cs="Times New Roman"/>
          <w:sz w:val="24"/>
          <w:szCs w:val="24"/>
        </w:rPr>
        <w:t>.</w:t>
      </w:r>
    </w:p>
    <w:p w:rsidR="00DE19EF" w:rsidRDefault="00DE19EF" w:rsidP="00DE19EF">
      <w:pPr>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34B408DE" wp14:editId="79C50031">
            <wp:extent cx="4620127" cy="3599984"/>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部分.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4053" cy="3603043"/>
                    </a:xfrm>
                    <a:prstGeom prst="rect">
                      <a:avLst/>
                    </a:prstGeom>
                  </pic:spPr>
                </pic:pic>
              </a:graphicData>
            </a:graphic>
          </wp:inline>
        </w:drawing>
      </w:r>
    </w:p>
    <w:p w:rsidR="00DE19EF" w:rsidRPr="00DE19EF" w:rsidRDefault="00DE19EF" w:rsidP="00C935BA">
      <w:pPr>
        <w:spacing w:line="480" w:lineRule="auto"/>
        <w:jc w:val="left"/>
        <w:rPr>
          <w:rFonts w:ascii="Times New Roman" w:hAnsi="Times New Roman"/>
          <w:sz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9</w:t>
      </w:r>
      <w:r>
        <w:rPr>
          <w:rFonts w:ascii="Times New Roman" w:hAnsi="Times New Roman" w:hint="eastAsia"/>
          <w:b/>
          <w:sz w:val="24"/>
        </w:rPr>
        <w:t xml:space="preserve"> </w:t>
      </w:r>
      <w:r w:rsidRPr="00875FD2">
        <w:rPr>
          <w:rFonts w:ascii="Times New Roman" w:hAnsi="Times New Roman" w:hint="eastAsia"/>
          <w:sz w:val="24"/>
        </w:rPr>
        <w:t xml:space="preserve">Typically part XRD pattern of </w:t>
      </w:r>
      <w:r>
        <w:rPr>
          <w:rFonts w:ascii="Times New Roman" w:hAnsi="Times New Roman" w:hint="eastAsia"/>
          <w:sz w:val="24"/>
        </w:rPr>
        <w:t>P</w:t>
      </w:r>
      <w:r w:rsidRPr="00875FD2">
        <w:rPr>
          <w:rFonts w:ascii="Times New Roman" w:hAnsi="Times New Roman" w:hint="eastAsia"/>
          <w:sz w:val="24"/>
        </w:rPr>
        <w:t>VO and MVO.</w:t>
      </w:r>
    </w:p>
    <w:p w:rsidR="00DE00B4" w:rsidRDefault="00F91049" w:rsidP="00F91049">
      <w:pPr>
        <w:spacing w:line="480" w:lineRule="auto"/>
        <w:jc w:val="center"/>
        <w:rPr>
          <w:rFonts w:ascii="Times New Roman" w:hAnsi="Times New Roman"/>
          <w:sz w:val="24"/>
        </w:rPr>
      </w:pPr>
      <w:r>
        <w:rPr>
          <w:rFonts w:ascii="Times New Roman" w:hAnsi="Times New Roman"/>
          <w:noProof/>
          <w:sz w:val="24"/>
        </w:rPr>
        <w:drawing>
          <wp:inline distT="0" distB="0" distL="0" distR="0" wp14:anchorId="15A545F3" wp14:editId="00792F35">
            <wp:extent cx="5274310" cy="447865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478655"/>
                    </a:xfrm>
                    <a:prstGeom prst="rect">
                      <a:avLst/>
                    </a:prstGeom>
                  </pic:spPr>
                </pic:pic>
              </a:graphicData>
            </a:graphic>
          </wp:inline>
        </w:drawing>
      </w:r>
    </w:p>
    <w:p w:rsidR="00DE00B4" w:rsidRDefault="00D6315C" w:rsidP="00282CE2">
      <w:pPr>
        <w:spacing w:line="480" w:lineRule="auto"/>
        <w:rPr>
          <w:rFonts w:ascii="Times New Roman" w:hAnsi="Times New Roman"/>
          <w:sz w:val="24"/>
        </w:rPr>
      </w:pPr>
      <w:r>
        <w:rPr>
          <w:rFonts w:ascii="Times New Roman" w:hAnsi="Times New Roman" w:hint="eastAsia"/>
          <w:b/>
          <w:sz w:val="24"/>
        </w:rPr>
        <w:lastRenderedPageBreak/>
        <w:t>Fig.</w:t>
      </w:r>
      <w:r w:rsidR="00DE00B4" w:rsidRPr="00031069">
        <w:rPr>
          <w:rFonts w:ascii="Times New Roman" w:hAnsi="Times New Roman" w:hint="eastAsia"/>
          <w:b/>
          <w:sz w:val="24"/>
        </w:rPr>
        <w:t xml:space="preserve"> S</w:t>
      </w:r>
      <w:r w:rsidR="003005EA">
        <w:rPr>
          <w:rFonts w:ascii="Times New Roman" w:hAnsi="Times New Roman" w:hint="eastAsia"/>
          <w:b/>
          <w:sz w:val="24"/>
        </w:rPr>
        <w:t>10</w:t>
      </w:r>
      <w:r w:rsidR="00DE00B4">
        <w:rPr>
          <w:rFonts w:ascii="Times New Roman" w:hAnsi="Times New Roman" w:hint="eastAsia"/>
          <w:sz w:val="24"/>
        </w:rPr>
        <w:t xml:space="preserve"> (a) The </w:t>
      </w:r>
      <w:r w:rsidR="00C935BA">
        <w:rPr>
          <w:rFonts w:ascii="Times New Roman" w:hAnsi="Times New Roman" w:hint="eastAsia"/>
          <w:sz w:val="24"/>
        </w:rPr>
        <w:t>O</w:t>
      </w:r>
      <w:r w:rsidR="00C935BA" w:rsidRPr="0047000A">
        <w:rPr>
          <w:rFonts w:ascii="Times New Roman" w:hAnsi="Times New Roman"/>
          <w:sz w:val="24"/>
        </w:rPr>
        <w:t>verall XPS spectra</w:t>
      </w:r>
      <w:r w:rsidR="00C935BA">
        <w:rPr>
          <w:rFonts w:ascii="Times New Roman" w:hAnsi="Times New Roman" w:hint="eastAsia"/>
          <w:sz w:val="24"/>
        </w:rPr>
        <w:t xml:space="preserve"> for </w:t>
      </w:r>
      <w:r w:rsidR="00C935BA" w:rsidRPr="00031069">
        <w:rPr>
          <w:rFonts w:ascii="Times New Roman" w:hAnsi="Times New Roman"/>
          <w:sz w:val="24"/>
        </w:rPr>
        <w:t xml:space="preserve">the </w:t>
      </w:r>
      <w:r w:rsidR="00C935BA">
        <w:rPr>
          <w:rFonts w:ascii="Times New Roman" w:hAnsi="Times New Roman" w:cs="Times New Roman" w:hint="eastAsia"/>
          <w:sz w:val="24"/>
          <w:szCs w:val="24"/>
        </w:rPr>
        <w:t>P-, C-, M-, and WVO</w:t>
      </w:r>
      <w:r w:rsidR="00875FD2">
        <w:rPr>
          <w:rFonts w:ascii="Times New Roman" w:hAnsi="Times New Roman" w:hint="eastAsia"/>
          <w:sz w:val="24"/>
        </w:rPr>
        <w:t>. (</w:t>
      </w:r>
      <w:r w:rsidR="00C935BA">
        <w:rPr>
          <w:rFonts w:ascii="Times New Roman" w:hAnsi="Times New Roman" w:hint="eastAsia"/>
          <w:sz w:val="24"/>
        </w:rPr>
        <w:t>b</w:t>
      </w:r>
      <w:r w:rsidR="00B74A2A">
        <w:rPr>
          <w:rFonts w:ascii="Times New Roman" w:hAnsi="Times New Roman" w:hint="eastAsia"/>
          <w:sz w:val="24"/>
        </w:rPr>
        <w:t>-c</w:t>
      </w:r>
      <w:r w:rsidR="00875FD2">
        <w:rPr>
          <w:rFonts w:ascii="Times New Roman" w:hAnsi="Times New Roman" w:hint="eastAsia"/>
          <w:sz w:val="24"/>
        </w:rPr>
        <w:t xml:space="preserve">) </w:t>
      </w:r>
      <w:r w:rsidR="00C935BA">
        <w:rPr>
          <w:rFonts w:ascii="Times New Roman" w:hAnsi="Times New Roman" w:hint="eastAsia"/>
          <w:sz w:val="24"/>
        </w:rPr>
        <w:t xml:space="preserve">The fitted </w:t>
      </w:r>
      <w:r w:rsidR="00C935BA" w:rsidRPr="0047000A">
        <w:rPr>
          <w:rFonts w:ascii="Times New Roman" w:hAnsi="Times New Roman"/>
          <w:sz w:val="24"/>
        </w:rPr>
        <w:t>XPS spectra</w:t>
      </w:r>
      <w:r w:rsidR="00C935BA">
        <w:rPr>
          <w:rFonts w:ascii="Times New Roman" w:hAnsi="Times New Roman" w:hint="eastAsia"/>
          <w:sz w:val="24"/>
        </w:rPr>
        <w:t xml:space="preserve"> of V 2p and Mo 3d in MVO</w:t>
      </w:r>
      <w:r w:rsidR="00DE00B4">
        <w:rPr>
          <w:rFonts w:ascii="Times New Roman" w:hAnsi="Times New Roman" w:hint="eastAsia"/>
          <w:sz w:val="24"/>
        </w:rPr>
        <w:t>.</w:t>
      </w:r>
    </w:p>
    <w:p w:rsidR="000673F0" w:rsidRDefault="000673F0" w:rsidP="00282CE2">
      <w:pPr>
        <w:spacing w:line="480" w:lineRule="auto"/>
        <w:rPr>
          <w:rFonts w:ascii="Times New Roman" w:hAnsi="Times New Roman"/>
          <w:sz w:val="24"/>
        </w:rPr>
      </w:pPr>
      <w:r>
        <w:rPr>
          <w:rFonts w:ascii="Times New Roman" w:hAnsi="Times New Roman"/>
          <w:noProof/>
          <w:sz w:val="24"/>
        </w:rPr>
        <w:drawing>
          <wp:inline distT="0" distB="0" distL="0" distR="0" wp14:anchorId="4414B302" wp14:editId="69243AC0">
            <wp:extent cx="5274310" cy="42989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298950"/>
                    </a:xfrm>
                    <a:prstGeom prst="rect">
                      <a:avLst/>
                    </a:prstGeom>
                  </pic:spPr>
                </pic:pic>
              </a:graphicData>
            </a:graphic>
          </wp:inline>
        </w:drawing>
      </w:r>
    </w:p>
    <w:p w:rsidR="000673F0" w:rsidRPr="000673F0" w:rsidRDefault="000673F0" w:rsidP="00282CE2">
      <w:pPr>
        <w:spacing w:line="480" w:lineRule="auto"/>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Pr>
          <w:rFonts w:ascii="Times New Roman" w:hAnsi="Times New Roman" w:hint="eastAsia"/>
          <w:b/>
          <w:sz w:val="24"/>
        </w:rPr>
        <w:t>1</w:t>
      </w:r>
      <w:r w:rsidR="003005EA">
        <w:rPr>
          <w:rFonts w:ascii="Times New Roman" w:hAnsi="Times New Roman" w:hint="eastAsia"/>
          <w:b/>
          <w:sz w:val="24"/>
        </w:rPr>
        <w:t>1</w:t>
      </w:r>
      <w:r>
        <w:rPr>
          <w:rFonts w:ascii="Times New Roman" w:hAnsi="Times New Roman" w:hint="eastAsia"/>
          <w:sz w:val="24"/>
        </w:rPr>
        <w:t xml:space="preserve"> The dis./charge </w:t>
      </w:r>
      <w:r>
        <w:rPr>
          <w:rFonts w:ascii="Times New Roman" w:hAnsi="Times New Roman" w:cs="Times New Roman" w:hint="eastAsia"/>
          <w:sz w:val="24"/>
          <w:szCs w:val="24"/>
        </w:rPr>
        <w:t xml:space="preserve">curves </w:t>
      </w:r>
      <w:r w:rsidRPr="006208EF">
        <w:rPr>
          <w:rFonts w:ascii="Times New Roman" w:hAnsi="Times New Roman" w:cs="Times New Roman"/>
          <w:sz w:val="24"/>
          <w:szCs w:val="24"/>
        </w:rPr>
        <w:t xml:space="preserve">of the </w:t>
      </w:r>
      <w:r>
        <w:rPr>
          <w:rFonts w:ascii="Times New Roman" w:hAnsi="Times New Roman" w:cs="Times New Roman" w:hint="eastAsia"/>
          <w:sz w:val="24"/>
          <w:szCs w:val="24"/>
        </w:rPr>
        <w:t>four</w:t>
      </w:r>
      <w:r w:rsidRPr="006208EF">
        <w:rPr>
          <w:rFonts w:ascii="Times New Roman" w:hAnsi="Times New Roman" w:cs="Times New Roman"/>
          <w:sz w:val="24"/>
          <w:szCs w:val="24"/>
        </w:rPr>
        <w:t xml:space="preserve"> batteries</w:t>
      </w:r>
      <w:r>
        <w:rPr>
          <w:rFonts w:ascii="Times New Roman" w:hAnsi="Times New Roman" w:cs="Times New Roman" w:hint="eastAsia"/>
          <w:sz w:val="24"/>
          <w:szCs w:val="24"/>
        </w:rPr>
        <w:t xml:space="preserve"> at different current density. </w:t>
      </w:r>
    </w:p>
    <w:p w:rsidR="0047000A" w:rsidRDefault="00724121" w:rsidP="00E01164">
      <w:pPr>
        <w:spacing w:line="300" w:lineRule="auto"/>
        <w:jc w:val="left"/>
        <w:rPr>
          <w:rFonts w:ascii="Times New Roman" w:hAnsi="Times New Roman"/>
          <w:sz w:val="24"/>
        </w:rPr>
      </w:pPr>
      <w:r>
        <w:rPr>
          <w:rFonts w:ascii="Times New Roman" w:hAnsi="Times New Roman"/>
          <w:noProof/>
          <w:sz w:val="24"/>
        </w:rPr>
        <w:drawing>
          <wp:inline distT="0" distB="0" distL="0" distR="0" wp14:anchorId="2DEEDA0D" wp14:editId="3F2FF9B1">
            <wp:extent cx="5274310" cy="25406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A.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40635"/>
                    </a:xfrm>
                    <a:prstGeom prst="rect">
                      <a:avLst/>
                    </a:prstGeom>
                  </pic:spPr>
                </pic:pic>
              </a:graphicData>
            </a:graphic>
          </wp:inline>
        </w:drawing>
      </w:r>
    </w:p>
    <w:p w:rsidR="00E01164" w:rsidRDefault="00D6315C" w:rsidP="00E01164">
      <w:pPr>
        <w:spacing w:line="480" w:lineRule="auto"/>
        <w:rPr>
          <w:rFonts w:ascii="Times New Roman" w:hAnsi="Times New Roman" w:cs="Times New Roman"/>
          <w:sz w:val="24"/>
          <w:szCs w:val="24"/>
        </w:rPr>
      </w:pPr>
      <w:r>
        <w:rPr>
          <w:rFonts w:ascii="Times New Roman" w:hAnsi="Times New Roman" w:hint="eastAsia"/>
          <w:b/>
          <w:sz w:val="24"/>
        </w:rPr>
        <w:t>Fig.</w:t>
      </w:r>
      <w:r w:rsidR="0047000A" w:rsidRPr="00031069">
        <w:rPr>
          <w:rFonts w:ascii="Times New Roman" w:hAnsi="Times New Roman" w:hint="eastAsia"/>
          <w:b/>
          <w:sz w:val="24"/>
        </w:rPr>
        <w:t xml:space="preserve"> S</w:t>
      </w:r>
      <w:r w:rsidR="00E01164">
        <w:rPr>
          <w:rFonts w:ascii="Times New Roman" w:hAnsi="Times New Roman" w:hint="eastAsia"/>
          <w:b/>
          <w:sz w:val="24"/>
        </w:rPr>
        <w:t>1</w:t>
      </w:r>
      <w:r w:rsidR="003005EA">
        <w:rPr>
          <w:rFonts w:ascii="Times New Roman" w:hAnsi="Times New Roman" w:hint="eastAsia"/>
          <w:b/>
          <w:sz w:val="24"/>
        </w:rPr>
        <w:t>2</w:t>
      </w:r>
      <w:r w:rsidR="0047000A">
        <w:rPr>
          <w:rFonts w:ascii="Times New Roman" w:hAnsi="Times New Roman" w:hint="eastAsia"/>
          <w:sz w:val="24"/>
        </w:rPr>
        <w:t xml:space="preserve"> </w:t>
      </w:r>
      <w:r w:rsidR="00E01164">
        <w:rPr>
          <w:rFonts w:ascii="Times New Roman" w:hAnsi="Times New Roman" w:cs="Times New Roman" w:hint="eastAsia"/>
          <w:sz w:val="24"/>
          <w:szCs w:val="24"/>
        </w:rPr>
        <w:t xml:space="preserve">Cycling </w:t>
      </w:r>
      <w:r w:rsidR="00E01164">
        <w:rPr>
          <w:rFonts w:ascii="Times New Roman" w:hAnsi="Times New Roman" w:cs="Times New Roman"/>
          <w:sz w:val="24"/>
          <w:szCs w:val="24"/>
        </w:rPr>
        <w:t>performance</w:t>
      </w:r>
      <w:r w:rsidR="00E01164">
        <w:rPr>
          <w:rFonts w:ascii="Times New Roman" w:hAnsi="Times New Roman" w:cs="Times New Roman" w:hint="eastAsia"/>
          <w:sz w:val="24"/>
          <w:szCs w:val="24"/>
        </w:rPr>
        <w:t xml:space="preserve"> </w:t>
      </w:r>
      <w:r w:rsidR="00E01164" w:rsidRPr="006208EF">
        <w:rPr>
          <w:rFonts w:ascii="Times New Roman" w:hAnsi="Times New Roman" w:cs="Times New Roman"/>
          <w:sz w:val="24"/>
          <w:szCs w:val="24"/>
        </w:rPr>
        <w:t>of the Zn//</w:t>
      </w:r>
      <w:r w:rsidR="00E01164">
        <w:rPr>
          <w:rFonts w:ascii="Times New Roman" w:hAnsi="Times New Roman" w:cs="Times New Roman" w:hint="eastAsia"/>
          <w:sz w:val="24"/>
          <w:szCs w:val="24"/>
        </w:rPr>
        <w:t>PVO</w:t>
      </w:r>
      <w:r w:rsidR="00E01164" w:rsidRPr="006208EF">
        <w:rPr>
          <w:rFonts w:ascii="Times New Roman" w:hAnsi="Times New Roman" w:cs="Times New Roman"/>
          <w:sz w:val="24"/>
          <w:szCs w:val="24"/>
        </w:rPr>
        <w:t xml:space="preserve"> and Zn//MVO batteries</w:t>
      </w:r>
      <w:r w:rsidR="00E01164">
        <w:rPr>
          <w:rFonts w:ascii="Times New Roman" w:hAnsi="Times New Roman" w:cs="Times New Roman" w:hint="eastAsia"/>
          <w:sz w:val="24"/>
          <w:szCs w:val="24"/>
        </w:rPr>
        <w:t xml:space="preserve"> at 10 A g</w:t>
      </w:r>
      <w:r w:rsidR="00E01164" w:rsidRPr="00376AB4">
        <w:rPr>
          <w:rFonts w:ascii="Times New Roman" w:hAnsi="Times New Roman" w:cs="Times New Roman" w:hint="eastAsia"/>
          <w:sz w:val="24"/>
          <w:szCs w:val="24"/>
          <w:vertAlign w:val="superscript"/>
        </w:rPr>
        <w:t>-1</w:t>
      </w:r>
      <w:r w:rsidR="00E01164">
        <w:rPr>
          <w:rFonts w:ascii="Times New Roman" w:hAnsi="Times New Roman" w:cs="Times New Roman" w:hint="eastAsia"/>
          <w:sz w:val="24"/>
          <w:szCs w:val="24"/>
        </w:rPr>
        <w:t xml:space="preserve">. </w:t>
      </w:r>
    </w:p>
    <w:p w:rsidR="000A0076" w:rsidRDefault="00F91049" w:rsidP="00282CE2">
      <w:pPr>
        <w:spacing w:line="480" w:lineRule="auto"/>
        <w:jc w:val="center"/>
        <w:rPr>
          <w:rFonts w:ascii="Times New Roman" w:hAnsi="Times New Roman"/>
          <w:sz w:val="24"/>
        </w:rPr>
      </w:pPr>
      <w:r>
        <w:rPr>
          <w:rFonts w:ascii="Times New Roman" w:hAnsi="Times New Roman"/>
          <w:noProof/>
          <w:sz w:val="24"/>
        </w:rPr>
        <w:lastRenderedPageBreak/>
        <w:drawing>
          <wp:inline distT="0" distB="0" distL="0" distR="0" wp14:anchorId="2E8AD464" wp14:editId="1F02D90C">
            <wp:extent cx="4862945" cy="3785674"/>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9450" cy="3782953"/>
                    </a:xfrm>
                    <a:prstGeom prst="rect">
                      <a:avLst/>
                    </a:prstGeom>
                  </pic:spPr>
                </pic:pic>
              </a:graphicData>
            </a:graphic>
          </wp:inline>
        </w:drawing>
      </w:r>
    </w:p>
    <w:p w:rsidR="000A0076" w:rsidRDefault="00D6315C" w:rsidP="00282CE2">
      <w:pPr>
        <w:spacing w:line="480" w:lineRule="auto"/>
        <w:rPr>
          <w:rFonts w:ascii="Times New Roman" w:hAnsi="Times New Roman"/>
          <w:sz w:val="24"/>
        </w:rPr>
      </w:pPr>
      <w:r>
        <w:rPr>
          <w:rFonts w:ascii="Times New Roman" w:hAnsi="Times New Roman" w:hint="eastAsia"/>
          <w:b/>
          <w:sz w:val="24"/>
        </w:rPr>
        <w:t>Fig.</w:t>
      </w:r>
      <w:r w:rsidR="00372A22" w:rsidRPr="00031069">
        <w:rPr>
          <w:rFonts w:ascii="Times New Roman" w:hAnsi="Times New Roman" w:hint="eastAsia"/>
          <w:b/>
          <w:sz w:val="24"/>
        </w:rPr>
        <w:t xml:space="preserve"> S</w:t>
      </w:r>
      <w:r w:rsidR="00545FBD">
        <w:rPr>
          <w:rFonts w:ascii="Times New Roman" w:hAnsi="Times New Roman" w:hint="eastAsia"/>
          <w:b/>
          <w:sz w:val="24"/>
        </w:rPr>
        <w:t>1</w:t>
      </w:r>
      <w:r w:rsidR="003005EA">
        <w:rPr>
          <w:rFonts w:ascii="Times New Roman" w:hAnsi="Times New Roman" w:hint="eastAsia"/>
          <w:b/>
          <w:sz w:val="24"/>
        </w:rPr>
        <w:t>3</w:t>
      </w:r>
      <w:r w:rsidR="00CF78A8">
        <w:rPr>
          <w:rFonts w:ascii="Times New Roman" w:hAnsi="Times New Roman"/>
          <w:sz w:val="24"/>
        </w:rPr>
        <w:t xml:space="preserve"> </w:t>
      </w:r>
      <w:r w:rsidR="00372A22" w:rsidRPr="00372A22">
        <w:rPr>
          <w:rFonts w:ascii="Times New Roman" w:hAnsi="Times New Roman"/>
          <w:sz w:val="24"/>
        </w:rPr>
        <w:t>(</w:t>
      </w:r>
      <w:r w:rsidR="00372A22">
        <w:rPr>
          <w:rFonts w:ascii="Times New Roman" w:hAnsi="Times New Roman" w:hint="eastAsia"/>
          <w:sz w:val="24"/>
        </w:rPr>
        <w:t>a</w:t>
      </w:r>
      <w:r w:rsidR="00372A22" w:rsidRPr="00372A22">
        <w:rPr>
          <w:rFonts w:ascii="Times New Roman" w:hAnsi="Times New Roman"/>
          <w:sz w:val="24"/>
        </w:rPr>
        <w:t xml:space="preserve">) GITT potential response curve. </w:t>
      </w:r>
    </w:p>
    <w:p w:rsidR="00101D97" w:rsidRDefault="00101D97" w:rsidP="00F91049">
      <w:pPr>
        <w:spacing w:line="480" w:lineRule="auto"/>
        <w:jc w:val="center"/>
        <w:rPr>
          <w:rFonts w:ascii="Times New Roman" w:hAnsi="Times New Roman"/>
          <w:b/>
          <w:sz w:val="24"/>
        </w:rPr>
      </w:pPr>
      <w:r w:rsidRPr="00101D97">
        <w:rPr>
          <w:rFonts w:ascii="Times New Roman" w:hAnsi="Times New Roman"/>
          <w:b/>
          <w:noProof/>
          <w:sz w:val="24"/>
        </w:rPr>
        <w:drawing>
          <wp:inline distT="0" distB="0" distL="0" distR="0" wp14:anchorId="4B4D573C" wp14:editId="71186346">
            <wp:extent cx="4667534" cy="3728623"/>
            <wp:effectExtent l="0" t="0" r="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5287" cy="3726828"/>
                    </a:xfrm>
                    <a:prstGeom prst="rect">
                      <a:avLst/>
                    </a:prstGeom>
                  </pic:spPr>
                </pic:pic>
              </a:graphicData>
            </a:graphic>
          </wp:inline>
        </w:drawing>
      </w:r>
    </w:p>
    <w:p w:rsidR="00C25439" w:rsidRPr="007511AE" w:rsidRDefault="00101D97" w:rsidP="002951C3">
      <w:pPr>
        <w:spacing w:line="480" w:lineRule="auto"/>
        <w:jc w:val="left"/>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sidR="003005EA">
        <w:rPr>
          <w:rFonts w:ascii="Times New Roman" w:hAnsi="Times New Roman" w:hint="eastAsia"/>
          <w:b/>
          <w:sz w:val="24"/>
        </w:rPr>
        <w:t>14</w:t>
      </w:r>
      <w:r>
        <w:rPr>
          <w:rFonts w:ascii="Times New Roman" w:hAnsi="Times New Roman" w:hint="eastAsia"/>
          <w:b/>
          <w:sz w:val="24"/>
        </w:rPr>
        <w:t xml:space="preserve"> </w:t>
      </w:r>
      <w:r w:rsidR="002951C3" w:rsidRPr="00372A22">
        <w:rPr>
          <w:rFonts w:ascii="Times New Roman" w:hAnsi="Times New Roman"/>
          <w:sz w:val="24"/>
        </w:rPr>
        <w:t xml:space="preserve">Charge-discharge GITT curves at </w:t>
      </w:r>
      <w:r w:rsidR="002951C3">
        <w:rPr>
          <w:rFonts w:ascii="Times New Roman" w:hAnsi="Times New Roman" w:hint="eastAsia"/>
          <w:sz w:val="24"/>
        </w:rPr>
        <w:t>50 mA g</w:t>
      </w:r>
      <w:r w:rsidR="002951C3" w:rsidRPr="00372A22">
        <w:rPr>
          <w:rFonts w:ascii="Times New Roman" w:hAnsi="Times New Roman" w:hint="eastAsia"/>
          <w:sz w:val="24"/>
          <w:vertAlign w:val="superscript"/>
        </w:rPr>
        <w:t>-1</w:t>
      </w:r>
      <w:r w:rsidR="002951C3" w:rsidRPr="00372A22">
        <w:rPr>
          <w:rFonts w:ascii="Times New Roman" w:hAnsi="Times New Roman"/>
          <w:sz w:val="24"/>
        </w:rPr>
        <w:t>.</w:t>
      </w:r>
      <w:r w:rsidR="004024F0">
        <w:rPr>
          <w:rFonts w:ascii="Times New Roman" w:hAnsi="Times New Roman"/>
          <w:noProof/>
          <w:sz w:val="24"/>
        </w:rPr>
        <w:lastRenderedPageBreak/>
        <w:drawing>
          <wp:inline distT="0" distB="0" distL="0" distR="0" wp14:anchorId="4FA56366" wp14:editId="16E31A59">
            <wp:extent cx="5368210" cy="2112771"/>
            <wp:effectExtent l="0" t="0" r="44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9.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5929" cy="2127616"/>
                    </a:xfrm>
                    <a:prstGeom prst="rect">
                      <a:avLst/>
                    </a:prstGeom>
                  </pic:spPr>
                </pic:pic>
              </a:graphicData>
            </a:graphic>
          </wp:inline>
        </w:drawing>
      </w:r>
      <w:r w:rsidR="00D6315C">
        <w:rPr>
          <w:rFonts w:ascii="Times New Roman" w:hAnsi="Times New Roman" w:hint="eastAsia"/>
          <w:b/>
          <w:sz w:val="24"/>
        </w:rPr>
        <w:t>Fig.</w:t>
      </w:r>
      <w:r w:rsidR="00C25439" w:rsidRPr="00031069">
        <w:rPr>
          <w:rFonts w:ascii="Times New Roman" w:hAnsi="Times New Roman" w:hint="eastAsia"/>
          <w:b/>
          <w:sz w:val="24"/>
        </w:rPr>
        <w:t xml:space="preserve"> S</w:t>
      </w:r>
      <w:r w:rsidR="00E008F1">
        <w:rPr>
          <w:rFonts w:ascii="Times New Roman" w:hAnsi="Times New Roman" w:hint="eastAsia"/>
          <w:b/>
          <w:sz w:val="24"/>
        </w:rPr>
        <w:t>1</w:t>
      </w:r>
      <w:r w:rsidR="003005EA">
        <w:rPr>
          <w:rFonts w:ascii="Times New Roman" w:hAnsi="Times New Roman" w:hint="eastAsia"/>
          <w:b/>
          <w:sz w:val="24"/>
        </w:rPr>
        <w:t>5</w:t>
      </w:r>
      <w:r w:rsidR="00C25439" w:rsidRPr="00372A22">
        <w:rPr>
          <w:rFonts w:ascii="Times New Roman" w:hAnsi="Times New Roman"/>
          <w:sz w:val="24"/>
        </w:rPr>
        <w:t xml:space="preserve"> (</w:t>
      </w:r>
      <w:r w:rsidR="00C25439">
        <w:rPr>
          <w:rFonts w:ascii="Times New Roman" w:hAnsi="Times New Roman" w:hint="eastAsia"/>
          <w:sz w:val="24"/>
        </w:rPr>
        <w:t>a</w:t>
      </w:r>
      <w:r w:rsidR="00C25439" w:rsidRPr="00372A22">
        <w:rPr>
          <w:rFonts w:ascii="Times New Roman" w:hAnsi="Times New Roman"/>
          <w:sz w:val="24"/>
        </w:rPr>
        <w:t xml:space="preserve">) </w:t>
      </w:r>
      <w:r w:rsidR="00C25439">
        <w:rPr>
          <w:rFonts w:ascii="Times New Roman" w:hAnsi="Times New Roman" w:hint="eastAsia"/>
          <w:sz w:val="24"/>
        </w:rPr>
        <w:t xml:space="preserve">The full XPS </w:t>
      </w:r>
      <w:r w:rsidR="00C25439">
        <w:rPr>
          <w:rFonts w:ascii="Times New Roman" w:hAnsi="Times New Roman"/>
          <w:sz w:val="24"/>
        </w:rPr>
        <w:t>spectra</w:t>
      </w:r>
      <w:r w:rsidR="00C25439">
        <w:rPr>
          <w:rFonts w:ascii="Times New Roman" w:hAnsi="Times New Roman" w:hint="eastAsia"/>
          <w:sz w:val="24"/>
        </w:rPr>
        <w:t xml:space="preserve"> of MVO at </w:t>
      </w:r>
      <w:r w:rsidR="00306AF2">
        <w:rPr>
          <w:rFonts w:ascii="Times New Roman" w:hAnsi="Times New Roman"/>
          <w:sz w:val="24"/>
        </w:rPr>
        <w:t>initial</w:t>
      </w:r>
      <w:r w:rsidR="00306AF2">
        <w:rPr>
          <w:rFonts w:ascii="Times New Roman" w:hAnsi="Times New Roman" w:hint="eastAsia"/>
          <w:sz w:val="24"/>
        </w:rPr>
        <w:t>,</w:t>
      </w:r>
      <w:r w:rsidR="00C25439">
        <w:rPr>
          <w:rFonts w:ascii="Times New Roman" w:hAnsi="Times New Roman" w:hint="eastAsia"/>
          <w:sz w:val="24"/>
        </w:rPr>
        <w:t xml:space="preserve"> fully discharged and charged states</w:t>
      </w:r>
      <w:r w:rsidR="00C25439" w:rsidRPr="00372A22">
        <w:rPr>
          <w:rFonts w:ascii="Times New Roman" w:hAnsi="Times New Roman"/>
          <w:sz w:val="24"/>
        </w:rPr>
        <w:t>. (</w:t>
      </w:r>
      <w:r w:rsidR="00C25439">
        <w:rPr>
          <w:rFonts w:ascii="Times New Roman" w:hAnsi="Times New Roman" w:hint="eastAsia"/>
          <w:sz w:val="24"/>
        </w:rPr>
        <w:t>b</w:t>
      </w:r>
      <w:r w:rsidR="00C25439" w:rsidRPr="00372A22">
        <w:rPr>
          <w:rFonts w:ascii="Times New Roman" w:hAnsi="Times New Roman"/>
          <w:sz w:val="24"/>
        </w:rPr>
        <w:t xml:space="preserve">) </w:t>
      </w:r>
      <w:r w:rsidR="007511AE">
        <w:rPr>
          <w:rFonts w:ascii="Times New Roman" w:hAnsi="Times New Roman" w:cs="Times New Roman" w:hint="eastAsia"/>
          <w:sz w:val="24"/>
          <w:szCs w:val="24"/>
        </w:rPr>
        <w:t>Ex</w:t>
      </w:r>
      <w:r w:rsidR="007511AE" w:rsidRPr="004A6580">
        <w:rPr>
          <w:rFonts w:ascii="Times New Roman" w:hAnsi="Times New Roman" w:cs="Times New Roman"/>
          <w:sz w:val="24"/>
          <w:szCs w:val="24"/>
        </w:rPr>
        <w:t xml:space="preserve">-situ Raman spectrum of </w:t>
      </w:r>
      <w:r w:rsidR="007511AE">
        <w:rPr>
          <w:rFonts w:ascii="Times New Roman" w:hAnsi="Times New Roman" w:cs="Times New Roman" w:hint="eastAsia"/>
          <w:sz w:val="24"/>
          <w:szCs w:val="24"/>
        </w:rPr>
        <w:t>M</w:t>
      </w:r>
      <w:r w:rsidR="007511AE" w:rsidRPr="004A6580">
        <w:rPr>
          <w:rFonts w:ascii="Times New Roman" w:hAnsi="Times New Roman" w:cs="Times New Roman"/>
          <w:sz w:val="24"/>
          <w:szCs w:val="24"/>
        </w:rPr>
        <w:t>VO at the</w:t>
      </w:r>
      <w:r w:rsidR="007511AE">
        <w:rPr>
          <w:rFonts w:ascii="Times New Roman" w:hAnsi="Times New Roman" w:cs="Times New Roman" w:hint="eastAsia"/>
          <w:sz w:val="24"/>
          <w:szCs w:val="24"/>
        </w:rPr>
        <w:t xml:space="preserve"> first</w:t>
      </w:r>
      <w:r w:rsidR="007511AE" w:rsidRPr="004A6580">
        <w:rPr>
          <w:rFonts w:ascii="Times New Roman" w:hAnsi="Times New Roman" w:cs="Times New Roman"/>
          <w:sz w:val="24"/>
          <w:szCs w:val="24"/>
        </w:rPr>
        <w:t xml:space="preserve"> cycles</w:t>
      </w:r>
      <w:r w:rsidR="007511AE" w:rsidRPr="00A168E1">
        <w:rPr>
          <w:rFonts w:ascii="Times New Roman" w:hAnsi="Times New Roman" w:cs="Times New Roman"/>
          <w:sz w:val="24"/>
          <w:szCs w:val="24"/>
        </w:rPr>
        <w:t>.</w:t>
      </w:r>
    </w:p>
    <w:p w:rsidR="00FF6506" w:rsidRDefault="00101D97" w:rsidP="00F91049">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1767717" wp14:editId="58C36E04">
            <wp:extent cx="5274310" cy="16395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p w:rsidR="00FF6506" w:rsidRPr="0090028E" w:rsidRDefault="00101D97" w:rsidP="0090028E">
      <w:pPr>
        <w:spacing w:line="300" w:lineRule="auto"/>
        <w:rPr>
          <w:rFonts w:ascii="Times New Roman" w:hAnsi="Times New Roman" w:cs="Times New Roman"/>
          <w:sz w:val="24"/>
          <w:szCs w:val="24"/>
        </w:rPr>
      </w:pPr>
      <w:r>
        <w:rPr>
          <w:rFonts w:ascii="Times New Roman" w:hAnsi="Times New Roman" w:hint="eastAsia"/>
          <w:b/>
          <w:sz w:val="24"/>
        </w:rPr>
        <w:t>Fig.</w:t>
      </w:r>
      <w:r w:rsidRPr="00031069">
        <w:rPr>
          <w:rFonts w:ascii="Times New Roman" w:hAnsi="Times New Roman" w:hint="eastAsia"/>
          <w:b/>
          <w:sz w:val="24"/>
        </w:rPr>
        <w:t xml:space="preserve"> S</w:t>
      </w:r>
      <w:r>
        <w:rPr>
          <w:rFonts w:ascii="Times New Roman" w:hAnsi="Times New Roman" w:hint="eastAsia"/>
          <w:b/>
          <w:sz w:val="24"/>
        </w:rPr>
        <w:t>1</w:t>
      </w:r>
      <w:r w:rsidR="003005EA">
        <w:rPr>
          <w:rFonts w:ascii="Times New Roman" w:hAnsi="Times New Roman" w:hint="eastAsia"/>
          <w:b/>
          <w:sz w:val="24"/>
        </w:rPr>
        <w:t>6</w:t>
      </w:r>
      <w:r>
        <w:rPr>
          <w:rFonts w:ascii="Times New Roman" w:hAnsi="Times New Roman" w:hint="eastAsia"/>
          <w:b/>
          <w:sz w:val="24"/>
        </w:rPr>
        <w:t xml:space="preserve"> </w:t>
      </w:r>
      <w:r>
        <w:rPr>
          <w:rFonts w:ascii="Times New Roman" w:hAnsi="Times New Roman" w:cs="Times New Roman"/>
          <w:sz w:val="24"/>
          <w:szCs w:val="24"/>
        </w:rPr>
        <w:t>The diagram of 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insertion/extraction mechanism in the MVO//Zn batteries.</w:t>
      </w:r>
    </w:p>
    <w:p w:rsidR="00552BCC" w:rsidRDefault="00FE3A2D" w:rsidP="00F91049">
      <w:pPr>
        <w:spacing w:line="480" w:lineRule="auto"/>
        <w:jc w:val="center"/>
        <w:rPr>
          <w:rFonts w:ascii="Times New Roman" w:hAnsi="Times New Roman" w:cs="Times New Roman"/>
          <w:b/>
          <w:sz w:val="32"/>
          <w:szCs w:val="32"/>
        </w:rPr>
      </w:pPr>
      <w:r w:rsidRPr="007B4E30">
        <w:rPr>
          <w:rFonts w:ascii="Times New Roman" w:hAnsi="Times New Roman" w:cs="Times New Roman" w:hint="eastAsia"/>
          <w:b/>
          <w:sz w:val="28"/>
          <w:szCs w:val="28"/>
        </w:rPr>
        <w:t>Table S1</w:t>
      </w:r>
      <w:r w:rsidR="0080561D" w:rsidRPr="007B4E30">
        <w:rPr>
          <w:rFonts w:ascii="Times New Roman" w:hAnsi="Times New Roman" w:cs="Times New Roman" w:hint="eastAsia"/>
          <w:b/>
          <w:sz w:val="28"/>
          <w:szCs w:val="28"/>
        </w:rPr>
        <w:t xml:space="preserve"> </w:t>
      </w:r>
      <w:r w:rsidR="00EB7CB5" w:rsidRPr="00110A79">
        <w:rPr>
          <w:rFonts w:ascii="Times New Roman" w:hAnsi="Times New Roman" w:cs="Times New Roman" w:hint="eastAsia"/>
          <w:sz w:val="28"/>
          <w:szCs w:val="28"/>
        </w:rPr>
        <w:t xml:space="preserve">BET specific surface area and </w:t>
      </w:r>
      <w:r w:rsidR="00EB7CB5" w:rsidRPr="00110A79">
        <w:rPr>
          <w:rFonts w:ascii="Times New Roman" w:hAnsi="Times New Roman" w:cs="Times New Roman"/>
          <w:sz w:val="28"/>
          <w:szCs w:val="28"/>
        </w:rPr>
        <w:t>pore size</w:t>
      </w:r>
      <w:r w:rsidR="00EB7CB5" w:rsidRPr="00EB7CB5">
        <w:rPr>
          <w:rFonts w:ascii="Times New Roman" w:hAnsi="Times New Roman" w:cs="Times New Roman"/>
          <w:sz w:val="28"/>
          <w:szCs w:val="28"/>
        </w:rPr>
        <w:t xml:space="preserve"> </w:t>
      </w:r>
      <w:r w:rsidR="00EB7CB5" w:rsidRPr="007B4E30">
        <w:rPr>
          <w:rFonts w:ascii="Times New Roman" w:hAnsi="Times New Roman" w:cs="Times New Roman"/>
          <w:sz w:val="28"/>
          <w:szCs w:val="28"/>
        </w:rPr>
        <w:t>parameters</w:t>
      </w:r>
    </w:p>
    <w:tbl>
      <w:tblPr>
        <w:tblStyle w:val="a6"/>
        <w:tblW w:w="5000" w:type="pct"/>
        <w:tblLook w:val="04A0" w:firstRow="1" w:lastRow="0" w:firstColumn="1" w:lastColumn="0" w:noHBand="0" w:noVBand="1"/>
      </w:tblPr>
      <w:tblGrid>
        <w:gridCol w:w="3594"/>
        <w:gridCol w:w="1205"/>
        <w:gridCol w:w="1243"/>
        <w:gridCol w:w="1243"/>
        <w:gridCol w:w="1237"/>
      </w:tblGrid>
      <w:tr w:rsidR="00F91049" w:rsidTr="00F91049">
        <w:tc>
          <w:tcPr>
            <w:tcW w:w="2109" w:type="pct"/>
            <w:tcBorders>
              <w:top w:val="single" w:sz="12" w:space="0" w:color="auto"/>
              <w:left w:val="nil"/>
              <w:bottom w:val="single" w:sz="6" w:space="0" w:color="auto"/>
              <w:right w:val="nil"/>
            </w:tcBorders>
            <w:vAlign w:val="center"/>
          </w:tcPr>
          <w:p w:rsidR="00F91049" w:rsidRPr="00B317B9" w:rsidRDefault="00F91049" w:rsidP="00B317B9">
            <w:pPr>
              <w:jc w:val="center"/>
              <w:rPr>
                <w:rFonts w:ascii="Times New Roman" w:hAnsi="Times New Roman" w:cs="Times New Roman"/>
                <w:b/>
                <w:sz w:val="28"/>
                <w:szCs w:val="28"/>
              </w:rPr>
            </w:pPr>
          </w:p>
        </w:tc>
        <w:tc>
          <w:tcPr>
            <w:tcW w:w="707" w:type="pct"/>
            <w:tcBorders>
              <w:top w:val="single" w:sz="12" w:space="0" w:color="auto"/>
              <w:left w:val="nil"/>
              <w:bottom w:val="single" w:sz="6" w:space="0" w:color="auto"/>
              <w:right w:val="nil"/>
            </w:tcBorders>
            <w:vAlign w:val="center"/>
          </w:tcPr>
          <w:p w:rsidR="00F91049" w:rsidRPr="00B317B9" w:rsidRDefault="005C2B4E" w:rsidP="00B317B9">
            <w:pPr>
              <w:pStyle w:val="a7"/>
              <w:spacing w:before="0" w:beforeAutospacing="0" w:after="0" w:afterAutospacing="0"/>
              <w:jc w:val="center"/>
              <w:rPr>
                <w:rFonts w:ascii="Times New Roman" w:hAnsi="Times New Roman" w:cs="Times New Roman"/>
                <w:color w:val="000000" w:themeColor="text1"/>
                <w:sz w:val="28"/>
                <w:szCs w:val="28"/>
              </w:rPr>
            </w:pPr>
            <w:r>
              <w:rPr>
                <w:rFonts w:ascii="Times New Roman" w:hAnsi="Times New Roman" w:cs="Times New Roman" w:hint="eastAsia"/>
                <w:b/>
                <w:bCs/>
                <w:color w:val="000000" w:themeColor="text1"/>
                <w:kern w:val="24"/>
                <w:sz w:val="28"/>
                <w:szCs w:val="28"/>
              </w:rPr>
              <w:t>PVO</w:t>
            </w:r>
          </w:p>
        </w:tc>
        <w:tc>
          <w:tcPr>
            <w:tcW w:w="729" w:type="pct"/>
            <w:tcBorders>
              <w:top w:val="single" w:sz="12" w:space="0" w:color="auto"/>
              <w:left w:val="nil"/>
              <w:bottom w:val="single" w:sz="6" w:space="0" w:color="auto"/>
              <w:right w:val="nil"/>
            </w:tcBorders>
          </w:tcPr>
          <w:p w:rsidR="00F91049" w:rsidRPr="00B317B9" w:rsidRDefault="00F91049" w:rsidP="00B317B9">
            <w:pPr>
              <w:pStyle w:val="a7"/>
              <w:spacing w:before="0" w:beforeAutospacing="0" w:after="0" w:afterAutospacing="0"/>
              <w:jc w:val="center"/>
              <w:rPr>
                <w:rFonts w:ascii="Times New Roman" w:hAnsi="Times New Roman" w:cs="Times New Roman"/>
                <w:b/>
                <w:bCs/>
                <w:color w:val="000000" w:themeColor="text1"/>
                <w:kern w:val="24"/>
                <w:sz w:val="28"/>
                <w:szCs w:val="28"/>
              </w:rPr>
            </w:pPr>
            <w:r>
              <w:rPr>
                <w:rFonts w:ascii="Times New Roman" w:hAnsi="Times New Roman" w:cs="Times New Roman" w:hint="eastAsia"/>
                <w:b/>
                <w:bCs/>
                <w:color w:val="000000" w:themeColor="text1"/>
                <w:kern w:val="24"/>
                <w:sz w:val="28"/>
                <w:szCs w:val="28"/>
              </w:rPr>
              <w:t>CVO</w:t>
            </w:r>
          </w:p>
        </w:tc>
        <w:tc>
          <w:tcPr>
            <w:tcW w:w="729" w:type="pct"/>
            <w:tcBorders>
              <w:top w:val="single" w:sz="12" w:space="0" w:color="auto"/>
              <w:left w:val="nil"/>
              <w:bottom w:val="single" w:sz="6" w:space="0" w:color="auto"/>
              <w:right w:val="nil"/>
            </w:tcBorders>
            <w:vAlign w:val="center"/>
          </w:tcPr>
          <w:p w:rsidR="00F91049" w:rsidRPr="00B317B9" w:rsidRDefault="00F91049" w:rsidP="00B317B9">
            <w:pPr>
              <w:pStyle w:val="a7"/>
              <w:spacing w:before="0" w:beforeAutospacing="0" w:after="0" w:afterAutospacing="0"/>
              <w:jc w:val="center"/>
              <w:rPr>
                <w:rFonts w:ascii="Times New Roman" w:hAnsi="Times New Roman" w:cs="Times New Roman"/>
                <w:color w:val="000000" w:themeColor="text1"/>
                <w:sz w:val="28"/>
                <w:szCs w:val="28"/>
              </w:rPr>
            </w:pPr>
            <w:r w:rsidRPr="00B317B9">
              <w:rPr>
                <w:rFonts w:ascii="Times New Roman" w:hAnsi="Times New Roman" w:cs="Times New Roman"/>
                <w:b/>
                <w:bCs/>
                <w:color w:val="000000" w:themeColor="text1"/>
                <w:kern w:val="24"/>
                <w:sz w:val="28"/>
                <w:szCs w:val="28"/>
              </w:rPr>
              <w:t>MVO</w:t>
            </w:r>
          </w:p>
        </w:tc>
        <w:tc>
          <w:tcPr>
            <w:tcW w:w="726" w:type="pct"/>
            <w:tcBorders>
              <w:top w:val="single" w:sz="12" w:space="0" w:color="auto"/>
              <w:left w:val="nil"/>
              <w:bottom w:val="single" w:sz="6" w:space="0" w:color="auto"/>
              <w:right w:val="nil"/>
            </w:tcBorders>
          </w:tcPr>
          <w:p w:rsidR="00F91049" w:rsidRPr="00B317B9" w:rsidRDefault="00F91049" w:rsidP="00B317B9">
            <w:pPr>
              <w:pStyle w:val="a7"/>
              <w:spacing w:before="0" w:beforeAutospacing="0" w:after="0" w:afterAutospacing="0"/>
              <w:jc w:val="center"/>
              <w:rPr>
                <w:rFonts w:ascii="Times New Roman" w:hAnsi="Times New Roman" w:cs="Times New Roman"/>
                <w:b/>
                <w:bCs/>
                <w:color w:val="000000" w:themeColor="text1"/>
                <w:kern w:val="24"/>
                <w:sz w:val="28"/>
                <w:szCs w:val="28"/>
              </w:rPr>
            </w:pPr>
            <w:r>
              <w:rPr>
                <w:rFonts w:ascii="Times New Roman" w:hAnsi="Times New Roman" w:cs="Times New Roman" w:hint="eastAsia"/>
                <w:b/>
                <w:bCs/>
                <w:color w:val="000000" w:themeColor="text1"/>
                <w:kern w:val="24"/>
                <w:sz w:val="28"/>
                <w:szCs w:val="28"/>
              </w:rPr>
              <w:t>WVO</w:t>
            </w:r>
          </w:p>
        </w:tc>
      </w:tr>
      <w:tr w:rsidR="00F91049" w:rsidTr="00F91049">
        <w:tc>
          <w:tcPr>
            <w:tcW w:w="2109" w:type="pct"/>
            <w:tcBorders>
              <w:top w:val="single" w:sz="6" w:space="0" w:color="auto"/>
              <w:left w:val="nil"/>
              <w:bottom w:val="nil"/>
              <w:right w:val="nil"/>
            </w:tcBorders>
            <w:vAlign w:val="center"/>
          </w:tcPr>
          <w:p w:rsidR="00F91049" w:rsidRPr="00B317B9" w:rsidRDefault="00F91049" w:rsidP="00B317B9">
            <w:pPr>
              <w:jc w:val="center"/>
              <w:rPr>
                <w:rFonts w:ascii="Times New Roman" w:hAnsi="Times New Roman" w:cs="Times New Roman"/>
                <w:b/>
                <w:sz w:val="28"/>
                <w:szCs w:val="28"/>
              </w:rPr>
            </w:pPr>
            <w:r w:rsidRPr="00B317B9">
              <w:rPr>
                <w:rFonts w:ascii="Times New Roman" w:hAnsi="Times New Roman" w:cs="Times New Roman"/>
                <w:b/>
                <w:sz w:val="28"/>
                <w:szCs w:val="28"/>
              </w:rPr>
              <w:t>BET Surface Area (</w:t>
            </w:r>
            <w:r w:rsidRPr="00B317B9">
              <w:rPr>
                <w:rFonts w:ascii="Times New Roman" w:hAnsi="Times New Roman" w:cs="Times New Roman"/>
                <w:color w:val="000000" w:themeColor="dark1"/>
                <w:kern w:val="24"/>
                <w:sz w:val="28"/>
                <w:szCs w:val="28"/>
              </w:rPr>
              <w:t>m²/g)</w:t>
            </w:r>
          </w:p>
        </w:tc>
        <w:tc>
          <w:tcPr>
            <w:tcW w:w="707" w:type="pct"/>
            <w:tcBorders>
              <w:top w:val="single" w:sz="6" w:space="0" w:color="auto"/>
              <w:left w:val="nil"/>
              <w:bottom w:val="nil"/>
              <w:right w:val="nil"/>
            </w:tcBorders>
            <w:vAlign w:val="center"/>
          </w:tcPr>
          <w:p w:rsidR="00F91049" w:rsidRPr="00B317B9" w:rsidRDefault="00F91049" w:rsidP="00B317B9">
            <w:pPr>
              <w:pStyle w:val="a7"/>
              <w:spacing w:before="0" w:beforeAutospacing="0" w:after="0" w:afterAutospacing="0"/>
              <w:jc w:val="center"/>
              <w:rPr>
                <w:rFonts w:ascii="Times New Roman" w:hAnsi="Times New Roman" w:cs="Times New Roman"/>
                <w:sz w:val="28"/>
                <w:szCs w:val="28"/>
              </w:rPr>
            </w:pPr>
            <w:r w:rsidRPr="00B317B9">
              <w:rPr>
                <w:rFonts w:ascii="Times New Roman" w:hAnsi="Times New Roman" w:cs="Times New Roman"/>
                <w:color w:val="000000" w:themeColor="dark1"/>
                <w:kern w:val="24"/>
                <w:sz w:val="28"/>
                <w:szCs w:val="28"/>
              </w:rPr>
              <w:t>12.39</w:t>
            </w:r>
          </w:p>
        </w:tc>
        <w:tc>
          <w:tcPr>
            <w:tcW w:w="729" w:type="pct"/>
            <w:tcBorders>
              <w:top w:val="single" w:sz="6" w:space="0" w:color="auto"/>
              <w:left w:val="nil"/>
              <w:bottom w:val="nil"/>
              <w:right w:val="nil"/>
            </w:tcBorders>
          </w:tcPr>
          <w:p w:rsidR="00F91049" w:rsidRPr="00B317B9" w:rsidRDefault="006021BF" w:rsidP="00B317B9">
            <w:pPr>
              <w:pStyle w:val="a7"/>
              <w:spacing w:before="0" w:beforeAutospacing="0" w:after="0" w:afterAutospacing="0"/>
              <w:jc w:val="center"/>
              <w:rPr>
                <w:rFonts w:ascii="Times New Roman" w:hAnsi="Times New Roman" w:cs="Times New Roman"/>
                <w:color w:val="000000" w:themeColor="dark1"/>
                <w:kern w:val="24"/>
                <w:sz w:val="28"/>
                <w:szCs w:val="28"/>
              </w:rPr>
            </w:pPr>
            <w:r>
              <w:rPr>
                <w:rFonts w:ascii="Times New Roman" w:hAnsi="Times New Roman" w:cs="Times New Roman" w:hint="eastAsia"/>
                <w:color w:val="000000" w:themeColor="dark1"/>
                <w:kern w:val="24"/>
                <w:sz w:val="28"/>
                <w:szCs w:val="28"/>
              </w:rPr>
              <w:t>20.47</w:t>
            </w:r>
          </w:p>
        </w:tc>
        <w:tc>
          <w:tcPr>
            <w:tcW w:w="729" w:type="pct"/>
            <w:tcBorders>
              <w:top w:val="single" w:sz="6" w:space="0" w:color="auto"/>
              <w:left w:val="nil"/>
              <w:bottom w:val="nil"/>
              <w:right w:val="nil"/>
            </w:tcBorders>
            <w:vAlign w:val="center"/>
          </w:tcPr>
          <w:p w:rsidR="00F91049" w:rsidRPr="00B317B9" w:rsidRDefault="00F91049" w:rsidP="00B317B9">
            <w:pPr>
              <w:pStyle w:val="a7"/>
              <w:spacing w:before="0" w:beforeAutospacing="0" w:after="0" w:afterAutospacing="0"/>
              <w:jc w:val="center"/>
              <w:rPr>
                <w:rFonts w:ascii="Times New Roman" w:hAnsi="Times New Roman" w:cs="Times New Roman"/>
                <w:sz w:val="28"/>
                <w:szCs w:val="28"/>
              </w:rPr>
            </w:pPr>
            <w:r w:rsidRPr="00B317B9">
              <w:rPr>
                <w:rFonts w:ascii="Times New Roman" w:hAnsi="Times New Roman" w:cs="Times New Roman"/>
                <w:color w:val="000000" w:themeColor="dark1"/>
                <w:kern w:val="24"/>
                <w:sz w:val="28"/>
                <w:szCs w:val="28"/>
              </w:rPr>
              <w:t>4</w:t>
            </w:r>
            <w:r w:rsidR="006021BF">
              <w:rPr>
                <w:rFonts w:ascii="Times New Roman" w:hAnsi="Times New Roman" w:cs="Times New Roman" w:hint="eastAsia"/>
                <w:color w:val="000000" w:themeColor="dark1"/>
                <w:kern w:val="24"/>
                <w:sz w:val="28"/>
                <w:szCs w:val="28"/>
              </w:rPr>
              <w:t>6</w:t>
            </w:r>
            <w:r w:rsidRPr="00B317B9">
              <w:rPr>
                <w:rFonts w:ascii="Times New Roman" w:hAnsi="Times New Roman" w:cs="Times New Roman"/>
                <w:color w:val="000000" w:themeColor="dark1"/>
                <w:kern w:val="24"/>
                <w:sz w:val="28"/>
                <w:szCs w:val="28"/>
              </w:rPr>
              <w:t>.</w:t>
            </w:r>
            <w:r w:rsidR="006021BF">
              <w:rPr>
                <w:rFonts w:ascii="Times New Roman" w:hAnsi="Times New Roman" w:cs="Times New Roman" w:hint="eastAsia"/>
                <w:color w:val="000000" w:themeColor="dark1"/>
                <w:kern w:val="24"/>
                <w:sz w:val="28"/>
                <w:szCs w:val="28"/>
              </w:rPr>
              <w:t>3</w:t>
            </w:r>
            <w:r w:rsidRPr="00B317B9">
              <w:rPr>
                <w:rFonts w:ascii="Times New Roman" w:hAnsi="Times New Roman" w:cs="Times New Roman"/>
                <w:color w:val="000000" w:themeColor="dark1"/>
                <w:kern w:val="24"/>
                <w:sz w:val="28"/>
                <w:szCs w:val="28"/>
              </w:rPr>
              <w:t>3</w:t>
            </w:r>
          </w:p>
        </w:tc>
        <w:tc>
          <w:tcPr>
            <w:tcW w:w="726" w:type="pct"/>
            <w:tcBorders>
              <w:top w:val="single" w:sz="6" w:space="0" w:color="auto"/>
              <w:left w:val="nil"/>
              <w:bottom w:val="nil"/>
              <w:right w:val="nil"/>
            </w:tcBorders>
          </w:tcPr>
          <w:p w:rsidR="00F91049" w:rsidRPr="00B317B9" w:rsidRDefault="006021BF" w:rsidP="00B317B9">
            <w:pPr>
              <w:pStyle w:val="a7"/>
              <w:spacing w:before="0" w:beforeAutospacing="0" w:after="0" w:afterAutospacing="0"/>
              <w:jc w:val="center"/>
              <w:rPr>
                <w:rFonts w:ascii="Times New Roman" w:hAnsi="Times New Roman" w:cs="Times New Roman"/>
                <w:color w:val="000000" w:themeColor="dark1"/>
                <w:kern w:val="24"/>
                <w:sz w:val="28"/>
                <w:szCs w:val="28"/>
              </w:rPr>
            </w:pPr>
            <w:r>
              <w:rPr>
                <w:rFonts w:ascii="Times New Roman" w:hAnsi="Times New Roman" w:cs="Times New Roman" w:hint="eastAsia"/>
                <w:color w:val="000000" w:themeColor="dark1"/>
                <w:kern w:val="24"/>
                <w:sz w:val="28"/>
                <w:szCs w:val="28"/>
              </w:rPr>
              <w:t>8.67</w:t>
            </w:r>
          </w:p>
        </w:tc>
      </w:tr>
      <w:tr w:rsidR="00F91049" w:rsidTr="00F91049">
        <w:tc>
          <w:tcPr>
            <w:tcW w:w="2109" w:type="pct"/>
            <w:tcBorders>
              <w:top w:val="nil"/>
              <w:left w:val="nil"/>
              <w:bottom w:val="nil"/>
              <w:right w:val="nil"/>
            </w:tcBorders>
            <w:vAlign w:val="center"/>
          </w:tcPr>
          <w:p w:rsidR="00F91049" w:rsidRPr="00B317B9" w:rsidRDefault="00F91049" w:rsidP="00B317B9">
            <w:pPr>
              <w:jc w:val="center"/>
              <w:rPr>
                <w:rFonts w:ascii="Times New Roman" w:hAnsi="Times New Roman" w:cs="Times New Roman"/>
                <w:b/>
                <w:sz w:val="28"/>
                <w:szCs w:val="28"/>
              </w:rPr>
            </w:pPr>
            <w:r>
              <w:rPr>
                <w:rFonts w:ascii="Times New Roman" w:hAnsi="Times New Roman" w:cs="Times New Roman" w:hint="eastAsia"/>
                <w:b/>
                <w:sz w:val="28"/>
                <w:szCs w:val="28"/>
              </w:rPr>
              <w:t xml:space="preserve">Total Pore Volume </w:t>
            </w:r>
            <w:r w:rsidRPr="00B317B9">
              <w:rPr>
                <w:rFonts w:ascii="Times New Roman" w:hAnsi="Times New Roman" w:cs="Times New Roman" w:hint="eastAsia"/>
                <w:color w:val="000000" w:themeColor="dark1"/>
                <w:kern w:val="24"/>
                <w:sz w:val="28"/>
                <w:szCs w:val="28"/>
              </w:rPr>
              <w:t>(cm</w:t>
            </w:r>
            <w:r w:rsidRPr="00B317B9">
              <w:rPr>
                <w:rFonts w:ascii="Times New Roman" w:hAnsi="Times New Roman" w:cs="Times New Roman" w:hint="eastAsia"/>
                <w:color w:val="000000" w:themeColor="dark1"/>
                <w:kern w:val="24"/>
                <w:sz w:val="28"/>
                <w:szCs w:val="28"/>
                <w:vertAlign w:val="superscript"/>
              </w:rPr>
              <w:t>3</w:t>
            </w:r>
            <w:r w:rsidRPr="00B317B9">
              <w:rPr>
                <w:rFonts w:ascii="Times New Roman" w:hAnsi="Times New Roman" w:cs="Times New Roman" w:hint="eastAsia"/>
                <w:color w:val="000000" w:themeColor="dark1"/>
                <w:kern w:val="24"/>
                <w:sz w:val="28"/>
                <w:szCs w:val="28"/>
              </w:rPr>
              <w:t>/g)</w:t>
            </w:r>
          </w:p>
        </w:tc>
        <w:tc>
          <w:tcPr>
            <w:tcW w:w="707" w:type="pct"/>
            <w:tcBorders>
              <w:top w:val="nil"/>
              <w:left w:val="nil"/>
              <w:bottom w:val="nil"/>
              <w:right w:val="nil"/>
            </w:tcBorders>
            <w:vAlign w:val="center"/>
          </w:tcPr>
          <w:p w:rsidR="00F91049" w:rsidRPr="00B317B9" w:rsidRDefault="00F91049" w:rsidP="00B317B9">
            <w:pPr>
              <w:pStyle w:val="a7"/>
              <w:spacing w:before="0" w:beforeAutospacing="0" w:after="0" w:afterAutospacing="0"/>
              <w:jc w:val="center"/>
              <w:textAlignment w:val="center"/>
              <w:rPr>
                <w:rFonts w:ascii="Times New Roman" w:hAnsi="Times New Roman" w:cs="Times New Roman"/>
                <w:sz w:val="28"/>
                <w:szCs w:val="28"/>
              </w:rPr>
            </w:pPr>
            <w:r w:rsidRPr="00B317B9">
              <w:rPr>
                <w:rFonts w:ascii="Times New Roman" w:eastAsiaTheme="minorEastAsia" w:hAnsi="Times New Roman" w:cs="Times New Roman"/>
                <w:color w:val="000000" w:themeColor="dark1"/>
                <w:kern w:val="24"/>
                <w:sz w:val="28"/>
                <w:szCs w:val="28"/>
              </w:rPr>
              <w:t>0.0</w:t>
            </w:r>
            <w:r w:rsidR="006021BF">
              <w:rPr>
                <w:rFonts w:ascii="Times New Roman" w:eastAsiaTheme="minorEastAsia" w:hAnsi="Times New Roman" w:cs="Times New Roman" w:hint="eastAsia"/>
                <w:color w:val="000000" w:themeColor="dark1"/>
                <w:kern w:val="24"/>
                <w:sz w:val="28"/>
                <w:szCs w:val="28"/>
              </w:rPr>
              <w:t>9</w:t>
            </w:r>
          </w:p>
        </w:tc>
        <w:tc>
          <w:tcPr>
            <w:tcW w:w="729" w:type="pct"/>
            <w:tcBorders>
              <w:top w:val="nil"/>
              <w:left w:val="nil"/>
              <w:bottom w:val="nil"/>
              <w:right w:val="nil"/>
            </w:tcBorders>
          </w:tcPr>
          <w:p w:rsidR="00F91049" w:rsidRPr="00B317B9" w:rsidRDefault="006021BF" w:rsidP="00B317B9">
            <w:pPr>
              <w:pStyle w:val="a7"/>
              <w:spacing w:before="0" w:beforeAutospacing="0" w:after="0" w:afterAutospacing="0"/>
              <w:jc w:val="center"/>
              <w:textAlignment w:val="center"/>
              <w:rPr>
                <w:rFonts w:ascii="Times New Roman" w:eastAsiaTheme="minorEastAsia" w:hAnsi="Times New Roman" w:cs="Times New Roman"/>
                <w:color w:val="000000" w:themeColor="dark1"/>
                <w:kern w:val="24"/>
                <w:sz w:val="28"/>
                <w:szCs w:val="28"/>
              </w:rPr>
            </w:pPr>
            <w:r>
              <w:rPr>
                <w:rFonts w:ascii="Times New Roman" w:eastAsiaTheme="minorEastAsia" w:hAnsi="Times New Roman" w:cs="Times New Roman" w:hint="eastAsia"/>
                <w:color w:val="000000" w:themeColor="dark1"/>
                <w:kern w:val="24"/>
                <w:sz w:val="28"/>
                <w:szCs w:val="28"/>
              </w:rPr>
              <w:t>0.12</w:t>
            </w:r>
          </w:p>
        </w:tc>
        <w:tc>
          <w:tcPr>
            <w:tcW w:w="729" w:type="pct"/>
            <w:tcBorders>
              <w:top w:val="nil"/>
              <w:left w:val="nil"/>
              <w:bottom w:val="nil"/>
              <w:right w:val="nil"/>
            </w:tcBorders>
            <w:vAlign w:val="center"/>
          </w:tcPr>
          <w:p w:rsidR="00F91049" w:rsidRPr="00B317B9" w:rsidRDefault="00F91049" w:rsidP="00B317B9">
            <w:pPr>
              <w:pStyle w:val="a7"/>
              <w:spacing w:before="0" w:beforeAutospacing="0" w:after="0" w:afterAutospacing="0"/>
              <w:jc w:val="center"/>
              <w:textAlignment w:val="center"/>
              <w:rPr>
                <w:rFonts w:ascii="Times New Roman" w:hAnsi="Times New Roman" w:cs="Times New Roman"/>
                <w:sz w:val="28"/>
                <w:szCs w:val="28"/>
              </w:rPr>
            </w:pPr>
            <w:r w:rsidRPr="00B317B9">
              <w:rPr>
                <w:rFonts w:ascii="Times New Roman" w:eastAsiaTheme="minorEastAsia" w:hAnsi="Times New Roman" w:cs="Times New Roman"/>
                <w:color w:val="000000" w:themeColor="dark1"/>
                <w:kern w:val="24"/>
                <w:sz w:val="28"/>
                <w:szCs w:val="28"/>
              </w:rPr>
              <w:t>0.203</w:t>
            </w:r>
          </w:p>
        </w:tc>
        <w:tc>
          <w:tcPr>
            <w:tcW w:w="726" w:type="pct"/>
            <w:tcBorders>
              <w:top w:val="nil"/>
              <w:left w:val="nil"/>
              <w:bottom w:val="nil"/>
              <w:right w:val="nil"/>
            </w:tcBorders>
          </w:tcPr>
          <w:p w:rsidR="00F91049" w:rsidRPr="00B317B9" w:rsidRDefault="006021BF" w:rsidP="00B317B9">
            <w:pPr>
              <w:pStyle w:val="a7"/>
              <w:spacing w:before="0" w:beforeAutospacing="0" w:after="0" w:afterAutospacing="0"/>
              <w:jc w:val="center"/>
              <w:textAlignment w:val="center"/>
              <w:rPr>
                <w:rFonts w:ascii="Times New Roman" w:eastAsiaTheme="minorEastAsia" w:hAnsi="Times New Roman" w:cs="Times New Roman"/>
                <w:color w:val="000000" w:themeColor="dark1"/>
                <w:kern w:val="24"/>
                <w:sz w:val="28"/>
                <w:szCs w:val="28"/>
              </w:rPr>
            </w:pPr>
            <w:r>
              <w:rPr>
                <w:rFonts w:ascii="Times New Roman" w:eastAsiaTheme="minorEastAsia" w:hAnsi="Times New Roman" w:cs="Times New Roman" w:hint="eastAsia"/>
                <w:color w:val="000000" w:themeColor="dark1"/>
                <w:kern w:val="24"/>
                <w:sz w:val="28"/>
                <w:szCs w:val="28"/>
              </w:rPr>
              <w:t>0.04</w:t>
            </w:r>
          </w:p>
        </w:tc>
      </w:tr>
      <w:tr w:rsidR="00F91049" w:rsidTr="006021BF">
        <w:tc>
          <w:tcPr>
            <w:tcW w:w="2109" w:type="pct"/>
            <w:tcBorders>
              <w:top w:val="nil"/>
              <w:left w:val="nil"/>
              <w:bottom w:val="single" w:sz="12" w:space="0" w:color="auto"/>
              <w:right w:val="nil"/>
            </w:tcBorders>
            <w:vAlign w:val="center"/>
          </w:tcPr>
          <w:p w:rsidR="00F91049" w:rsidRPr="00B317B9" w:rsidRDefault="00F91049" w:rsidP="00B317B9">
            <w:pPr>
              <w:jc w:val="center"/>
              <w:rPr>
                <w:rFonts w:ascii="Times New Roman" w:hAnsi="Times New Roman" w:cs="Times New Roman"/>
                <w:b/>
                <w:sz w:val="28"/>
                <w:szCs w:val="28"/>
              </w:rPr>
            </w:pPr>
            <w:r w:rsidRPr="00B317B9">
              <w:rPr>
                <w:rFonts w:ascii="Times New Roman" w:hAnsi="Times New Roman" w:cs="Times New Roman"/>
                <w:b/>
                <w:sz w:val="28"/>
                <w:szCs w:val="28"/>
              </w:rPr>
              <w:t>Desorption Average Pore Diameter</w:t>
            </w:r>
            <w:r>
              <w:rPr>
                <w:rFonts w:ascii="Times New Roman" w:hAnsi="Times New Roman" w:cs="Times New Roman" w:hint="eastAsia"/>
                <w:b/>
                <w:sz w:val="28"/>
                <w:szCs w:val="28"/>
              </w:rPr>
              <w:t xml:space="preserve"> (</w:t>
            </w:r>
            <w:r w:rsidRPr="00B317B9">
              <w:rPr>
                <w:rFonts w:ascii="Times New Roman" w:hAnsi="Times New Roman" w:cs="Times New Roman"/>
                <w:color w:val="000000" w:themeColor="dark1"/>
                <w:kern w:val="24"/>
                <w:sz w:val="28"/>
                <w:szCs w:val="28"/>
              </w:rPr>
              <w:t>nm</w:t>
            </w:r>
            <w:r>
              <w:rPr>
                <w:rFonts w:ascii="Times New Roman" w:hAnsi="Times New Roman" w:cs="Times New Roman" w:hint="eastAsia"/>
                <w:color w:val="000000" w:themeColor="dark1"/>
                <w:kern w:val="24"/>
                <w:sz w:val="28"/>
                <w:szCs w:val="28"/>
              </w:rPr>
              <w:t>)</w:t>
            </w:r>
          </w:p>
        </w:tc>
        <w:tc>
          <w:tcPr>
            <w:tcW w:w="707" w:type="pct"/>
            <w:tcBorders>
              <w:top w:val="nil"/>
              <w:left w:val="nil"/>
              <w:bottom w:val="single" w:sz="12" w:space="0" w:color="auto"/>
              <w:right w:val="nil"/>
            </w:tcBorders>
            <w:vAlign w:val="center"/>
          </w:tcPr>
          <w:p w:rsidR="00F91049" w:rsidRPr="00B317B9" w:rsidRDefault="00F91049" w:rsidP="006021BF">
            <w:pPr>
              <w:pStyle w:val="a7"/>
              <w:spacing w:before="0" w:beforeAutospacing="0" w:after="0" w:afterAutospacing="0"/>
              <w:jc w:val="center"/>
              <w:textAlignment w:val="center"/>
              <w:rPr>
                <w:rFonts w:ascii="Times New Roman" w:hAnsi="Times New Roman" w:cs="Times New Roman"/>
                <w:sz w:val="28"/>
                <w:szCs w:val="28"/>
              </w:rPr>
            </w:pPr>
            <w:r w:rsidRPr="00B317B9">
              <w:rPr>
                <w:rFonts w:ascii="Times New Roman" w:eastAsiaTheme="minorEastAsia" w:hAnsi="Times New Roman" w:cs="Times New Roman"/>
                <w:color w:val="000000" w:themeColor="dark1"/>
                <w:kern w:val="24"/>
                <w:sz w:val="28"/>
                <w:szCs w:val="28"/>
              </w:rPr>
              <w:t>24.9</w:t>
            </w:r>
          </w:p>
        </w:tc>
        <w:tc>
          <w:tcPr>
            <w:tcW w:w="729" w:type="pct"/>
            <w:tcBorders>
              <w:top w:val="nil"/>
              <w:left w:val="nil"/>
              <w:bottom w:val="single" w:sz="12" w:space="0" w:color="auto"/>
              <w:right w:val="nil"/>
            </w:tcBorders>
            <w:vAlign w:val="center"/>
          </w:tcPr>
          <w:p w:rsidR="00F91049" w:rsidRPr="00B317B9" w:rsidRDefault="006021BF" w:rsidP="006021BF">
            <w:pPr>
              <w:pStyle w:val="a7"/>
              <w:spacing w:before="0" w:beforeAutospacing="0" w:after="0" w:afterAutospacing="0"/>
              <w:jc w:val="center"/>
              <w:textAlignment w:val="center"/>
              <w:rPr>
                <w:rFonts w:ascii="Times New Roman" w:eastAsiaTheme="minorEastAsia" w:hAnsi="Times New Roman" w:cs="Times New Roman"/>
                <w:color w:val="000000" w:themeColor="dark1"/>
                <w:kern w:val="24"/>
                <w:sz w:val="28"/>
                <w:szCs w:val="28"/>
              </w:rPr>
            </w:pPr>
            <w:r>
              <w:rPr>
                <w:rFonts w:ascii="Times New Roman" w:eastAsiaTheme="minorEastAsia" w:hAnsi="Times New Roman" w:cs="Times New Roman" w:hint="eastAsia"/>
                <w:color w:val="000000" w:themeColor="dark1"/>
                <w:kern w:val="24"/>
                <w:sz w:val="28"/>
                <w:szCs w:val="28"/>
              </w:rPr>
              <w:t>21.66</w:t>
            </w:r>
          </w:p>
        </w:tc>
        <w:tc>
          <w:tcPr>
            <w:tcW w:w="729" w:type="pct"/>
            <w:tcBorders>
              <w:top w:val="nil"/>
              <w:left w:val="nil"/>
              <w:bottom w:val="single" w:sz="12" w:space="0" w:color="auto"/>
              <w:right w:val="nil"/>
            </w:tcBorders>
            <w:vAlign w:val="center"/>
          </w:tcPr>
          <w:p w:rsidR="00F91049" w:rsidRPr="00B317B9" w:rsidRDefault="00F91049" w:rsidP="006021BF">
            <w:pPr>
              <w:pStyle w:val="a7"/>
              <w:spacing w:before="0" w:beforeAutospacing="0" w:after="0" w:afterAutospacing="0"/>
              <w:jc w:val="center"/>
              <w:textAlignment w:val="center"/>
              <w:rPr>
                <w:rFonts w:ascii="Times New Roman" w:hAnsi="Times New Roman" w:cs="Times New Roman"/>
                <w:sz w:val="28"/>
                <w:szCs w:val="28"/>
              </w:rPr>
            </w:pPr>
            <w:r w:rsidRPr="00B317B9">
              <w:rPr>
                <w:rFonts w:ascii="Times New Roman" w:eastAsiaTheme="minorEastAsia" w:hAnsi="Times New Roman" w:cs="Times New Roman"/>
                <w:color w:val="000000" w:themeColor="dark1"/>
                <w:kern w:val="24"/>
                <w:sz w:val="28"/>
                <w:szCs w:val="28"/>
              </w:rPr>
              <w:t>13.5</w:t>
            </w:r>
          </w:p>
        </w:tc>
        <w:tc>
          <w:tcPr>
            <w:tcW w:w="726" w:type="pct"/>
            <w:tcBorders>
              <w:top w:val="nil"/>
              <w:left w:val="nil"/>
              <w:bottom w:val="single" w:sz="12" w:space="0" w:color="auto"/>
              <w:right w:val="nil"/>
            </w:tcBorders>
            <w:vAlign w:val="center"/>
          </w:tcPr>
          <w:p w:rsidR="00F91049" w:rsidRPr="00B317B9" w:rsidRDefault="006021BF" w:rsidP="006021BF">
            <w:pPr>
              <w:pStyle w:val="a7"/>
              <w:spacing w:before="0" w:beforeAutospacing="0" w:after="0" w:afterAutospacing="0"/>
              <w:jc w:val="center"/>
              <w:textAlignment w:val="center"/>
              <w:rPr>
                <w:rFonts w:ascii="Times New Roman" w:eastAsiaTheme="minorEastAsia" w:hAnsi="Times New Roman" w:cs="Times New Roman"/>
                <w:color w:val="000000" w:themeColor="dark1"/>
                <w:kern w:val="24"/>
                <w:sz w:val="28"/>
                <w:szCs w:val="28"/>
              </w:rPr>
            </w:pPr>
            <w:r>
              <w:rPr>
                <w:rFonts w:ascii="Times New Roman" w:eastAsiaTheme="minorEastAsia" w:hAnsi="Times New Roman" w:cs="Times New Roman" w:hint="eastAsia"/>
                <w:color w:val="000000" w:themeColor="dark1"/>
                <w:kern w:val="24"/>
                <w:sz w:val="28"/>
                <w:szCs w:val="28"/>
              </w:rPr>
              <w:t>18.37</w:t>
            </w:r>
          </w:p>
        </w:tc>
      </w:tr>
    </w:tbl>
    <w:p w:rsidR="00C3046E" w:rsidRDefault="00C3046E" w:rsidP="00552BCC">
      <w:pPr>
        <w:rPr>
          <w:rFonts w:ascii="Times New Roman" w:hAnsi="Times New Roman" w:cs="Times New Roman"/>
          <w:b/>
          <w:sz w:val="32"/>
          <w:szCs w:val="32"/>
        </w:rPr>
      </w:pPr>
    </w:p>
    <w:p w:rsidR="00775495" w:rsidRDefault="00775495" w:rsidP="00552BCC">
      <w:pPr>
        <w:rPr>
          <w:rFonts w:ascii="Times New Roman" w:hAnsi="Times New Roman" w:cs="Times New Roman"/>
          <w:b/>
          <w:sz w:val="32"/>
          <w:szCs w:val="32"/>
        </w:rPr>
      </w:pPr>
    </w:p>
    <w:p w:rsidR="00775495" w:rsidRDefault="00775495" w:rsidP="00552BCC">
      <w:pPr>
        <w:rPr>
          <w:rFonts w:ascii="Times New Roman" w:hAnsi="Times New Roman" w:cs="Times New Roman"/>
          <w:b/>
          <w:sz w:val="32"/>
          <w:szCs w:val="32"/>
        </w:rPr>
      </w:pPr>
    </w:p>
    <w:p w:rsidR="00775495" w:rsidRPr="00E85043" w:rsidRDefault="00775495" w:rsidP="00775495">
      <w:pPr>
        <w:spacing w:line="480" w:lineRule="auto"/>
        <w:jc w:val="center"/>
        <w:rPr>
          <w:rFonts w:ascii="Times New Roman" w:hAnsi="Times New Roman" w:cs="Times New Roman"/>
          <w:b/>
          <w:color w:val="FF0000"/>
          <w:sz w:val="32"/>
          <w:szCs w:val="32"/>
        </w:rPr>
      </w:pPr>
      <w:r w:rsidRPr="00E85043">
        <w:rPr>
          <w:rFonts w:ascii="Times New Roman" w:hAnsi="Times New Roman" w:cs="Times New Roman" w:hint="eastAsia"/>
          <w:b/>
          <w:color w:val="FF0000"/>
          <w:sz w:val="28"/>
          <w:szCs w:val="28"/>
        </w:rPr>
        <w:lastRenderedPageBreak/>
        <w:t xml:space="preserve">Table S2 </w:t>
      </w:r>
      <w:r w:rsidRPr="00E85043">
        <w:rPr>
          <w:rFonts w:ascii="Times New Roman" w:hAnsi="Times New Roman" w:cs="Times New Roman"/>
          <w:color w:val="FF0000"/>
          <w:sz w:val="28"/>
          <w:szCs w:val="28"/>
        </w:rPr>
        <w:t>The typical modification of VO</w:t>
      </w:r>
      <w:r w:rsidRPr="00E85043">
        <w:rPr>
          <w:rFonts w:ascii="Times New Roman" w:hAnsi="Times New Roman" w:cs="Times New Roman"/>
          <w:color w:val="FF0000"/>
          <w:sz w:val="28"/>
          <w:szCs w:val="28"/>
          <w:vertAlign w:val="subscript"/>
        </w:rPr>
        <w:t>2</w:t>
      </w:r>
      <w:r w:rsidRPr="00E85043">
        <w:rPr>
          <w:rFonts w:ascii="Times New Roman" w:hAnsi="Times New Roman" w:cs="Times New Roman" w:hint="eastAsia"/>
          <w:color w:val="FF0000"/>
          <w:sz w:val="28"/>
          <w:szCs w:val="28"/>
        </w:rPr>
        <w:t xml:space="preserve">-based </w:t>
      </w:r>
      <w:r w:rsidRPr="00E85043">
        <w:rPr>
          <w:rFonts w:ascii="Times New Roman" w:hAnsi="Times New Roman" w:cs="Times New Roman"/>
          <w:color w:val="FF0000"/>
          <w:sz w:val="28"/>
          <w:szCs w:val="28"/>
        </w:rPr>
        <w:t>cathode for AZIBs</w:t>
      </w:r>
    </w:p>
    <w:tbl>
      <w:tblPr>
        <w:tblStyle w:val="a6"/>
        <w:tblW w:w="0" w:type="auto"/>
        <w:tblLayout w:type="fixed"/>
        <w:tblLook w:val="04A0" w:firstRow="1" w:lastRow="0" w:firstColumn="1" w:lastColumn="0" w:noHBand="0" w:noVBand="1"/>
      </w:tblPr>
      <w:tblGrid>
        <w:gridCol w:w="1242"/>
        <w:gridCol w:w="1418"/>
        <w:gridCol w:w="2126"/>
        <w:gridCol w:w="2693"/>
        <w:gridCol w:w="1043"/>
      </w:tblGrid>
      <w:tr w:rsidR="00E85043" w:rsidRPr="00E85043" w:rsidTr="003C6601">
        <w:tc>
          <w:tcPr>
            <w:tcW w:w="1242" w:type="dxa"/>
            <w:tcBorders>
              <w:top w:val="single" w:sz="12" w:space="0" w:color="auto"/>
              <w:left w:val="nil"/>
              <w:bottom w:val="single" w:sz="6" w:space="0" w:color="auto"/>
              <w:right w:val="nil"/>
            </w:tcBorders>
            <w:vAlign w:val="center"/>
          </w:tcPr>
          <w:p w:rsidR="00775495" w:rsidRPr="00E85043" w:rsidRDefault="00775495" w:rsidP="003C6601">
            <w:pPr>
              <w:spacing w:line="276" w:lineRule="auto"/>
              <w:jc w:val="center"/>
              <w:rPr>
                <w:rFonts w:ascii="Times New Roman" w:hAnsi="Times New Roman"/>
                <w:b/>
                <w:color w:val="FF0000"/>
                <w:szCs w:val="21"/>
                <w:shd w:val="clear" w:color="auto" w:fill="FFFFFF"/>
              </w:rPr>
            </w:pPr>
            <w:r w:rsidRPr="00E85043">
              <w:rPr>
                <w:rFonts w:ascii="Times New Roman" w:hAnsi="Times New Roman" w:hint="eastAsia"/>
                <w:b/>
                <w:bCs/>
                <w:color w:val="FF0000"/>
                <w:szCs w:val="21"/>
              </w:rPr>
              <w:t>Cathode</w:t>
            </w:r>
          </w:p>
        </w:tc>
        <w:tc>
          <w:tcPr>
            <w:tcW w:w="1418" w:type="dxa"/>
            <w:tcBorders>
              <w:top w:val="single" w:sz="12" w:space="0" w:color="auto"/>
              <w:left w:val="nil"/>
              <w:bottom w:val="single" w:sz="6" w:space="0" w:color="auto"/>
              <w:right w:val="nil"/>
            </w:tcBorders>
            <w:vAlign w:val="center"/>
          </w:tcPr>
          <w:p w:rsidR="00775495" w:rsidRPr="00E85043" w:rsidRDefault="00775495" w:rsidP="003C6601">
            <w:pPr>
              <w:spacing w:line="276" w:lineRule="auto"/>
              <w:jc w:val="center"/>
              <w:rPr>
                <w:rFonts w:ascii="Times New Roman" w:hAnsi="Times New Roman"/>
                <w:b/>
                <w:bCs/>
                <w:color w:val="FF0000"/>
                <w:szCs w:val="21"/>
              </w:rPr>
            </w:pPr>
            <w:r w:rsidRPr="00E85043">
              <w:rPr>
                <w:rFonts w:ascii="Times New Roman" w:hAnsi="Times New Roman"/>
                <w:b/>
                <w:bCs/>
                <w:color w:val="FF0000"/>
                <w:szCs w:val="21"/>
              </w:rPr>
              <w:t>Modification</w:t>
            </w:r>
            <w:r w:rsidRPr="00E85043">
              <w:rPr>
                <w:rFonts w:ascii="Times New Roman" w:hAnsi="Times New Roman" w:hint="eastAsia"/>
                <w:b/>
                <w:bCs/>
                <w:color w:val="FF0000"/>
                <w:szCs w:val="21"/>
              </w:rPr>
              <w:t xml:space="preserve"> Strategy</w:t>
            </w:r>
          </w:p>
        </w:tc>
        <w:tc>
          <w:tcPr>
            <w:tcW w:w="2126" w:type="dxa"/>
            <w:tcBorders>
              <w:top w:val="single" w:sz="12" w:space="0" w:color="auto"/>
              <w:left w:val="nil"/>
              <w:bottom w:val="single" w:sz="6" w:space="0" w:color="auto"/>
              <w:right w:val="nil"/>
            </w:tcBorders>
            <w:vAlign w:val="center"/>
          </w:tcPr>
          <w:p w:rsidR="00775495" w:rsidRPr="00E85043" w:rsidRDefault="00775495" w:rsidP="003C6601">
            <w:pPr>
              <w:spacing w:line="276" w:lineRule="auto"/>
              <w:jc w:val="center"/>
              <w:rPr>
                <w:rFonts w:ascii="Times New Roman" w:hAnsi="Times New Roman"/>
                <w:b/>
                <w:bCs/>
                <w:color w:val="FF0000"/>
                <w:szCs w:val="21"/>
              </w:rPr>
            </w:pPr>
            <w:r w:rsidRPr="00E85043">
              <w:rPr>
                <w:rFonts w:ascii="Times New Roman" w:hAnsi="Times New Roman"/>
                <w:b/>
                <w:bCs/>
                <w:color w:val="FF0000"/>
                <w:szCs w:val="21"/>
              </w:rPr>
              <w:t>Specific Capacity</w:t>
            </w:r>
          </w:p>
          <w:p w:rsidR="00775495" w:rsidRPr="00E85043" w:rsidRDefault="00775495" w:rsidP="003C6601">
            <w:pPr>
              <w:spacing w:line="276" w:lineRule="auto"/>
              <w:jc w:val="center"/>
              <w:rPr>
                <w:rFonts w:ascii="Times New Roman" w:hAnsi="Times New Roman"/>
                <w:b/>
                <w:bCs/>
                <w:color w:val="FF0000"/>
                <w:szCs w:val="21"/>
              </w:rPr>
            </w:pPr>
            <w:r w:rsidRPr="00E85043">
              <w:rPr>
                <w:rFonts w:ascii="Times New Roman" w:hAnsi="Times New Roman"/>
                <w:b/>
                <w:bCs/>
                <w:color w:val="FF0000"/>
                <w:szCs w:val="21"/>
              </w:rPr>
              <w:t>a mA h g</w:t>
            </w:r>
            <w:r w:rsidRPr="00E85043">
              <w:rPr>
                <w:rFonts w:ascii="Times New Roman" w:hAnsi="Times New Roman"/>
                <w:b/>
                <w:bCs/>
                <w:color w:val="FF0000"/>
                <w:szCs w:val="21"/>
                <w:vertAlign w:val="superscript"/>
              </w:rPr>
              <w:t>−1</w:t>
            </w:r>
            <w:r w:rsidRPr="00E85043">
              <w:rPr>
                <w:rFonts w:ascii="Times New Roman" w:hAnsi="Times New Roman"/>
                <w:b/>
                <w:bCs/>
                <w:color w:val="FF0000"/>
                <w:szCs w:val="21"/>
              </w:rPr>
              <w:t xml:space="preserve"> at b A g</w:t>
            </w:r>
            <w:r w:rsidRPr="00E85043">
              <w:rPr>
                <w:rFonts w:ascii="Times New Roman" w:hAnsi="Times New Roman"/>
                <w:b/>
                <w:bCs/>
                <w:color w:val="FF0000"/>
                <w:szCs w:val="21"/>
                <w:vertAlign w:val="superscript"/>
              </w:rPr>
              <w:t>−1</w:t>
            </w:r>
          </w:p>
        </w:tc>
        <w:tc>
          <w:tcPr>
            <w:tcW w:w="2693" w:type="dxa"/>
            <w:tcBorders>
              <w:top w:val="single" w:sz="12" w:space="0" w:color="auto"/>
              <w:left w:val="nil"/>
              <w:bottom w:val="single" w:sz="6" w:space="0" w:color="auto"/>
              <w:right w:val="nil"/>
            </w:tcBorders>
            <w:vAlign w:val="center"/>
          </w:tcPr>
          <w:p w:rsidR="00775495" w:rsidRPr="00E85043" w:rsidRDefault="00775495" w:rsidP="003C6601">
            <w:pPr>
              <w:spacing w:line="276" w:lineRule="auto"/>
              <w:jc w:val="center"/>
              <w:rPr>
                <w:rFonts w:ascii="Times New Roman" w:hAnsi="Times New Roman"/>
                <w:b/>
                <w:bCs/>
                <w:color w:val="FF0000"/>
                <w:szCs w:val="21"/>
              </w:rPr>
            </w:pPr>
            <w:r w:rsidRPr="00E85043">
              <w:rPr>
                <w:rFonts w:ascii="Times New Roman" w:hAnsi="Times New Roman" w:hint="eastAsia"/>
                <w:b/>
                <w:bCs/>
                <w:color w:val="FF0000"/>
                <w:szCs w:val="21"/>
              </w:rPr>
              <w:t>Cycling performance</w:t>
            </w:r>
          </w:p>
        </w:tc>
        <w:tc>
          <w:tcPr>
            <w:tcW w:w="1043" w:type="dxa"/>
            <w:tcBorders>
              <w:top w:val="single" w:sz="12" w:space="0" w:color="auto"/>
              <w:left w:val="nil"/>
              <w:bottom w:val="single" w:sz="6" w:space="0" w:color="auto"/>
              <w:right w:val="nil"/>
            </w:tcBorders>
            <w:vAlign w:val="center"/>
          </w:tcPr>
          <w:p w:rsidR="00775495" w:rsidRPr="00E85043" w:rsidRDefault="00775495" w:rsidP="003C6601">
            <w:pPr>
              <w:spacing w:line="276" w:lineRule="auto"/>
              <w:jc w:val="center"/>
              <w:rPr>
                <w:rFonts w:ascii="Times New Roman" w:hAnsi="Times New Roman"/>
                <w:b/>
                <w:bCs/>
                <w:color w:val="FF0000"/>
                <w:szCs w:val="21"/>
              </w:rPr>
            </w:pPr>
            <w:r w:rsidRPr="00E85043">
              <w:rPr>
                <w:rFonts w:ascii="Times New Roman" w:hAnsi="Times New Roman" w:hint="eastAsia"/>
                <w:b/>
                <w:bCs/>
                <w:color w:val="FF0000"/>
                <w:szCs w:val="21"/>
              </w:rPr>
              <w:t>Ref.</w:t>
            </w:r>
          </w:p>
        </w:tc>
      </w:tr>
      <w:tr w:rsidR="00E85043" w:rsidRPr="00E85043" w:rsidTr="003C6601">
        <w:tc>
          <w:tcPr>
            <w:tcW w:w="1242" w:type="dxa"/>
            <w:tcBorders>
              <w:top w:val="single" w:sz="6" w:space="0" w:color="auto"/>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Mo-VO</w:t>
            </w:r>
            <w:r w:rsidRPr="00E85043">
              <w:rPr>
                <w:rFonts w:ascii="Times New Roman" w:hAnsi="Times New Roman" w:hint="eastAsia"/>
                <w:bCs/>
                <w:color w:val="FF0000"/>
                <w:sz w:val="18"/>
                <w:szCs w:val="18"/>
                <w:vertAlign w:val="subscript"/>
              </w:rPr>
              <w:t>2</w:t>
            </w:r>
            <w:r w:rsidRPr="00E85043">
              <w:rPr>
                <w:rFonts w:ascii="Times New Roman" w:hAnsi="Times New Roman" w:hint="eastAsia"/>
                <w:bCs/>
                <w:color w:val="FF0000"/>
                <w:sz w:val="18"/>
                <w:szCs w:val="18"/>
              </w:rPr>
              <w:t>(B)</w:t>
            </w:r>
          </w:p>
        </w:tc>
        <w:tc>
          <w:tcPr>
            <w:tcW w:w="1418" w:type="dxa"/>
            <w:tcBorders>
              <w:top w:val="single" w:sz="6" w:space="0" w:color="auto"/>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Metal</w:t>
            </w:r>
            <w:r w:rsidRPr="00E85043">
              <w:rPr>
                <w:rFonts w:ascii="Times New Roman" w:hAnsi="Times New Roman" w:hint="eastAsia"/>
                <w:bCs/>
                <w:color w:val="FF0000"/>
                <w:sz w:val="18"/>
                <w:szCs w:val="18"/>
              </w:rPr>
              <w:t>-</w:t>
            </w:r>
            <w:r w:rsidRPr="00E85043">
              <w:rPr>
                <w:rFonts w:ascii="Times New Roman" w:hAnsi="Times New Roman"/>
                <w:bCs/>
                <w:color w:val="FF0000"/>
                <w:sz w:val="18"/>
                <w:szCs w:val="18"/>
              </w:rPr>
              <w:t>ion doping</w:t>
            </w:r>
          </w:p>
        </w:tc>
        <w:tc>
          <w:tcPr>
            <w:tcW w:w="2126" w:type="dxa"/>
            <w:tcBorders>
              <w:top w:val="single" w:sz="6" w:space="0" w:color="auto"/>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325; 0.1</w:t>
            </w:r>
          </w:p>
        </w:tc>
        <w:tc>
          <w:tcPr>
            <w:tcW w:w="2693" w:type="dxa"/>
            <w:tcBorders>
              <w:top w:val="single" w:sz="6" w:space="0" w:color="auto"/>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264.6 mA h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xml:space="preserve"> at </w:t>
            </w:r>
            <w:r w:rsidRPr="00E85043">
              <w:rPr>
                <w:rFonts w:ascii="Times New Roman" w:hAnsi="Times New Roman"/>
                <w:bCs/>
                <w:color w:val="FF0000"/>
                <w:sz w:val="18"/>
                <w:szCs w:val="18"/>
              </w:rPr>
              <w:t>3.0 A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85%</w:t>
            </w:r>
            <w:r w:rsidRPr="00E85043">
              <w:rPr>
                <w:rFonts w:ascii="Times New Roman" w:hAnsi="Times New Roman"/>
                <w:bCs/>
                <w:color w:val="FF0000"/>
                <w:sz w:val="18"/>
                <w:szCs w:val="18"/>
              </w:rPr>
              <w:t xml:space="preserve"> after 3000 cycles</w:t>
            </w:r>
          </w:p>
        </w:tc>
        <w:tc>
          <w:tcPr>
            <w:tcW w:w="1043" w:type="dxa"/>
            <w:tcBorders>
              <w:top w:val="single" w:sz="6" w:space="0" w:color="auto"/>
              <w:left w:val="nil"/>
              <w:bottom w:val="nil"/>
              <w:right w:val="nil"/>
            </w:tcBorders>
            <w:vAlign w:val="center"/>
          </w:tcPr>
          <w:p w:rsidR="00775495" w:rsidRPr="00E85043" w:rsidRDefault="00775495" w:rsidP="003C6601">
            <w:pPr>
              <w:jc w:val="center"/>
              <w:rPr>
                <w:rFonts w:ascii="Times New Roman" w:hAnsi="Times New Roman"/>
                <w:b/>
                <w:bCs/>
                <w:color w:val="FF0000"/>
                <w:sz w:val="18"/>
                <w:szCs w:val="18"/>
              </w:rPr>
            </w:pPr>
            <w:r w:rsidRPr="00E85043">
              <w:rPr>
                <w:rFonts w:ascii="Times New Roman" w:hAnsi="Times New Roman"/>
                <w:b/>
                <w:bCs/>
                <w:color w:val="FF0000"/>
                <w:sz w:val="18"/>
                <w:szCs w:val="18"/>
              </w:rPr>
              <w:t>This</w:t>
            </w:r>
            <w:r w:rsidRPr="00E85043">
              <w:rPr>
                <w:rFonts w:ascii="Times New Roman" w:hAnsi="Times New Roman" w:hint="eastAsia"/>
                <w:b/>
                <w:bCs/>
                <w:color w:val="FF0000"/>
                <w:sz w:val="18"/>
                <w:szCs w:val="18"/>
              </w:rPr>
              <w:t xml:space="preserve"> work</w:t>
            </w:r>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Ni</w:t>
            </w:r>
            <w:r w:rsidRPr="00E85043">
              <w:rPr>
                <w:rFonts w:ascii="Times New Roman" w:hAnsi="Times New Roman" w:hint="eastAsia"/>
                <w:bCs/>
                <w:color w:val="FF0000"/>
                <w:sz w:val="18"/>
                <w:szCs w:val="18"/>
                <w:vertAlign w:val="subscript"/>
              </w:rPr>
              <w:t>x</w:t>
            </w:r>
            <w:r w:rsidRPr="00E85043">
              <w:rPr>
                <w:rFonts w:ascii="Times New Roman" w:hAnsi="Times New Roman"/>
                <w:bCs/>
                <w:color w:val="FF0000"/>
                <w:sz w:val="18"/>
                <w:szCs w:val="18"/>
              </w:rPr>
              <w:t>VO</w:t>
            </w:r>
            <w:r w:rsidRPr="00E85043">
              <w:rPr>
                <w:rFonts w:ascii="Times New Roman" w:hAnsi="Times New Roman"/>
                <w:bCs/>
                <w:color w:val="FF0000"/>
                <w:sz w:val="18"/>
                <w:szCs w:val="18"/>
                <w:vertAlign w:val="subscript"/>
              </w:rPr>
              <w:t>2</w:t>
            </w:r>
          </w:p>
        </w:tc>
        <w:tc>
          <w:tcPr>
            <w:tcW w:w="1418" w:type="dxa"/>
            <w:tcBorders>
              <w:top w:val="nil"/>
              <w:left w:val="nil"/>
              <w:bottom w:val="nil"/>
              <w:right w:val="nil"/>
            </w:tcBorders>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Metal</w:t>
            </w:r>
            <w:r w:rsidRPr="00E85043">
              <w:rPr>
                <w:rFonts w:ascii="Times New Roman" w:hAnsi="Times New Roman" w:hint="eastAsia"/>
                <w:bCs/>
                <w:color w:val="FF0000"/>
                <w:sz w:val="18"/>
                <w:szCs w:val="18"/>
              </w:rPr>
              <w:t>-</w:t>
            </w:r>
            <w:r w:rsidRPr="00E85043">
              <w:rPr>
                <w:rFonts w:ascii="Times New Roman" w:hAnsi="Times New Roman"/>
                <w:bCs/>
                <w:color w:val="FF0000"/>
                <w:sz w:val="18"/>
                <w:szCs w:val="18"/>
              </w:rPr>
              <w:t>ion doping</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 xml:space="preserve">295.9; </w:t>
            </w:r>
            <w:r w:rsidRPr="00E85043">
              <w:rPr>
                <w:rFonts w:ascii="Times New Roman" w:hAnsi="Times New Roman"/>
                <w:bCs/>
                <w:color w:val="FF0000"/>
                <w:sz w:val="18"/>
                <w:szCs w:val="18"/>
              </w:rPr>
              <w:t>0.</w:t>
            </w:r>
            <w:r w:rsidRPr="00E85043">
              <w:rPr>
                <w:rFonts w:ascii="Times New Roman" w:hAnsi="Times New Roman" w:hint="eastAsia"/>
                <w:bCs/>
                <w:color w:val="FF0000"/>
                <w:sz w:val="18"/>
                <w:szCs w:val="18"/>
              </w:rPr>
              <w:t>1</w:t>
            </w:r>
          </w:p>
        </w:tc>
        <w:tc>
          <w:tcPr>
            <w:tcW w:w="2693" w:type="dxa"/>
            <w:tcBorders>
              <w:top w:val="nil"/>
              <w:left w:val="nil"/>
              <w:bottom w:val="nil"/>
              <w:right w:val="nil"/>
            </w:tcBorders>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130.6 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at </w:t>
            </w:r>
            <w:r w:rsidRPr="00E85043">
              <w:rPr>
                <w:rFonts w:ascii="Times New Roman" w:hAnsi="Times New Roman" w:hint="eastAsia"/>
                <w:bCs/>
                <w:color w:val="FF0000"/>
                <w:sz w:val="18"/>
                <w:szCs w:val="18"/>
              </w:rPr>
              <w:t>10</w:t>
            </w:r>
            <w:r w:rsidRPr="00E85043">
              <w:rPr>
                <w:rFonts w:ascii="Times New Roman" w:hAnsi="Times New Roman"/>
                <w:bCs/>
                <w:color w:val="FF0000"/>
                <w:sz w:val="18"/>
                <w:szCs w:val="18"/>
              </w:rPr>
              <w:t>.0 A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after 2000 cycles</w:t>
            </w:r>
            <w:r w:rsidRPr="00E85043">
              <w:rPr>
                <w:rFonts w:ascii="Times New Roman" w:hAnsi="Times New Roman" w:hint="eastAsia"/>
                <w:bCs/>
                <w:color w:val="FF0000"/>
                <w:sz w:val="18"/>
                <w:szCs w:val="18"/>
              </w:rPr>
              <w:t xml:space="preserve"> </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1" w:tooltip="Cai, 2020 #17" w:history="1">
              <w:r w:rsidR="00775495" w:rsidRPr="00E85043">
                <w:rPr>
                  <w:rFonts w:ascii="Times New Roman" w:hAnsi="Times New Roman"/>
                  <w:bCs/>
                  <w:color w:val="FF0000"/>
                  <w:sz w:val="18"/>
                  <w:szCs w:val="18"/>
                </w:rPr>
                <w:fldChar w:fldCharType="begin">
                  <w:fldData xml:space="preserve">PEVuZE5vdGU+PENpdGU+PEF1dGhvcj5DYWk8L0F1dGhvcj48WWVhcj4yMDIwPC9ZZWFyPjxSZWNO
dW0+MTc8L1JlY051bT48RGlzcGxheVRleHQ+PHN0eWxlIGZhY2U9InN1cGVyc2NyaXB0Ij4xPC9z
dHlsZT48L0Rpc3BsYXlUZXh0PjxyZWNvcmQ+PHJlYy1udW1iZXI+MTc8L3JlYy1udW1iZXI+PGZv
cmVpZ24ta2V5cz48a2V5IGFwcD0iRU4iIGRiLWlkPSJhOXhwc2FwZnhwd2FkMGVyOXpuNWR6Zjg1
NWRweGQ1dndyeHIiIHRpbWVzdGFtcD0iMTY0MjcyOTIwNSI+MTc8L2tleT48a2V5IGFwcD0iRU5X
ZWIiIGRiLWlkPSIiPjA8L2tleT48L2ZvcmVpZ24ta2V5cz48cmVmLXR5cGUgbmFtZT0iSm91cm5h
bCBBcnRpY2xlIj4xNzwvcmVmLXR5cGU+PGNvbnRyaWJ1dG9ycz48YXV0aG9ycz48YXV0aG9yPkNh
aSwgWS48L2F1dGhvcj48YXV0aG9yPkNodWEsIFIuPC9hdXRob3I+PGF1dGhvcj5Lb3UsIFouPC9h
dXRob3I+PGF1dGhvcj5SZW4sIEguPC9hdXRob3I+PGF1dGhvcj5ZdWFuLCBELjwvYXV0aG9yPjxh
dXRob3I+SHVhbmcsIFMuPC9hdXRob3I+PGF1dGhvcj5LdW1hciwgUy48L2F1dGhvcj48YXV0aG9y
PlZlcm1hLCBWLjwvYXV0aG9yPjxhdXRob3I+QW1vbnBhdHRhcmF0a2l0LCBQLjwvYXV0aG9yPjxh
dXRob3I+U3Jpbml2YXNhbiwgTS48L2F1dGhvcj48L2F1dGhvcnM+PC9jb250cmlidXRvcnM+PGF1
dGgtYWRkcmVzcz5TY2hvb2wgb2YgTWF0ZXJpYWxzIFNjaWVuY2UgYW5kIEVuZ2luZWVyaW5nLCBO
YW55YW5nIFRlY2hub2xvZ2ljYWwgVW5pdmVyc2l0eSwgMTEgRmFjdWx0eSBBdmVudWUsIDYzOTk3
NywgU2luZ2Fwb3JlLiYjeEQ7RGVwYXJ0bWVudCBvZiBNYXRlcmlhbHMgU2NpZW5jZSBhbmQgRW5n
aW5lZXJpbmcsIE5hdGlvbmFsIFVuaXZlcnNpdHkgb2YgU2luZ2Fwb3JlLCBFbmdpbmVlcmluZyBE
cml2ZSAxLCAxMTc1NzQsIFNpbmdhcG9yZS4mI3hEO0VuZXJneSBSZXNlYXJjaCBJbnN0aXR1dGUs
IDUwIE5hbnlhbmcgRHJpdmUsIFgtRnJvbnRpZXJzIEJsb2NrLCBMZXZlbCA1LCBTaW5nYXBvcmUg
NjM3NTUzLCBTaW5nYXBvcmUuJiN4RDtLZXkgTGFib3JhdG9yeSBvZiBDYXRhbHlzaXMgYW5kIEVu
ZXJneSBNYXRlcmlhbHMgQ2hlbWlzdHJ5IG9mIE1pbmlzdHJ5IG9mIEVkdWNhdGlvbiAmYW1wOyBI
dWJlaSBLZXkgTGFib3JhdG9yeSBvZiBDYXRhbHlzaXMgYW5kIE1hdGVyaWFscyBTY2llbmNlLCBT
b3V0aCBDZW50cmFsIFVuaXZlcnNpdHkgZm9yIE5hdGlvbmFsaXRpZXMsIFd1aGFuIDQzMDA3NCwg
Q2hpbmEuJiN4RDtTeW5jaHJvdHJvbiBMaWdodCBSZXNlYXJjaCBJbnN0aXR1dGUgKFB1YmxpYyBP
cmdhbml6YXRpb24pLCBNdWFuZywgTmFraG9uIFJhdGNoYXNpbWEgMzAwMDAsIFRoYWlsYW5kLiYj
eEQ7RW5lcmd5IFJlc2VhcmNoIEluc3RpdHV0ZSBhdCBOYW55YW5nIFRlY2hub2xvZ2ljYWwgVW5p
dmVyc2l0eSwgUmVzZWFyY2ggVGVjaG5vIFBsYXphLCA1MCBOYW55YW5nIERyaXZlLCA2Mzc1NTMs
IFNpbmdhcG9yZS48L2F1dGgtYWRkcmVzcz48dGl0bGVzPjx0aXRsZT48c3R5bGUgZmFjZT0ibm9y
bWFsIiBmb250PSJkZWZhdWx0IiBzaXplPSIxMDAlIj5Cb29zdGluZyBabi1pb24gc3RvcmFnZSBw
ZXJmb3JtYW5jZSBvZiBicm9uemUtdHlwZSBWTzwvc3R5bGU+PHN0eWxlIGZhY2U9InN1YnNjcmlw
dCIgZm9udD0iZGVmYXVsdCIgc2l6ZT0iMTAwJSI+Mjwvc3R5bGU+PHN0eWxlIGZhY2U9Im5vcm1h
bCIgZm9udD0iZGVmYXVsdCIgc2l6ZT0iMTAwJSI+IHZpYSBOaS1tZWRpYXRlZCBlbGVjdHJvbmlj
IHN0cnVjdHVyZSBlbmdpbmVlcmluZzwvc3R5bGU+PC90aXRsZT48c2Vjb25kYXJ5LXRpdGxlPkFD
UyBBcHBsLiBNYXRlci4gSW50ZXJmYWNlczwvc2Vjb25kYXJ5LXRpdGxlPjxhbHQtdGl0bGU+QUNT
IGFwcGxpZWQgbWF0ZXJpYWxzICZhbXA7IGludGVyZmFjZXM8L2FsdC10aXRsZT48L3RpdGxlcz48
YWx0LXBlcmlvZGljYWw+PGZ1bGwtdGl0bGU+QUNTIEFwcGwgTWF0ZXIgSW50ZXJmYWNlczwvZnVs
bC10aXRsZT48YWJici0xPkFDUyBhcHBsaWVkIG1hdGVyaWFscyAmYW1wOyBpbnRlcmZhY2VzPC9h
YmJyLTE+PC9hbHQtcGVyaW9kaWNhbD48cGFnZXM+MzYxMTAtMzYxMTg8L3BhZ2VzPjx2b2x1bWU+
MTI8L3ZvbHVtZT48bnVtYmVyPjMyPC9udW1iZXI+PGRhdGVzPjx5ZWFyPjIwMjA8L3llYXI+PHB1
Yi1kYXRlcz48ZGF0ZT5BdWcgMTI8L2RhdGU+PC9wdWItZGF0ZXM+PC9kYXRlcz48aXNibj4xOTQ0
LTgyNTIgKEVsZWN0cm9uaWMpJiN4RDsxOTQ0LTgyNDQgKExpbmtpbmcpPC9pc2JuPjxhY2Nlc3Np
b24tbnVtPjMyNzAxMjU1PC9hY2Nlc3Npb24tbnVtPjx1cmxzPjxyZWxhdGVkLXVybHM+PHVybD48
c3R5bGUgZmFjZT0idW5kZXJsaW5lIiBmb250PSJkZWZhdWx0IiBzaXplPSIxMDAlIj5odHRwOi8v
d3d3Lm5jYmkubmxtLm5paC5nb3YvcHVibWVkLzMyNzAxMjU1PC9zdHlsZT48L3VybD48L3JlbGF0
ZWQtdXJscz48L3VybHM+PGVsZWN0cm9uaWMtcmVzb3VyY2UtbnVtPjEwLjEwMjEvYWNzYW1pLjBj
MDkwNjE8L2VsZWN0cm9uaWMtcmVzb3VyY2UtbnVtPjwvcmVjb3JkPjwvQ2l0ZT48L0VuZE5vdGU+
AG==
</w:fldData>
                </w:fldChar>
              </w:r>
              <w:r w:rsidR="00775495" w:rsidRPr="00E85043">
                <w:rPr>
                  <w:rFonts w:ascii="Times New Roman" w:hAnsi="Times New Roman"/>
                  <w:bCs/>
                  <w:color w:val="FF0000"/>
                  <w:sz w:val="18"/>
                  <w:szCs w:val="18"/>
                </w:rPr>
                <w:instrText xml:space="preserve"> ADDIN EN.CITE </w:instrText>
              </w:r>
              <w:r w:rsidR="00775495" w:rsidRPr="00E85043">
                <w:rPr>
                  <w:rFonts w:ascii="Times New Roman" w:hAnsi="Times New Roman"/>
                  <w:bCs/>
                  <w:color w:val="FF0000"/>
                  <w:sz w:val="18"/>
                  <w:szCs w:val="18"/>
                </w:rPr>
                <w:fldChar w:fldCharType="begin">
                  <w:fldData xml:space="preserve">PEVuZE5vdGU+PENpdGU+PEF1dGhvcj5DYWk8L0F1dGhvcj48WWVhcj4yMDIwPC9ZZWFyPjxSZWNO
dW0+MTc8L1JlY051bT48RGlzcGxheVRleHQ+PHN0eWxlIGZhY2U9InN1cGVyc2NyaXB0Ij4xPC9z
dHlsZT48L0Rpc3BsYXlUZXh0PjxyZWNvcmQ+PHJlYy1udW1iZXI+MTc8L3JlYy1udW1iZXI+PGZv
cmVpZ24ta2V5cz48a2V5IGFwcD0iRU4iIGRiLWlkPSJhOXhwc2FwZnhwd2FkMGVyOXpuNWR6Zjg1
NWRweGQ1dndyeHIiIHRpbWVzdGFtcD0iMTY0MjcyOTIwNSI+MTc8L2tleT48a2V5IGFwcD0iRU5X
ZWIiIGRiLWlkPSIiPjA8L2tleT48L2ZvcmVpZ24ta2V5cz48cmVmLXR5cGUgbmFtZT0iSm91cm5h
bCBBcnRpY2xlIj4xNzwvcmVmLXR5cGU+PGNvbnRyaWJ1dG9ycz48YXV0aG9ycz48YXV0aG9yPkNh
aSwgWS48L2F1dGhvcj48YXV0aG9yPkNodWEsIFIuPC9hdXRob3I+PGF1dGhvcj5Lb3UsIFouPC9h
dXRob3I+PGF1dGhvcj5SZW4sIEguPC9hdXRob3I+PGF1dGhvcj5ZdWFuLCBELjwvYXV0aG9yPjxh
dXRob3I+SHVhbmcsIFMuPC9hdXRob3I+PGF1dGhvcj5LdW1hciwgUy48L2F1dGhvcj48YXV0aG9y
PlZlcm1hLCBWLjwvYXV0aG9yPjxhdXRob3I+QW1vbnBhdHRhcmF0a2l0LCBQLjwvYXV0aG9yPjxh
dXRob3I+U3Jpbml2YXNhbiwgTS48L2F1dGhvcj48L2F1dGhvcnM+PC9jb250cmlidXRvcnM+PGF1
dGgtYWRkcmVzcz5TY2hvb2wgb2YgTWF0ZXJpYWxzIFNjaWVuY2UgYW5kIEVuZ2luZWVyaW5nLCBO
YW55YW5nIFRlY2hub2xvZ2ljYWwgVW5pdmVyc2l0eSwgMTEgRmFjdWx0eSBBdmVudWUsIDYzOTk3
NywgU2luZ2Fwb3JlLiYjeEQ7RGVwYXJ0bWVudCBvZiBNYXRlcmlhbHMgU2NpZW5jZSBhbmQgRW5n
aW5lZXJpbmcsIE5hdGlvbmFsIFVuaXZlcnNpdHkgb2YgU2luZ2Fwb3JlLCBFbmdpbmVlcmluZyBE
cml2ZSAxLCAxMTc1NzQsIFNpbmdhcG9yZS4mI3hEO0VuZXJneSBSZXNlYXJjaCBJbnN0aXR1dGUs
IDUwIE5hbnlhbmcgRHJpdmUsIFgtRnJvbnRpZXJzIEJsb2NrLCBMZXZlbCA1LCBTaW5nYXBvcmUg
NjM3NTUzLCBTaW5nYXBvcmUuJiN4RDtLZXkgTGFib3JhdG9yeSBvZiBDYXRhbHlzaXMgYW5kIEVu
ZXJneSBNYXRlcmlhbHMgQ2hlbWlzdHJ5IG9mIE1pbmlzdHJ5IG9mIEVkdWNhdGlvbiAmYW1wOyBI
dWJlaSBLZXkgTGFib3JhdG9yeSBvZiBDYXRhbHlzaXMgYW5kIE1hdGVyaWFscyBTY2llbmNlLCBT
b3V0aCBDZW50cmFsIFVuaXZlcnNpdHkgZm9yIE5hdGlvbmFsaXRpZXMsIFd1aGFuIDQzMDA3NCwg
Q2hpbmEuJiN4RDtTeW5jaHJvdHJvbiBMaWdodCBSZXNlYXJjaCBJbnN0aXR1dGUgKFB1YmxpYyBP
cmdhbml6YXRpb24pLCBNdWFuZywgTmFraG9uIFJhdGNoYXNpbWEgMzAwMDAsIFRoYWlsYW5kLiYj
eEQ7RW5lcmd5IFJlc2VhcmNoIEluc3RpdHV0ZSBhdCBOYW55YW5nIFRlY2hub2xvZ2ljYWwgVW5p
dmVyc2l0eSwgUmVzZWFyY2ggVGVjaG5vIFBsYXphLCA1MCBOYW55YW5nIERyaXZlLCA2Mzc1NTMs
IFNpbmdhcG9yZS48L2F1dGgtYWRkcmVzcz48dGl0bGVzPjx0aXRsZT48c3R5bGUgZmFjZT0ibm9y
bWFsIiBmb250PSJkZWZhdWx0IiBzaXplPSIxMDAlIj5Cb29zdGluZyBabi1pb24gc3RvcmFnZSBw
ZXJmb3JtYW5jZSBvZiBicm9uemUtdHlwZSBWTzwvc3R5bGU+PHN0eWxlIGZhY2U9InN1YnNjcmlw
dCIgZm9udD0iZGVmYXVsdCIgc2l6ZT0iMTAwJSI+Mjwvc3R5bGU+PHN0eWxlIGZhY2U9Im5vcm1h
bCIgZm9udD0iZGVmYXVsdCIgc2l6ZT0iMTAwJSI+IHZpYSBOaS1tZWRpYXRlZCBlbGVjdHJvbmlj
IHN0cnVjdHVyZSBlbmdpbmVlcmluZzwvc3R5bGU+PC90aXRsZT48c2Vjb25kYXJ5LXRpdGxlPkFD
UyBBcHBsLiBNYXRlci4gSW50ZXJmYWNlczwvc2Vjb25kYXJ5LXRpdGxlPjxhbHQtdGl0bGU+QUNT
IGFwcGxpZWQgbWF0ZXJpYWxzICZhbXA7IGludGVyZmFjZXM8L2FsdC10aXRsZT48L3RpdGxlcz48
YWx0LXBlcmlvZGljYWw+PGZ1bGwtdGl0bGU+QUNTIEFwcGwgTWF0ZXIgSW50ZXJmYWNlczwvZnVs
bC10aXRsZT48YWJici0xPkFDUyBhcHBsaWVkIG1hdGVyaWFscyAmYW1wOyBpbnRlcmZhY2VzPC9h
YmJyLTE+PC9hbHQtcGVyaW9kaWNhbD48cGFnZXM+MzYxMTAtMzYxMTg8L3BhZ2VzPjx2b2x1bWU+
MTI8L3ZvbHVtZT48bnVtYmVyPjMyPC9udW1iZXI+PGRhdGVzPjx5ZWFyPjIwMjA8L3llYXI+PHB1
Yi1kYXRlcz48ZGF0ZT5BdWcgMTI8L2RhdGU+PC9wdWItZGF0ZXM+PC9kYXRlcz48aXNibj4xOTQ0
LTgyNTIgKEVsZWN0cm9uaWMpJiN4RDsxOTQ0LTgyNDQgKExpbmtpbmcpPC9pc2JuPjxhY2Nlc3Np
b24tbnVtPjMyNzAxMjU1PC9hY2Nlc3Npb24tbnVtPjx1cmxzPjxyZWxhdGVkLXVybHM+PHVybD48
c3R5bGUgZmFjZT0idW5kZXJsaW5lIiBmb250PSJkZWZhdWx0IiBzaXplPSIxMDAlIj5odHRwOi8v
d3d3Lm5jYmkubmxtLm5paC5nb3YvcHVibWVkLzMyNzAxMjU1PC9zdHlsZT48L3VybD48L3JlbGF0
ZWQtdXJscz48L3VybHM+PGVsZWN0cm9uaWMtcmVzb3VyY2UtbnVtPjEwLjEwMjEvYWNzYW1pLjBj
MDkwNjE8L2VsZWN0cm9uaWMtcmVzb3VyY2UtbnVtPjwvcmVjb3JkPjwvQ2l0ZT48L0VuZE5vdGU+
AG==
</w:fldData>
                </w:fldChar>
              </w:r>
              <w:r w:rsidR="00775495" w:rsidRPr="00E85043">
                <w:rPr>
                  <w:rFonts w:ascii="Times New Roman" w:hAnsi="Times New Roman"/>
                  <w:bCs/>
                  <w:color w:val="FF0000"/>
                  <w:sz w:val="18"/>
                  <w:szCs w:val="18"/>
                </w:rPr>
                <w:instrText xml:space="preserve"> ADDIN EN.CITE.DATA </w:instrText>
              </w:r>
              <w:r w:rsidR="00775495" w:rsidRPr="00E85043">
                <w:rPr>
                  <w:rFonts w:ascii="Times New Roman" w:hAnsi="Times New Roman"/>
                  <w:bCs/>
                  <w:color w:val="FF0000"/>
                  <w:sz w:val="18"/>
                  <w:szCs w:val="18"/>
                </w:rPr>
              </w:r>
              <w:r w:rsidR="00775495" w:rsidRPr="00E85043">
                <w:rPr>
                  <w:rFonts w:ascii="Times New Roman" w:hAnsi="Times New Roman"/>
                  <w:bCs/>
                  <w:color w:val="FF0000"/>
                  <w:sz w:val="18"/>
                  <w:szCs w:val="18"/>
                </w:rPr>
                <w:fldChar w:fldCharType="end"/>
              </w:r>
              <w:r w:rsidR="00775495" w:rsidRPr="00E85043">
                <w:rPr>
                  <w:rFonts w:ascii="Times New Roman" w:hAnsi="Times New Roman"/>
                  <w:bCs/>
                  <w:color w:val="FF0000"/>
                  <w:sz w:val="18"/>
                  <w:szCs w:val="18"/>
                </w:rPr>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1</w:t>
              </w:r>
              <w:r w:rsidR="00775495" w:rsidRPr="00E85043">
                <w:rPr>
                  <w:rFonts w:ascii="Times New Roman" w:hAnsi="Times New Roman"/>
                  <w:bCs/>
                  <w:color w:val="FF0000"/>
                  <w:sz w:val="18"/>
                  <w:szCs w:val="18"/>
                </w:rPr>
                <w:fldChar w:fldCharType="end"/>
              </w:r>
            </w:hyperlink>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VO</w:t>
            </w:r>
            <w:r w:rsidRPr="00E85043">
              <w:rPr>
                <w:rFonts w:ascii="Times New Roman" w:hAnsi="Times New Roman" w:hint="eastAsia"/>
                <w:bCs/>
                <w:color w:val="FF0000"/>
                <w:sz w:val="18"/>
                <w:szCs w:val="18"/>
                <w:vertAlign w:val="subscript"/>
              </w:rPr>
              <w:t>2</w:t>
            </w:r>
            <w:r w:rsidRPr="00E85043">
              <w:rPr>
                <w:rFonts w:ascii="Times New Roman" w:hAnsi="Times New Roman" w:hint="eastAsia"/>
                <w:bCs/>
                <w:color w:val="FF0000"/>
                <w:sz w:val="18"/>
                <w:szCs w:val="18"/>
              </w:rPr>
              <w:t>(B)</w:t>
            </w:r>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M</w:t>
            </w:r>
            <w:r w:rsidRPr="00E85043">
              <w:rPr>
                <w:rFonts w:ascii="Times New Roman" w:hAnsi="Times New Roman"/>
                <w:bCs/>
                <w:color w:val="FF0000"/>
                <w:sz w:val="18"/>
                <w:szCs w:val="18"/>
              </w:rPr>
              <w:t>orphology structure</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283; 0.1</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A</w:t>
            </w:r>
            <w:r w:rsidRPr="00E85043">
              <w:rPr>
                <w:rFonts w:ascii="Times New Roman" w:hAnsi="Times New Roman" w:hint="eastAsia"/>
                <w:bCs/>
                <w:color w:val="FF0000"/>
                <w:sz w:val="18"/>
                <w:szCs w:val="18"/>
              </w:rPr>
              <w:t>bout 100</w:t>
            </w:r>
            <w:r w:rsidRPr="00E85043">
              <w:rPr>
                <w:rFonts w:ascii="Times New Roman" w:hAnsi="Times New Roman"/>
                <w:bCs/>
                <w:color w:val="FF0000"/>
                <w:sz w:val="18"/>
                <w:szCs w:val="18"/>
              </w:rPr>
              <w:t xml:space="preserve"> mA h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xml:space="preserve"> at </w:t>
            </w:r>
            <w:r w:rsidRPr="00E85043">
              <w:rPr>
                <w:rFonts w:ascii="Times New Roman" w:hAnsi="Times New Roman"/>
                <w:bCs/>
                <w:color w:val="FF0000"/>
                <w:sz w:val="18"/>
                <w:szCs w:val="18"/>
              </w:rPr>
              <w:t>3.0 A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86%</w:t>
            </w:r>
            <w:r w:rsidRPr="00E85043">
              <w:rPr>
                <w:rFonts w:ascii="Times New Roman" w:hAnsi="Times New Roman"/>
                <w:bCs/>
                <w:color w:val="FF0000"/>
                <w:sz w:val="18"/>
                <w:szCs w:val="18"/>
              </w:rPr>
              <w:t xml:space="preserve"> after 3000 cycles</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2" w:tooltip="Chen, 2019 #4"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&lt;EndNote&gt;&lt;Cite&gt;&lt;Author&gt;Chen&lt;/Author&gt;&lt;Year&gt;2019&lt;/Year&gt;&lt;RecNum&gt;4&lt;/RecNum&gt;&lt;DisplayText&gt;&lt;style face="superscript"&gt;2&lt;/style&gt;&lt;/DisplayText&gt;&lt;record&gt;&lt;rec-number&gt;4&lt;/rec-number&gt;&lt;foreign-keys&gt;&lt;key app="EN" db-id="a9xpsapfxpwad0er9zn5dzf855dpxd5vwrxr" timestamp="1642728465"&gt;4&lt;/key&gt;&lt;key app="ENWeb" db-id=""&gt;0&lt;/key&gt;&lt;/foreign-keys&gt;&lt;ref-type name="Journal Article"&gt;17&lt;/ref-type&gt;&lt;contributors&gt;&lt;authors&gt;&lt;author&gt;Chen, Lineng&lt;/author&gt;&lt;author&gt;Ruan, Yushan&lt;/author&gt;&lt;author&gt;Zhang, Guobin&lt;/author&gt;&lt;author&gt;Wei, Qiulong&lt;/author&gt;&lt;author&gt;Jiang, Yalong&lt;/author&gt;&lt;author&gt;Xiong, Tengfei&lt;/author&gt;&lt;author&gt;He, Pan&lt;/author&gt;&lt;author&gt;Yang, Wei&lt;/author&gt;&lt;author&gt;Yan, Mengyu&lt;/author&gt;&lt;author&gt;An, Qinyou&lt;/author&gt;&lt;author&gt;Mai, Liqiang&lt;/author&gt;&lt;/authors&gt;&lt;/contributors&gt;&lt;titles&gt;&lt;title&gt;&lt;style face="normal" font="default" size="100%"&gt;Ultrastable and high-performance Zn/VO&lt;/style&gt;&lt;style face="subscript" font="default" size="100%"&gt;2&lt;/style&gt;&lt;style face="normal" font="default" size="100%"&gt; battery based on a reversible single-phase reaction&lt;/style&gt;&lt;/title&gt;&lt;secondary-title&gt;Chem. Mater.&lt;/secondary-title&gt;&lt;/titles&gt;&lt;periodical&gt;&lt;full-title&gt;Chem. Mater.&lt;/full-title&gt;&lt;/periodical&gt;&lt;pages&gt;699-706&lt;/pages&gt;&lt;volume&gt;31&lt;/volume&gt;&lt;number&gt;3&lt;/number&gt;&lt;dates&gt;&lt;year&gt;2019&lt;/year&gt;&lt;/dates&gt;&lt;isbn&gt;0897-4756&amp;#xD;1520-5002&lt;/isbn&gt;&lt;urls&gt;&lt;/urls&gt;&lt;electronic-resource-num&gt;10.1021/acs.chemmater.8b03409&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2</w:t>
              </w:r>
              <w:r w:rsidR="00775495" w:rsidRPr="00E85043">
                <w:rPr>
                  <w:rFonts w:ascii="Times New Roman" w:hAnsi="Times New Roman"/>
                  <w:bCs/>
                  <w:color w:val="FF0000"/>
                  <w:sz w:val="18"/>
                  <w:szCs w:val="18"/>
                </w:rPr>
                <w:fldChar w:fldCharType="end"/>
              </w:r>
            </w:hyperlink>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VO</w:t>
            </w:r>
            <w:r w:rsidRPr="00E85043">
              <w:rPr>
                <w:rFonts w:ascii="Times New Roman" w:hAnsi="Times New Roman" w:hint="eastAsia"/>
                <w:bCs/>
                <w:color w:val="FF0000"/>
                <w:sz w:val="18"/>
                <w:szCs w:val="18"/>
                <w:vertAlign w:val="subscript"/>
              </w:rPr>
              <w:t>2-x</w:t>
            </w:r>
            <w:r w:rsidRPr="00E85043">
              <w:rPr>
                <w:rFonts w:ascii="Times New Roman" w:hAnsi="Times New Roman" w:hint="eastAsia"/>
                <w:bCs/>
                <w:color w:val="FF0000"/>
                <w:sz w:val="18"/>
                <w:szCs w:val="18"/>
              </w:rPr>
              <w:t>(B)</w:t>
            </w:r>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A</w:t>
            </w:r>
            <w:r w:rsidRPr="00E85043">
              <w:rPr>
                <w:rFonts w:ascii="Times New Roman" w:hAnsi="Times New Roman"/>
                <w:bCs/>
                <w:color w:val="FF0000"/>
                <w:sz w:val="18"/>
                <w:szCs w:val="18"/>
              </w:rPr>
              <w:t>nion defect</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330; 0.1</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150</w:t>
            </w:r>
            <w:r w:rsidRPr="00E85043">
              <w:rPr>
                <w:rFonts w:ascii="Times New Roman" w:hAnsi="Times New Roman"/>
                <w:bCs/>
                <w:color w:val="FF0000"/>
                <w:sz w:val="18"/>
                <w:szCs w:val="18"/>
              </w:rPr>
              <w:t xml:space="preserve"> </w:t>
            </w:r>
            <w:bookmarkStart w:id="2" w:name="OLE_LINK3"/>
            <w:bookmarkStart w:id="3" w:name="OLE_LINK4"/>
            <w:r w:rsidRPr="00E85043">
              <w:rPr>
                <w:rFonts w:ascii="Times New Roman" w:hAnsi="Times New Roman"/>
                <w:bCs/>
                <w:color w:val="FF0000"/>
                <w:sz w:val="18"/>
                <w:szCs w:val="18"/>
              </w:rPr>
              <w:t>mA h g</w:t>
            </w:r>
            <w:r w:rsidRPr="00E85043">
              <w:rPr>
                <w:rFonts w:ascii="Times New Roman" w:hAnsi="Times New Roman"/>
                <w:bCs/>
                <w:color w:val="FF0000"/>
                <w:sz w:val="18"/>
                <w:szCs w:val="18"/>
                <w:vertAlign w:val="superscript"/>
              </w:rPr>
              <w:t>-1</w:t>
            </w:r>
            <w:bookmarkEnd w:id="2"/>
            <w:bookmarkEnd w:id="3"/>
            <w:r w:rsidRPr="00E85043">
              <w:rPr>
                <w:rFonts w:ascii="Times New Roman" w:hAnsi="Times New Roman" w:hint="eastAsia"/>
                <w:bCs/>
                <w:color w:val="FF0000"/>
                <w:sz w:val="18"/>
                <w:szCs w:val="18"/>
              </w:rPr>
              <w:t xml:space="preserve"> at </w:t>
            </w:r>
            <w:r w:rsidRPr="00E85043">
              <w:rPr>
                <w:rFonts w:ascii="Times New Roman" w:hAnsi="Times New Roman"/>
                <w:bCs/>
                <w:color w:val="FF0000"/>
                <w:sz w:val="18"/>
                <w:szCs w:val="18"/>
              </w:rPr>
              <w:t>3.0 A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7</w:t>
            </w:r>
            <w:r w:rsidRPr="00E85043">
              <w:rPr>
                <w:rFonts w:ascii="Times New Roman" w:hAnsi="Times New Roman"/>
                <w:bCs/>
                <w:color w:val="FF0000"/>
                <w:sz w:val="18"/>
                <w:szCs w:val="18"/>
              </w:rPr>
              <w:t>00 cycles</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3" w:tooltip="Zhang, 2021 #11"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&lt;EndNote&gt;&lt;Cite&gt;&lt;Author&gt;Zhang&lt;/Author&gt;&lt;Year&gt;2021&lt;/Year&gt;&lt;RecNum&gt;11&lt;/RecNum&gt;&lt;DisplayText&gt;&lt;style face="superscript"&gt;3&lt;/style&gt;&lt;/DisplayText&gt;&lt;record&gt;&lt;rec-number&gt;11&lt;/rec-number&gt;&lt;foreign-keys&gt;&lt;key app="EN" db-id="a9xpsapfxpwad0er9zn5dzf855dpxd5vwrxr" timestamp="1642728858"&gt;11&lt;/key&gt;&lt;key app="ENWeb" db-id=""&gt;0&lt;/key&gt;&lt;/foreign-keys&gt;&lt;ref-type name="Journal Article"&gt;17&lt;/ref-type&gt;&lt;contributors&gt;&lt;authors&gt;&lt;author&gt;Zhang, W.&lt;/author&gt;&lt;author&gt;Xiao, Y.&lt;/author&gt;&lt;author&gt;Zuo, C.&lt;/author&gt;&lt;author&gt;Tang, W.&lt;/author&gt;&lt;author&gt;Liu, G.&lt;/author&gt;&lt;author&gt;Wang, S.&lt;/author&gt;&lt;author&gt;Cai, W.&lt;/author&gt;&lt;author&gt;Dong, S.&lt;/author&gt;&lt;author&gt;Luo, P.&lt;/author&gt;&lt;/authors&gt;&lt;/contributors&gt;&lt;auth-address&gt;Hubei Provincial Key Laboratory of Green Materials for Light Industry, School of Materials and Chemical Engineering, Hubei University of Technology, Wuhan, 430068, P. R. China.&amp;#xD;Hubei University of Economics, Wuhan, 430205, P. R. China.&lt;/auth-address&gt;&lt;titles&gt;&lt;title&gt;&lt;style face="normal" font="default" size="100%"&gt;Adjusting the valence state of vanadium in VO&lt;/style&gt;&lt;style face="subscript" font="default" size="100%"&gt;2&lt;/style&gt;&lt;style face="normal" font="default" size="100%"&gt;(B) by extracting oxygen anions for high-performance aqueous zinc-ion batteries&lt;/style&gt;&lt;/title&gt;&lt;secondary-title&gt;ChemSusChem&lt;/secondary-title&gt;&lt;alt-title&gt;ChemSusChem&lt;/alt-title&gt;&lt;/titles&gt;&lt;periodical&gt;&lt;full-title&gt;ChemSusChem&lt;/full-title&gt;&lt;abbr-1&gt;ChemSusChem&lt;/abbr-1&gt;&lt;/periodical&gt;&lt;alt-periodical&gt;&lt;full-title&gt;ChemSusChem&lt;/full-title&gt;&lt;abbr-1&gt;ChemSusChem&lt;/abbr-1&gt;&lt;/alt-periodical&gt;&lt;pages&gt;971-978&lt;/pages&gt;&lt;volume&gt;14&lt;/volume&gt;&lt;number&gt;3&lt;/number&gt;&lt;dates&gt;&lt;year&gt;2021&lt;/year&gt;&lt;pub-dates&gt;&lt;date&gt;Feb 5&lt;/date&gt;&lt;/pub-dates&gt;&lt;/dates&gt;&lt;isbn&gt;1864-564X (Electronic)&amp;#xD;1864-5631 (Linking)&lt;/isbn&gt;&lt;accession-num&gt;33289309&lt;/accession-num&gt;&lt;urls&gt;&lt;related-urls&gt;&lt;url&gt;&lt;style face="underline" font="default" size="100%"&gt;http://www.ncbi.nlm.nih.gov/pubmed/33289309&lt;/style&gt;&lt;/url&gt;&lt;/related-urls&gt;&lt;/urls&gt;&lt;electronic-resource-num&gt;10.1002/cssc.202002401&lt;/electronic-resource-num&gt;&lt;/record&gt;&lt;/Cite&gt;&lt;/EndNote&gt;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3</w:t>
              </w:r>
              <w:r w:rsidR="00775495" w:rsidRPr="00E85043">
                <w:rPr>
                  <w:rFonts w:ascii="Times New Roman" w:hAnsi="Times New Roman"/>
                  <w:bCs/>
                  <w:color w:val="FF0000"/>
                  <w:sz w:val="18"/>
                  <w:szCs w:val="18"/>
                </w:rPr>
                <w:fldChar w:fldCharType="end"/>
              </w:r>
            </w:hyperlink>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VO••-rich VO</w:t>
            </w:r>
            <w:r w:rsidRPr="00E85043">
              <w:rPr>
                <w:rFonts w:ascii="Times New Roman" w:hAnsi="Times New Roman"/>
                <w:bCs/>
                <w:color w:val="FF0000"/>
                <w:sz w:val="18"/>
                <w:szCs w:val="18"/>
                <w:vertAlign w:val="subscript"/>
              </w:rPr>
              <w:t>2</w:t>
            </w:r>
            <w:r w:rsidRPr="00E85043">
              <w:rPr>
                <w:rFonts w:ascii="Times New Roman" w:hAnsi="Times New Roman"/>
                <w:bCs/>
                <w:color w:val="FF0000"/>
                <w:sz w:val="18"/>
                <w:szCs w:val="18"/>
              </w:rPr>
              <w:t xml:space="preserve"> (B)  </w:t>
            </w:r>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A</w:t>
            </w:r>
            <w:r w:rsidRPr="00E85043">
              <w:rPr>
                <w:rFonts w:ascii="Times New Roman" w:hAnsi="Times New Roman"/>
                <w:bCs/>
                <w:color w:val="FF0000"/>
                <w:sz w:val="18"/>
                <w:szCs w:val="18"/>
              </w:rPr>
              <w:t>nion defect</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375; 0.1</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220 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at </w:t>
            </w:r>
            <w:r w:rsidRPr="00E85043">
              <w:rPr>
                <w:rFonts w:ascii="Times New Roman" w:hAnsi="Times New Roman" w:hint="eastAsia"/>
                <w:bCs/>
                <w:color w:val="FF0000"/>
                <w:sz w:val="18"/>
                <w:szCs w:val="18"/>
              </w:rPr>
              <w:t>5</w:t>
            </w:r>
            <w:r w:rsidRPr="00E85043">
              <w:rPr>
                <w:rFonts w:ascii="Times New Roman" w:hAnsi="Times New Roman"/>
                <w:bCs/>
                <w:color w:val="FF0000"/>
                <w:sz w:val="18"/>
                <w:szCs w:val="18"/>
              </w:rPr>
              <w:t>.0 A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w:t>
            </w:r>
            <w:r w:rsidRPr="00E85043">
              <w:rPr>
                <w:rFonts w:ascii="Times New Roman" w:hAnsi="Times New Roman" w:hint="eastAsia"/>
                <w:bCs/>
                <w:color w:val="FF0000"/>
                <w:sz w:val="18"/>
                <w:szCs w:val="18"/>
              </w:rPr>
              <w:t>79.5%</w:t>
            </w:r>
            <w:r w:rsidRPr="00E85043">
              <w:rPr>
                <w:rFonts w:ascii="Times New Roman" w:hAnsi="Times New Roman"/>
                <w:bCs/>
                <w:color w:val="FF0000"/>
                <w:sz w:val="18"/>
                <w:szCs w:val="18"/>
              </w:rPr>
              <w:t xml:space="preserve"> after 2000 cycles </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4" w:tooltip="Li, 2020 #48"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&lt;EndNote&gt;&lt;Cite&gt;&lt;Author&gt;Li&lt;/Author&gt;&lt;Year&gt;2020&lt;/Year&gt;&lt;RecNum&gt;48&lt;/RecNum&gt;&lt;DisplayText&gt;&lt;style face="superscript"&gt;4&lt;/style&gt;&lt;/DisplayText&gt;&lt;record&gt;&lt;rec-number&gt;48&lt;/rec-number&gt;&lt;foreign-keys&gt;&lt;key app="EN" db-id="a9xpsapfxpwad0er9zn5dzf855dpxd5vwrxr" timestamp="1665920152"&gt;48&lt;/key&gt;&lt;/foreign-keys&gt;&lt;ref-type name="Journal Article"&gt;17&lt;/ref-type&gt;&lt;contributors&gt;&lt;authors&gt;&lt;author&gt;Li, Zhaoqian&lt;/author&gt;&lt;author&gt;Ren, Yingke&lt;/author&gt;&lt;author&gt;Mo, Lie&lt;/author&gt;&lt;author&gt;Liu, Chaofeng&lt;/author&gt;&lt;author&gt;Hsu, Kevin&lt;/author&gt;&lt;author&gt;Ding, Youcai&lt;/author&gt;&lt;author&gt;Zhang, Xianxi&lt;/author&gt;&lt;author&gt;Li, Xiuling&lt;/author&gt;&lt;author&gt;Hu, Linhua&lt;/author&gt;&lt;author&gt;Ji, Denghui&lt;/author&gt;&lt;author&gt;Cao, Guozhong&lt;/author&gt;&lt;/authors&gt;&lt;/contributors&gt;&lt;titles&gt;&lt;title&gt;&lt;style face="normal" font="default" size="100%"&gt;Impacts of Oxygen Vacancies on Zinc Ion Intercalation in VO&lt;/style&gt;&lt;style face="subscript" font="default" size="100%"&gt;2&lt;/style&gt;&lt;/title&gt;&lt;secondary-title&gt;ACS Nano&lt;/secondary-title&gt;&lt;/titles&gt;&lt;periodical&gt;&lt;full-title&gt;ACS Nano&lt;/full-title&gt;&lt;abbr-1&gt;ACS nano&lt;/abbr-1&gt;&lt;/periodical&gt;&lt;pages&gt;5581-5589&lt;/pages&gt;&lt;volume&gt;14&lt;/volume&gt;&lt;number&gt;5&lt;/number&gt;&lt;dates&gt;&lt;year&gt;2020&lt;/year&gt;&lt;pub-dates&gt;&lt;date&gt;2020/05/26&lt;/date&gt;&lt;/pub-dates&gt;&lt;/dates&gt;&lt;publisher&gt;American Chemical Society&lt;/publisher&gt;&lt;isbn&gt;1936-0851&lt;/isbn&gt;&lt;urls&gt;&lt;related-urls&gt;&lt;url&gt;&lt;style face="underline" font="default" size="100%"&gt;https://doi.org/10.1021/acsnano.9b09963&lt;/style&gt;&lt;/url&gt;&lt;/related-urls&gt;&lt;/urls&gt;&lt;electronic-resource-num&gt;10.1021/acsnano.9b09963&lt;/electronic-resource-num&gt;&lt;/record&gt;&lt;/Cite&gt;&lt;/EndNote&gt;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4</w:t>
              </w:r>
              <w:r w:rsidR="00775495" w:rsidRPr="00E85043">
                <w:rPr>
                  <w:rFonts w:ascii="Times New Roman" w:hAnsi="Times New Roman"/>
                  <w:bCs/>
                  <w:color w:val="FF0000"/>
                  <w:sz w:val="18"/>
                  <w:szCs w:val="18"/>
                </w:rPr>
                <w:fldChar w:fldCharType="end"/>
              </w:r>
            </w:hyperlink>
          </w:p>
        </w:tc>
        <w:bookmarkStart w:id="4" w:name="_GoBack"/>
        <w:bookmarkEnd w:id="4"/>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VO</w:t>
            </w:r>
            <w:r w:rsidRPr="00E85043">
              <w:rPr>
                <w:rFonts w:ascii="Times New Roman" w:hAnsi="Times New Roman"/>
                <w:bCs/>
                <w:color w:val="FF0000"/>
                <w:sz w:val="18"/>
                <w:szCs w:val="18"/>
                <w:vertAlign w:val="subscript"/>
              </w:rPr>
              <w:t>2</w:t>
            </w:r>
            <w:r w:rsidRPr="00E85043">
              <w:rPr>
                <w:rFonts w:ascii="Times New Roman" w:hAnsi="Times New Roman"/>
                <w:bCs/>
                <w:color w:val="FF0000"/>
                <w:sz w:val="18"/>
                <w:szCs w:val="18"/>
              </w:rPr>
              <w:t>/</w:t>
            </w:r>
            <w:proofErr w:type="spellStart"/>
            <w:r w:rsidRPr="00E85043">
              <w:rPr>
                <w:rFonts w:ascii="Times New Roman" w:hAnsi="Times New Roman"/>
                <w:bCs/>
                <w:color w:val="FF0000"/>
                <w:sz w:val="18"/>
                <w:szCs w:val="18"/>
              </w:rPr>
              <w:t>MXene</w:t>
            </w:r>
            <w:proofErr w:type="spellEnd"/>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C</w:t>
            </w:r>
            <w:r w:rsidRPr="00E85043">
              <w:rPr>
                <w:rFonts w:ascii="Times New Roman" w:hAnsi="Times New Roman"/>
                <w:bCs/>
                <w:color w:val="FF0000"/>
                <w:sz w:val="18"/>
                <w:szCs w:val="18"/>
              </w:rPr>
              <w:t>omposite material</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224.43</w:t>
            </w:r>
            <w:r w:rsidRPr="00E85043">
              <w:rPr>
                <w:rFonts w:ascii="Times New Roman" w:hAnsi="Times New Roman" w:hint="eastAsia"/>
                <w:bCs/>
                <w:color w:val="FF0000"/>
                <w:sz w:val="18"/>
                <w:szCs w:val="18"/>
              </w:rPr>
              <w:t>; 0.2</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158.3 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w:t>
            </w:r>
            <w:r w:rsidRPr="00E85043">
              <w:rPr>
                <w:rFonts w:ascii="Times New Roman" w:hAnsi="Times New Roman" w:hint="eastAsia"/>
                <w:bCs/>
                <w:color w:val="FF0000"/>
                <w:sz w:val="18"/>
                <w:szCs w:val="18"/>
              </w:rPr>
              <w:t>at 2</w:t>
            </w:r>
            <w:r w:rsidRPr="00E85043">
              <w:rPr>
                <w:rFonts w:ascii="Times New Roman" w:hAnsi="Times New Roman"/>
                <w:bCs/>
                <w:color w:val="FF0000"/>
                <w:sz w:val="18"/>
                <w:szCs w:val="18"/>
              </w:rPr>
              <w:t>.0 A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 xml:space="preserve">; </w:t>
            </w:r>
            <w:r w:rsidRPr="00E85043">
              <w:rPr>
                <w:rFonts w:ascii="Times New Roman" w:hAnsi="Times New Roman"/>
                <w:bCs/>
                <w:color w:val="FF0000"/>
                <w:sz w:val="18"/>
                <w:szCs w:val="18"/>
              </w:rPr>
              <w:t>8</w:t>
            </w:r>
            <w:r w:rsidRPr="00E85043">
              <w:rPr>
                <w:rFonts w:ascii="Times New Roman" w:hAnsi="Times New Roman" w:hint="eastAsia"/>
                <w:bCs/>
                <w:color w:val="FF0000"/>
                <w:sz w:val="18"/>
                <w:szCs w:val="18"/>
              </w:rPr>
              <w:t>0</w:t>
            </w:r>
            <w:r w:rsidRPr="00E85043">
              <w:rPr>
                <w:rFonts w:ascii="Times New Roman" w:hAnsi="Times New Roman"/>
                <w:bCs/>
                <w:color w:val="FF0000"/>
                <w:sz w:val="18"/>
                <w:szCs w:val="18"/>
              </w:rPr>
              <w:t>% after 700 cycles</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5" w:tooltip="Shi, 2021 #73"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&lt;EndNote&gt;&lt;Cite&gt;&lt;Author&gt;Shi&lt;/Author&gt;&lt;Year&gt;2021&lt;/Year&gt;&lt;RecNum&gt;73&lt;/RecNum&gt;&lt;DisplayText&gt;&lt;style face="superscript"&gt;5&lt;/style&gt;&lt;/DisplayText&gt;&lt;record&gt;&lt;rec-number&gt;73&lt;/rec-number&gt;&lt;foreign-keys&gt;&lt;key app="EN" db-id="a9xpsapfxpwad0er9zn5dzf855dpxd5vwrxr" timestamp="1676948220"&gt;73&lt;/key&gt;&lt;/foreign-keys&gt;&lt;ref-type name="Journal Article"&gt;17&lt;/ref-type&gt;&lt;contributors&gt;&lt;authors&gt;&lt;author&gt;Shi, Zhenglu&lt;/author&gt;&lt;author&gt;Ru, Qiang&lt;/author&gt;&lt;author&gt;Pan, Zikang&lt;/author&gt;&lt;author&gt;Zheng, Minhui&lt;/author&gt;&lt;author&gt;Chi-Chun Ling, Francis&lt;/author&gt;&lt;author&gt;Wei, Li&lt;/author&gt;&lt;/authors&gt;&lt;/contributors&gt;&lt;titles&gt;&lt;title&gt;Flexible Free-Standing VO2/MXene Conductive Films as Cathodes for Quasi-Solid-State Zinc-Ion Batteries&lt;/title&gt;&lt;secondary-title&gt;ChemElectroChem&lt;/secondary-title&gt;&lt;/titles&gt;&lt;periodical&gt;&lt;full-title&gt;ChemElectroChem&lt;/full-title&gt;&lt;/periodical&gt;&lt;pages&gt;1091-1097&lt;/pages&gt;&lt;volume&gt;8&lt;/volume&gt;&lt;number&gt;6&lt;/number&gt;&lt;keywords&gt;&lt;keyword&gt;VO2/MXene hybrid films&lt;/keyword&gt;&lt;keyword&gt;cathode materials&lt;/keyword&gt;&lt;keyword&gt;flexible electrodes&lt;/keyword&gt;&lt;keyword&gt;quasi-solid-state devices&lt;/keyword&gt;&lt;keyword&gt;zinc ion batteries&lt;/keyword&gt;&lt;/keywords&gt;&lt;dates&gt;&lt;year&gt;2021&lt;/year&gt;&lt;pub-dates&gt;&lt;date&gt;2021/03/12&lt;/date&gt;&lt;/pub-dates&gt;&lt;/dates&gt;&lt;publisher&gt;John Wiley &amp;amp; Sons, Ltd&lt;/publisher&gt;&lt;isbn&gt;2196-0216&lt;/isbn&gt;&lt;work-type&gt;https://doi.org/10.1002/celc.202100036&lt;/work-type&gt;&lt;urls&gt;&lt;related-urls&gt;&lt;url&gt;https://doi.org/10.1002/celc.202100036&lt;/url&gt;&lt;/related-urls&gt;&lt;/urls&gt;&lt;electronic-resource-num&gt;https://doi.org/10.1002/celc.202100036&lt;/electronic-resource-num&gt;&lt;access-date&gt;2022/06/26&lt;/access-date&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5</w:t>
              </w:r>
              <w:r w:rsidR="00775495" w:rsidRPr="00E85043">
                <w:rPr>
                  <w:rFonts w:ascii="Times New Roman" w:hAnsi="Times New Roman"/>
                  <w:bCs/>
                  <w:color w:val="FF0000"/>
                  <w:sz w:val="18"/>
                  <w:szCs w:val="18"/>
                </w:rPr>
                <w:fldChar w:fldCharType="end"/>
              </w:r>
            </w:hyperlink>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RGO/VO</w:t>
            </w:r>
            <w:r w:rsidRPr="00E85043">
              <w:rPr>
                <w:rFonts w:ascii="Times New Roman" w:hAnsi="Times New Roman" w:hint="eastAsia"/>
                <w:bCs/>
                <w:color w:val="FF0000"/>
                <w:sz w:val="18"/>
                <w:szCs w:val="18"/>
                <w:vertAlign w:val="subscript"/>
              </w:rPr>
              <w:t>2</w:t>
            </w:r>
            <w:r w:rsidRPr="00E85043">
              <w:rPr>
                <w:rFonts w:ascii="Times New Roman" w:hAnsi="Times New Roman" w:hint="eastAsia"/>
                <w:bCs/>
                <w:color w:val="FF0000"/>
                <w:sz w:val="18"/>
                <w:szCs w:val="18"/>
              </w:rPr>
              <w:t xml:space="preserve">  </w:t>
            </w:r>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C</w:t>
            </w:r>
            <w:r w:rsidRPr="00E85043">
              <w:rPr>
                <w:rFonts w:ascii="Times New Roman" w:hAnsi="Times New Roman"/>
                <w:bCs/>
                <w:color w:val="FF0000"/>
                <w:sz w:val="18"/>
                <w:szCs w:val="18"/>
              </w:rPr>
              <w:t>omposite material</w:t>
            </w:r>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276; 0.1</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 xml:space="preserve">About 220 </w:t>
            </w:r>
            <w:r w:rsidRPr="00E85043">
              <w:rPr>
                <w:rFonts w:ascii="Times New Roman" w:hAnsi="Times New Roman"/>
                <w:bCs/>
                <w:color w:val="FF0000"/>
                <w:sz w:val="18"/>
                <w:szCs w:val="18"/>
              </w:rPr>
              <w:t>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w:t>
            </w:r>
            <w:r w:rsidRPr="00E85043">
              <w:rPr>
                <w:rFonts w:ascii="Times New Roman" w:hAnsi="Times New Roman" w:hint="eastAsia"/>
                <w:bCs/>
                <w:color w:val="FF0000"/>
                <w:sz w:val="18"/>
                <w:szCs w:val="18"/>
              </w:rPr>
              <w:t>at 4.0</w:t>
            </w:r>
            <w:r w:rsidRPr="00E85043">
              <w:rPr>
                <w:rFonts w:ascii="Times New Roman" w:hAnsi="Times New Roman"/>
                <w:bCs/>
                <w:color w:val="FF0000"/>
                <w:sz w:val="18"/>
                <w:szCs w:val="18"/>
              </w:rPr>
              <w:t xml:space="preserve"> A g</w:t>
            </w:r>
            <w:r w:rsidRPr="00E85043">
              <w:rPr>
                <w:rFonts w:ascii="Times New Roman" w:hAnsi="Times New Roman"/>
                <w:bCs/>
                <w:color w:val="FF0000"/>
                <w:sz w:val="18"/>
                <w:szCs w:val="18"/>
                <w:vertAlign w:val="superscript"/>
              </w:rPr>
              <w:t>-1</w:t>
            </w:r>
            <w:r w:rsidRPr="00E85043">
              <w:rPr>
                <w:rFonts w:ascii="Times New Roman" w:hAnsi="Times New Roman" w:hint="eastAsia"/>
                <w:bCs/>
                <w:color w:val="FF0000"/>
                <w:sz w:val="18"/>
                <w:szCs w:val="18"/>
              </w:rPr>
              <w:t>；</w:t>
            </w:r>
            <w:r w:rsidRPr="00E85043">
              <w:rPr>
                <w:rFonts w:ascii="Times New Roman" w:hAnsi="Times New Roman" w:hint="eastAsia"/>
                <w:bCs/>
                <w:color w:val="FF0000"/>
                <w:sz w:val="18"/>
                <w:szCs w:val="18"/>
              </w:rPr>
              <w:t xml:space="preserve">99% after 1000cycles </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6" w:tooltip="Dai, 2019 #12"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&lt;EndNote&gt;&lt;Cite&gt;&lt;Author&gt;Dai&lt;/Author&gt;&lt;Year&gt;2019&lt;/Year&gt;&lt;RecNum&gt;12&lt;/RecNum&gt;&lt;DisplayText&gt;&lt;style face="superscript"&gt;6&lt;/style&gt;&lt;/DisplayText&gt;&lt;record&gt;&lt;rec-number&gt;12&lt;/rec-number&gt;&lt;foreign-keys&gt;&lt;key app="EN" db-id="a9xpsapfxpwad0er9zn5dzf855dpxd5vwrxr" timestamp="1642728901"&gt;12&lt;/key&gt;&lt;key app="ENWeb" db-id=""&gt;0&lt;/key&gt;&lt;/foreign-keys&gt;&lt;ref-type name="Journal Article"&gt;17&lt;/ref-type&gt;&lt;contributors&gt;&lt;authors&gt;&lt;author&gt;Dai, Xi&lt;/author&gt;&lt;author&gt;Wan, Fang&lt;/author&gt;&lt;author&gt;Zhang, Linlin&lt;/author&gt;&lt;author&gt;Cao, Hongmei&lt;/author&gt;&lt;author&gt;Niu, Zhiqiang&lt;/author&gt;&lt;/authors&gt;&lt;/contributors&gt;&lt;titles&gt;&lt;title&gt;&lt;style face="normal" font="default" size="100%"&gt;Freestanding graphene/VO&lt;/style&gt;&lt;style face="subscript" font="default" size="100%"&gt;2&lt;/style&gt;&lt;style face="normal" font="default" size="100%"&gt; composite films for highly stable aqueous Zn-ion batteries with superior rate performance&lt;/style&gt;&lt;/title&gt;&lt;secondary-title&gt;Energy Storage Mater.&lt;/secondary-title&gt;&lt;/titles&gt;&lt;periodical&gt;&lt;full-title&gt;Energy Storage Mater.&lt;/full-title&gt;&lt;/periodical&gt;&lt;pages&gt;143-150&lt;/pages&gt;&lt;volume&gt;17&lt;/volume&gt;&lt;dates&gt;&lt;year&gt;2019&lt;/year&gt;&lt;/dates&gt;&lt;isbn&gt;24058297&lt;/isbn&gt;&lt;urls&gt;&lt;/urls&gt;&lt;electronic-resource-num&gt;10.1016/j.ensm.2018.07.022&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6</w:t>
              </w:r>
              <w:r w:rsidR="00775495" w:rsidRPr="00E85043">
                <w:rPr>
                  <w:rFonts w:ascii="Times New Roman" w:hAnsi="Times New Roman"/>
                  <w:bCs/>
                  <w:color w:val="FF0000"/>
                  <w:sz w:val="18"/>
                  <w:szCs w:val="18"/>
                </w:rPr>
                <w:fldChar w:fldCharType="end"/>
              </w:r>
            </w:hyperlink>
          </w:p>
        </w:tc>
      </w:tr>
      <w:tr w:rsidR="00E85043" w:rsidRPr="00E85043" w:rsidTr="003C6601">
        <w:tc>
          <w:tcPr>
            <w:tcW w:w="1242"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bCs/>
                <w:color w:val="FF0000"/>
                <w:sz w:val="18"/>
                <w:szCs w:val="18"/>
              </w:rPr>
              <w:t>VO</w:t>
            </w:r>
            <w:r w:rsidRPr="00E85043">
              <w:rPr>
                <w:rFonts w:ascii="Times New Roman" w:hAnsi="Times New Roman"/>
                <w:bCs/>
                <w:color w:val="FF0000"/>
                <w:sz w:val="18"/>
                <w:szCs w:val="18"/>
                <w:vertAlign w:val="subscript"/>
              </w:rPr>
              <w:t>2</w:t>
            </w:r>
            <w:r w:rsidRPr="00E85043">
              <w:rPr>
                <w:rFonts w:ascii="Times New Roman" w:hAnsi="Times New Roman"/>
                <w:bCs/>
                <w:color w:val="FF0000"/>
                <w:sz w:val="18"/>
                <w:szCs w:val="18"/>
              </w:rPr>
              <w:t>@V</w:t>
            </w:r>
            <w:r w:rsidRPr="00E85043">
              <w:rPr>
                <w:rFonts w:ascii="Times New Roman" w:hAnsi="Times New Roman"/>
                <w:bCs/>
                <w:color w:val="FF0000"/>
                <w:sz w:val="18"/>
                <w:szCs w:val="18"/>
                <w:vertAlign w:val="subscript"/>
              </w:rPr>
              <w:t>2</w:t>
            </w:r>
            <w:r w:rsidRPr="00E85043">
              <w:rPr>
                <w:rFonts w:ascii="Times New Roman" w:hAnsi="Times New Roman"/>
                <w:bCs/>
                <w:color w:val="FF0000"/>
                <w:sz w:val="18"/>
                <w:szCs w:val="18"/>
              </w:rPr>
              <w:t>C</w:t>
            </w:r>
          </w:p>
        </w:tc>
        <w:tc>
          <w:tcPr>
            <w:tcW w:w="1418"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proofErr w:type="spellStart"/>
            <w:r w:rsidRPr="00E85043">
              <w:rPr>
                <w:rFonts w:ascii="Times New Roman" w:hAnsi="Times New Roman"/>
                <w:bCs/>
                <w:color w:val="FF0000"/>
                <w:sz w:val="18"/>
                <w:szCs w:val="18"/>
              </w:rPr>
              <w:t>Heterostructure</w:t>
            </w:r>
            <w:proofErr w:type="spellEnd"/>
          </w:p>
        </w:tc>
        <w:tc>
          <w:tcPr>
            <w:tcW w:w="2126"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190; 0.2</w:t>
            </w:r>
          </w:p>
        </w:tc>
        <w:tc>
          <w:tcPr>
            <w:tcW w:w="2693" w:type="dxa"/>
            <w:tcBorders>
              <w:top w:val="nil"/>
              <w:left w:val="nil"/>
              <w:bottom w:val="nil"/>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68</w:t>
            </w:r>
            <w:r w:rsidRPr="00E85043">
              <w:rPr>
                <w:rFonts w:ascii="Times New Roman" w:hAnsi="Times New Roman"/>
                <w:bCs/>
                <w:color w:val="FF0000"/>
                <w:sz w:val="18"/>
                <w:szCs w:val="18"/>
              </w:rPr>
              <w:t xml:space="preserve"> 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at </w:t>
            </w:r>
            <w:r w:rsidRPr="00E85043">
              <w:rPr>
                <w:rFonts w:ascii="Times New Roman" w:hAnsi="Times New Roman" w:hint="eastAsia"/>
                <w:bCs/>
                <w:color w:val="FF0000"/>
                <w:sz w:val="18"/>
                <w:szCs w:val="18"/>
              </w:rPr>
              <w:t>5</w:t>
            </w:r>
            <w:r w:rsidRPr="00E85043">
              <w:rPr>
                <w:rFonts w:ascii="Times New Roman" w:hAnsi="Times New Roman"/>
                <w:bCs/>
                <w:color w:val="FF0000"/>
                <w:sz w:val="18"/>
                <w:szCs w:val="18"/>
              </w:rPr>
              <w:t>.0 A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w:t>
            </w:r>
            <w:r w:rsidRPr="00E85043">
              <w:rPr>
                <w:rFonts w:ascii="Times New Roman" w:hAnsi="Times New Roman" w:hint="eastAsia"/>
                <w:bCs/>
                <w:color w:val="FF0000"/>
                <w:sz w:val="18"/>
                <w:szCs w:val="18"/>
              </w:rPr>
              <w:t xml:space="preserve"> 81%</w:t>
            </w:r>
            <w:r w:rsidRPr="00E85043">
              <w:rPr>
                <w:rFonts w:ascii="Times New Roman" w:hAnsi="Times New Roman"/>
                <w:bCs/>
                <w:color w:val="FF0000"/>
                <w:sz w:val="18"/>
                <w:szCs w:val="18"/>
              </w:rPr>
              <w:t xml:space="preserve"> after </w:t>
            </w:r>
            <w:r w:rsidRPr="00E85043">
              <w:rPr>
                <w:rFonts w:ascii="Times New Roman" w:hAnsi="Times New Roman" w:hint="eastAsia"/>
                <w:bCs/>
                <w:color w:val="FF0000"/>
                <w:sz w:val="18"/>
                <w:szCs w:val="18"/>
              </w:rPr>
              <w:t>10</w:t>
            </w:r>
            <w:r w:rsidRPr="00E85043">
              <w:rPr>
                <w:rFonts w:ascii="Times New Roman" w:hAnsi="Times New Roman"/>
                <w:bCs/>
                <w:color w:val="FF0000"/>
                <w:sz w:val="18"/>
                <w:szCs w:val="18"/>
              </w:rPr>
              <w:t>00 cycles</w:t>
            </w:r>
          </w:p>
        </w:tc>
        <w:tc>
          <w:tcPr>
            <w:tcW w:w="1043" w:type="dxa"/>
            <w:tcBorders>
              <w:top w:val="nil"/>
              <w:left w:val="nil"/>
              <w:bottom w:val="nil"/>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7" w:tooltip="Chen, 2022 #74"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&lt;EndNote&gt;&lt;Cite&gt;&lt;Author&gt;Chen&lt;/Author&gt;&lt;Year&gt;2022&lt;/Year&gt;&lt;RecNum&gt;74&lt;/RecNum&gt;&lt;DisplayText&gt;&lt;style face="superscript"&gt;7&lt;/style&gt;&lt;/DisplayText&gt;&lt;record&gt;&lt;rec-number&gt;74&lt;/rec-number&gt;&lt;foreign-keys&gt;&lt;key app="EN" db-id="a9xpsapfxpwad0er9zn5dzf855dpxd5vwrxr" timestamp="1676948720"&gt;74&lt;/key&gt;&lt;/foreign-keys&gt;&lt;ref-type name="Journal Article"&gt;17&lt;/ref-type&gt;&lt;contributors&gt;&lt;authors&gt;&lt;author&gt;Chen, Jie&lt;/author&gt;&lt;author&gt;Xiao, Baoquan&lt;/author&gt;&lt;author&gt;Hu, Changfa&lt;/author&gt;&lt;author&gt;Chen, Hangda&lt;/author&gt;&lt;author&gt;Huang, Juanjuan&lt;/author&gt;&lt;author&gt;Yan, De&lt;/author&gt;&lt;author&gt;Peng, Shanglong&lt;/author&gt;&lt;/authors&gt;&lt;/contributors&gt;&lt;titles&gt;&lt;title&gt;Construction Strategy of VO2@V2C 1D/2D Heterostructure and Improvement of Zinc-Ion Diffusion Ability in VO2 (B)&lt;/title&gt;&lt;secondary-title&gt;ACS Applied Materials &amp;amp; Interfaces&lt;/secondary-title&gt;&lt;/titles&gt;&lt;periodical&gt;&lt;full-title&gt;ACS Appl Mater Interfaces&lt;/full-title&gt;&lt;abbr-1&gt;ACS applied materials &amp;amp; interfaces&lt;/abbr-1&gt;&lt;/periodical&gt;&lt;pages&gt;28760-28768&lt;/pages&gt;&lt;volume&gt;14&lt;/volume&gt;&lt;number&gt;25&lt;/number&gt;&lt;dates&gt;&lt;year&gt;2022&lt;/year&gt;&lt;pub-dates&gt;&lt;date&gt;2022/06/29&lt;/date&gt;&lt;/pub-dates&gt;&lt;/dates&gt;&lt;publisher&gt;American Chemical Society&lt;/publisher&gt;&lt;isbn&gt;1944-8244&lt;/isbn&gt;&lt;urls&gt;&lt;related-urls&gt;&lt;url&gt;https://doi.org/10.1021/acsami.2c03646&lt;/url&gt;&lt;/related-urls&gt;&lt;/urls&gt;&lt;electronic-resource-num&gt;10.1021/acsami.2c03646&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7</w:t>
              </w:r>
              <w:r w:rsidR="00775495" w:rsidRPr="00E85043">
                <w:rPr>
                  <w:rFonts w:ascii="Times New Roman" w:hAnsi="Times New Roman"/>
                  <w:bCs/>
                  <w:color w:val="FF0000"/>
                  <w:sz w:val="18"/>
                  <w:szCs w:val="18"/>
                </w:rPr>
                <w:fldChar w:fldCharType="end"/>
              </w:r>
            </w:hyperlink>
          </w:p>
        </w:tc>
      </w:tr>
      <w:tr w:rsidR="00775495" w:rsidRPr="00E85043" w:rsidTr="003C6601">
        <w:tc>
          <w:tcPr>
            <w:tcW w:w="1242" w:type="dxa"/>
            <w:tcBorders>
              <w:top w:val="nil"/>
              <w:left w:val="nil"/>
              <w:bottom w:val="single" w:sz="12" w:space="0" w:color="auto"/>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H-</w:t>
            </w:r>
            <w:r w:rsidRPr="00E85043">
              <w:rPr>
                <w:rFonts w:ascii="Times New Roman" w:hAnsi="Times New Roman"/>
                <w:bCs/>
                <w:color w:val="FF0000"/>
                <w:sz w:val="18"/>
                <w:szCs w:val="18"/>
              </w:rPr>
              <w:t>-VO</w:t>
            </w:r>
            <w:r w:rsidRPr="00E85043">
              <w:rPr>
                <w:rFonts w:ascii="Times New Roman" w:hAnsi="Times New Roman"/>
                <w:bCs/>
                <w:color w:val="FF0000"/>
                <w:sz w:val="18"/>
                <w:szCs w:val="18"/>
                <w:vertAlign w:val="subscript"/>
              </w:rPr>
              <w:t>2</w:t>
            </w:r>
            <w:r w:rsidRPr="00E85043">
              <w:rPr>
                <w:rFonts w:ascii="Times New Roman" w:hAnsi="Times New Roman"/>
                <w:bCs/>
                <w:color w:val="FF0000"/>
                <w:sz w:val="18"/>
                <w:szCs w:val="18"/>
              </w:rPr>
              <w:t xml:space="preserve"> @CC</w:t>
            </w:r>
          </w:p>
        </w:tc>
        <w:tc>
          <w:tcPr>
            <w:tcW w:w="1418" w:type="dxa"/>
            <w:tcBorders>
              <w:top w:val="nil"/>
              <w:left w:val="nil"/>
              <w:bottom w:val="single" w:sz="12" w:space="0" w:color="auto"/>
              <w:right w:val="nil"/>
            </w:tcBorders>
            <w:vAlign w:val="center"/>
          </w:tcPr>
          <w:p w:rsidR="00775495" w:rsidRPr="00E85043" w:rsidRDefault="00775495" w:rsidP="003C6601">
            <w:pPr>
              <w:jc w:val="center"/>
              <w:rPr>
                <w:rFonts w:ascii="Times New Roman" w:hAnsi="Times New Roman"/>
                <w:bCs/>
                <w:color w:val="FF0000"/>
                <w:sz w:val="18"/>
                <w:szCs w:val="18"/>
              </w:rPr>
            </w:pPr>
            <w:proofErr w:type="spellStart"/>
            <w:r w:rsidRPr="00E85043">
              <w:rPr>
                <w:rFonts w:ascii="Times New Roman" w:hAnsi="Times New Roman"/>
                <w:bCs/>
                <w:color w:val="FF0000"/>
                <w:sz w:val="18"/>
                <w:szCs w:val="18"/>
              </w:rPr>
              <w:t>Heterostructure</w:t>
            </w:r>
            <w:proofErr w:type="spellEnd"/>
            <w:r w:rsidRPr="00E85043">
              <w:rPr>
                <w:rFonts w:ascii="Times New Roman" w:hAnsi="Times New Roman" w:hint="eastAsia"/>
                <w:bCs/>
                <w:color w:val="FF0000"/>
                <w:sz w:val="18"/>
                <w:szCs w:val="18"/>
              </w:rPr>
              <w:t xml:space="preserve"> and C</w:t>
            </w:r>
            <w:r w:rsidRPr="00E85043">
              <w:rPr>
                <w:rFonts w:ascii="Times New Roman" w:hAnsi="Times New Roman"/>
                <w:bCs/>
                <w:color w:val="FF0000"/>
                <w:sz w:val="18"/>
                <w:szCs w:val="18"/>
              </w:rPr>
              <w:t>omposite material</w:t>
            </w:r>
          </w:p>
        </w:tc>
        <w:tc>
          <w:tcPr>
            <w:tcW w:w="2126" w:type="dxa"/>
            <w:tcBorders>
              <w:top w:val="nil"/>
              <w:left w:val="nil"/>
              <w:bottom w:val="single" w:sz="12" w:space="0" w:color="auto"/>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340; 0.1</w:t>
            </w:r>
          </w:p>
        </w:tc>
        <w:tc>
          <w:tcPr>
            <w:tcW w:w="2693" w:type="dxa"/>
            <w:tcBorders>
              <w:top w:val="nil"/>
              <w:left w:val="nil"/>
              <w:bottom w:val="single" w:sz="12" w:space="0" w:color="auto"/>
              <w:right w:val="nil"/>
            </w:tcBorders>
            <w:vAlign w:val="center"/>
          </w:tcPr>
          <w:p w:rsidR="00775495" w:rsidRPr="00E85043" w:rsidRDefault="00775495" w:rsidP="003C6601">
            <w:pPr>
              <w:jc w:val="center"/>
              <w:rPr>
                <w:rFonts w:ascii="Times New Roman" w:hAnsi="Times New Roman"/>
                <w:bCs/>
                <w:color w:val="FF0000"/>
                <w:sz w:val="18"/>
                <w:szCs w:val="18"/>
              </w:rPr>
            </w:pPr>
            <w:r w:rsidRPr="00E85043">
              <w:rPr>
                <w:rFonts w:ascii="Times New Roman" w:hAnsi="Times New Roman" w:hint="eastAsia"/>
                <w:bCs/>
                <w:color w:val="FF0000"/>
                <w:sz w:val="18"/>
                <w:szCs w:val="18"/>
              </w:rPr>
              <w:t>200</w:t>
            </w:r>
            <w:r w:rsidRPr="00E85043">
              <w:rPr>
                <w:rFonts w:ascii="Times New Roman" w:hAnsi="Times New Roman"/>
                <w:bCs/>
                <w:color w:val="FF0000"/>
                <w:sz w:val="18"/>
                <w:szCs w:val="18"/>
              </w:rPr>
              <w:t xml:space="preserve"> mA h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 xml:space="preserve"> at </w:t>
            </w:r>
            <w:r w:rsidRPr="00E85043">
              <w:rPr>
                <w:rFonts w:ascii="Times New Roman" w:hAnsi="Times New Roman" w:hint="eastAsia"/>
                <w:bCs/>
                <w:color w:val="FF0000"/>
                <w:sz w:val="18"/>
                <w:szCs w:val="18"/>
              </w:rPr>
              <w:t>4</w:t>
            </w:r>
            <w:r w:rsidRPr="00E85043">
              <w:rPr>
                <w:rFonts w:ascii="Times New Roman" w:hAnsi="Times New Roman"/>
                <w:bCs/>
                <w:color w:val="FF0000"/>
                <w:sz w:val="18"/>
                <w:szCs w:val="18"/>
              </w:rPr>
              <w:t>.0 A g</w:t>
            </w:r>
            <w:r w:rsidRPr="00E85043">
              <w:rPr>
                <w:rFonts w:ascii="Times New Roman" w:hAnsi="Times New Roman"/>
                <w:bCs/>
                <w:color w:val="FF0000"/>
                <w:sz w:val="18"/>
                <w:szCs w:val="18"/>
                <w:vertAlign w:val="superscript"/>
              </w:rPr>
              <w:t>-1</w:t>
            </w:r>
            <w:r w:rsidRPr="00E85043">
              <w:rPr>
                <w:rFonts w:ascii="Times New Roman" w:hAnsi="Times New Roman"/>
                <w:bCs/>
                <w:color w:val="FF0000"/>
                <w:sz w:val="18"/>
                <w:szCs w:val="18"/>
              </w:rPr>
              <w:t>;</w:t>
            </w:r>
            <w:r w:rsidRPr="00E85043">
              <w:rPr>
                <w:rFonts w:ascii="Times New Roman" w:hAnsi="Times New Roman" w:hint="eastAsia"/>
                <w:bCs/>
                <w:color w:val="FF0000"/>
                <w:sz w:val="18"/>
                <w:szCs w:val="18"/>
              </w:rPr>
              <w:t xml:space="preserve"> 75%</w:t>
            </w:r>
            <w:r w:rsidRPr="00E85043">
              <w:rPr>
                <w:rFonts w:ascii="Times New Roman" w:hAnsi="Times New Roman"/>
                <w:bCs/>
                <w:color w:val="FF0000"/>
                <w:sz w:val="18"/>
                <w:szCs w:val="18"/>
              </w:rPr>
              <w:t xml:space="preserve"> after </w:t>
            </w:r>
            <w:r w:rsidRPr="00E85043">
              <w:rPr>
                <w:rFonts w:ascii="Times New Roman" w:hAnsi="Times New Roman" w:hint="eastAsia"/>
                <w:bCs/>
                <w:color w:val="FF0000"/>
                <w:sz w:val="18"/>
                <w:szCs w:val="18"/>
              </w:rPr>
              <w:t>45</w:t>
            </w:r>
            <w:r w:rsidRPr="00E85043">
              <w:rPr>
                <w:rFonts w:ascii="Times New Roman" w:hAnsi="Times New Roman"/>
                <w:bCs/>
                <w:color w:val="FF0000"/>
                <w:sz w:val="18"/>
                <w:szCs w:val="18"/>
              </w:rPr>
              <w:t>00 cycles</w:t>
            </w:r>
          </w:p>
        </w:tc>
        <w:tc>
          <w:tcPr>
            <w:tcW w:w="1043" w:type="dxa"/>
            <w:tcBorders>
              <w:top w:val="nil"/>
              <w:left w:val="nil"/>
              <w:bottom w:val="single" w:sz="12" w:space="0" w:color="auto"/>
              <w:right w:val="nil"/>
            </w:tcBorders>
            <w:vAlign w:val="center"/>
          </w:tcPr>
          <w:p w:rsidR="00775495" w:rsidRPr="00E85043" w:rsidRDefault="00C1417C" w:rsidP="00775495">
            <w:pPr>
              <w:jc w:val="center"/>
              <w:rPr>
                <w:rFonts w:ascii="Times New Roman" w:hAnsi="Times New Roman"/>
                <w:bCs/>
                <w:color w:val="FF0000"/>
                <w:sz w:val="18"/>
                <w:szCs w:val="18"/>
              </w:rPr>
            </w:pPr>
            <w:hyperlink w:anchor="_ENREF_8" w:tooltip="Luo, 2022 #35" w:history="1"/>
            <w:r w:rsidR="00775495" w:rsidRPr="00E85043">
              <w:rPr>
                <w:rFonts w:ascii="Times New Roman" w:hAnsi="Times New Roman"/>
                <w:bCs/>
                <w:color w:val="FF0000"/>
                <w:sz w:val="18"/>
                <w:szCs w:val="18"/>
              </w:rPr>
              <w:fldChar w:fldCharType="begin"/>
            </w:r>
            <w:r w:rsidR="00775495" w:rsidRPr="00E85043">
              <w:rPr>
                <w:rFonts w:ascii="Times New Roman" w:hAnsi="Times New Roman"/>
                <w:bCs/>
                <w:color w:val="FF0000"/>
                <w:sz w:val="18"/>
                <w:szCs w:val="18"/>
              </w:rPr>
              <w:instrText xml:space="preserve"> ADDIN EN.CITE &lt;EndNote&gt;&lt;Cite&gt;&lt;Author&gt;Luo&lt;/Author&gt;&lt;Year&gt;2022&lt;/Year&gt;&lt;RecNum&gt;35&lt;/RecNum&gt;&lt;DisplayText&gt;&lt;style face="superscript"&gt;8&lt;/style&gt;&lt;/DisplayText&gt;&lt;record&gt;&lt;rec-number&gt;35&lt;/rec-number&gt;&lt;foreign-keys&gt;&lt;key app="EN" db-id="a9xpsapfxpwad0er9zn5dzf855dpxd5vwrxr" timestamp="1663547471"&gt;35&lt;/key&gt;&lt;/foreign-keys&gt;&lt;ref-type name="Journal Article"&gt;17&lt;/ref-type&gt;&lt;contributors&gt;&lt;authors&gt;&lt;author&gt;Luo, Ping&lt;/author&gt;&lt;author&gt;Zhang, Wenwei&lt;/author&gt;&lt;author&gt;Cai, Wanyue&lt;/author&gt;&lt;author&gt;Huang, Zhen&lt;/author&gt;&lt;author&gt;Liu, Gangyuan&lt;/author&gt;&lt;author&gt;Liu, Chang&lt;/author&gt;&lt;author&gt;Wang, Shiyu&lt;/author&gt;&lt;author&gt;Chen, Feng&lt;/author&gt;&lt;author&gt;Xia, Lixue&lt;/author&gt;&lt;author&gt;Zhao, Yan&lt;/author&gt;&lt;author&gt;Dong, Shijie&lt;/author&gt;&lt;author&gt;Xia, Lu&lt;/author&gt;&lt;/authors&gt;&lt;/contributors&gt;&lt;titles&gt;&lt;title&gt;&lt;style face="normal" font="default" size="100%"&gt;Accelerated ion/electron transport kinetics and increased active sites via local internal electric fields in heterostructured VO&lt;/style&gt;&lt;style face="subscript" font="default" size="100%"&gt;2&lt;/style&gt;&lt;style face="normal" font="default" size="100%"&gt;-carbon cloth for enhanced zinc-ion storage&lt;/style&gt;&lt;/title&gt;&lt;secondary-title&gt;Nano Res.&lt;/secondary-title&gt;&lt;/titles&gt;&lt;periodical&gt;&lt;full-title&gt;Nano Res.&lt;/full-title&gt;&lt;/periodical&gt;&lt;dates&gt;&lt;year&gt;2022&lt;/year&gt;&lt;pub-dates&gt;&lt;date&gt;2022/07/28&lt;/date&gt;&lt;/pub-dates&gt;&lt;/dates&gt;&lt;isbn&gt;1998-0000&lt;/isbn&gt;&lt;urls&gt;&lt;related-urls&gt;&lt;url&gt;&lt;style face="underline" font="default" size="100%"&gt;https://doi.org/10.1007/s12274-022-4753-0&lt;/style&gt;&lt;/url&gt;&lt;/related-urls&gt;&lt;/urls&gt;&lt;electronic-resource-num&gt;&lt;style face="normal" font="Times New Roman" size="100%"&gt;10.1007/s12274-022-4753-0.&lt;/style&gt;&lt;/electronic-resource-num&gt;&lt;/record&gt;&lt;/Cite&gt;&lt;/EndNote&gt;</w:instrText>
            </w:r>
            <w:r w:rsidR="00775495" w:rsidRPr="00E85043">
              <w:rPr>
                <w:rFonts w:ascii="Times New Roman" w:hAnsi="Times New Roman"/>
                <w:bCs/>
                <w:color w:val="FF0000"/>
                <w:sz w:val="18"/>
                <w:szCs w:val="18"/>
              </w:rPr>
              <w:fldChar w:fldCharType="separate"/>
            </w:r>
            <w:r w:rsidR="00775495" w:rsidRPr="00E85043">
              <w:rPr>
                <w:rFonts w:ascii="Times New Roman" w:hAnsi="Times New Roman"/>
                <w:bCs/>
                <w:noProof/>
                <w:color w:val="FF0000"/>
                <w:sz w:val="18"/>
                <w:szCs w:val="18"/>
              </w:rPr>
              <w:t>8</w:t>
            </w:r>
            <w:r w:rsidR="00775495" w:rsidRPr="00E85043">
              <w:rPr>
                <w:rFonts w:ascii="Times New Roman" w:hAnsi="Times New Roman"/>
                <w:bCs/>
                <w:color w:val="FF0000"/>
                <w:sz w:val="18"/>
                <w:szCs w:val="18"/>
              </w:rPr>
              <w:fldChar w:fldCharType="end"/>
            </w:r>
          </w:p>
        </w:tc>
      </w:tr>
    </w:tbl>
    <w:p w:rsidR="003005EA" w:rsidRPr="00E85043" w:rsidRDefault="003005EA" w:rsidP="00775495">
      <w:pPr>
        <w:pStyle w:val="EndNoteBibliography"/>
        <w:rPr>
          <w:color w:val="FF0000"/>
        </w:rPr>
      </w:pPr>
    </w:p>
    <w:p w:rsidR="00775495" w:rsidRPr="00E85043" w:rsidRDefault="00775495" w:rsidP="00775495">
      <w:pPr>
        <w:pStyle w:val="EndNoteBibliography"/>
        <w:rPr>
          <w:color w:val="FF0000"/>
        </w:rPr>
      </w:pPr>
      <w:r w:rsidRPr="00E85043">
        <w:rPr>
          <w:color w:val="FF0000"/>
        </w:rPr>
        <w:fldChar w:fldCharType="begin"/>
      </w:r>
      <w:r w:rsidRPr="00E85043">
        <w:rPr>
          <w:color w:val="FF0000"/>
        </w:rPr>
        <w:instrText xml:space="preserve"> ADDIN EN.REFLIST </w:instrText>
      </w:r>
      <w:r w:rsidRPr="00E85043">
        <w:rPr>
          <w:color w:val="FF0000"/>
        </w:rPr>
        <w:fldChar w:fldCharType="separate"/>
      </w:r>
      <w:bookmarkStart w:id="5" w:name="_ENREF_1"/>
      <w:r w:rsidRPr="00E85043">
        <w:rPr>
          <w:color w:val="FF0000"/>
        </w:rPr>
        <w:t>1.</w:t>
      </w:r>
      <w:r w:rsidRPr="00E85043">
        <w:rPr>
          <w:color w:val="FF0000"/>
        </w:rPr>
        <w:tab/>
        <w:t xml:space="preserve">Cai, Y.; Chua, R.; Kou, Z.; Ren, H.; Yuan, D.; Huang, S.; Kumar, S.; Verma, V.; Amonpattaratkit, P.; Srinivasan, M. </w:t>
      </w:r>
      <w:r w:rsidRPr="00E85043">
        <w:rPr>
          <w:i/>
          <w:color w:val="FF0000"/>
        </w:rPr>
        <w:t xml:space="preserve">ACS Appl. Mater. Interfaces </w:t>
      </w:r>
      <w:r w:rsidRPr="00E85043">
        <w:rPr>
          <w:b/>
          <w:color w:val="FF0000"/>
        </w:rPr>
        <w:t>2020,</w:t>
      </w:r>
      <w:r w:rsidRPr="00E85043">
        <w:rPr>
          <w:color w:val="FF0000"/>
        </w:rPr>
        <w:t xml:space="preserve"> 12, (32), 36110-36118.</w:t>
      </w:r>
      <w:bookmarkEnd w:id="5"/>
    </w:p>
    <w:p w:rsidR="00775495" w:rsidRPr="00E85043" w:rsidRDefault="00775495" w:rsidP="00775495">
      <w:pPr>
        <w:pStyle w:val="EndNoteBibliography"/>
        <w:rPr>
          <w:color w:val="FF0000"/>
        </w:rPr>
      </w:pPr>
      <w:bookmarkStart w:id="6" w:name="_ENREF_2"/>
      <w:r w:rsidRPr="00E85043">
        <w:rPr>
          <w:color w:val="FF0000"/>
        </w:rPr>
        <w:t>2.</w:t>
      </w:r>
      <w:r w:rsidRPr="00E85043">
        <w:rPr>
          <w:color w:val="FF0000"/>
        </w:rPr>
        <w:tab/>
        <w:t xml:space="preserve">Chen, L.; Ruan, Y.; Zhang, G.; Wei, Q.; Jiang, Y.; Xiong, T.; He, P.; Yang, W.; Yan, M.; An, Q.; Mai, L. </w:t>
      </w:r>
      <w:r w:rsidRPr="00E85043">
        <w:rPr>
          <w:i/>
          <w:color w:val="FF0000"/>
        </w:rPr>
        <w:t xml:space="preserve">Chem. Mater. </w:t>
      </w:r>
      <w:r w:rsidRPr="00E85043">
        <w:rPr>
          <w:b/>
          <w:color w:val="FF0000"/>
        </w:rPr>
        <w:t>2019,</w:t>
      </w:r>
      <w:r w:rsidRPr="00E85043">
        <w:rPr>
          <w:color w:val="FF0000"/>
        </w:rPr>
        <w:t xml:space="preserve"> 31, (3), 699-706.</w:t>
      </w:r>
      <w:bookmarkEnd w:id="6"/>
    </w:p>
    <w:p w:rsidR="00775495" w:rsidRPr="00E85043" w:rsidRDefault="00775495" w:rsidP="00775495">
      <w:pPr>
        <w:pStyle w:val="EndNoteBibliography"/>
        <w:rPr>
          <w:color w:val="FF0000"/>
        </w:rPr>
      </w:pPr>
      <w:bookmarkStart w:id="7" w:name="_ENREF_3"/>
      <w:r w:rsidRPr="00E85043">
        <w:rPr>
          <w:color w:val="FF0000"/>
        </w:rPr>
        <w:t>3.</w:t>
      </w:r>
      <w:r w:rsidRPr="00E85043">
        <w:rPr>
          <w:color w:val="FF0000"/>
        </w:rPr>
        <w:tab/>
        <w:t xml:space="preserve">Zhang, W.; Xiao, Y.; Zuo, C.; Tang, W.; Liu, G.; Wang, S.; Cai, W.; Dong, S.; Luo, P. </w:t>
      </w:r>
      <w:r w:rsidRPr="00E85043">
        <w:rPr>
          <w:i/>
          <w:color w:val="FF0000"/>
        </w:rPr>
        <w:t xml:space="preserve">ChemSusChem </w:t>
      </w:r>
      <w:r w:rsidRPr="00E85043">
        <w:rPr>
          <w:b/>
          <w:color w:val="FF0000"/>
        </w:rPr>
        <w:t>2021,</w:t>
      </w:r>
      <w:r w:rsidRPr="00E85043">
        <w:rPr>
          <w:color w:val="FF0000"/>
        </w:rPr>
        <w:t xml:space="preserve"> 14, (3), 971-978.</w:t>
      </w:r>
      <w:bookmarkEnd w:id="7"/>
    </w:p>
    <w:p w:rsidR="00775495" w:rsidRPr="00E85043" w:rsidRDefault="00775495" w:rsidP="00775495">
      <w:pPr>
        <w:pStyle w:val="EndNoteBibliography"/>
        <w:rPr>
          <w:color w:val="FF0000"/>
        </w:rPr>
      </w:pPr>
      <w:bookmarkStart w:id="8" w:name="_ENREF_4"/>
      <w:r w:rsidRPr="00E85043">
        <w:rPr>
          <w:color w:val="FF0000"/>
        </w:rPr>
        <w:t>4.</w:t>
      </w:r>
      <w:r w:rsidRPr="00E85043">
        <w:rPr>
          <w:color w:val="FF0000"/>
        </w:rPr>
        <w:tab/>
        <w:t xml:space="preserve">Li, Z.; Ren, Y.; Mo, L.; Liu, C.; Hsu, K.; Ding, Y.; Zhang, X.; Li, X.; Hu, L.; Ji, D.; Cao, G. </w:t>
      </w:r>
      <w:r w:rsidRPr="00E85043">
        <w:rPr>
          <w:i/>
          <w:color w:val="FF0000"/>
        </w:rPr>
        <w:t xml:space="preserve">ACS nano </w:t>
      </w:r>
      <w:r w:rsidRPr="00E85043">
        <w:rPr>
          <w:b/>
          <w:color w:val="FF0000"/>
        </w:rPr>
        <w:t>2020,</w:t>
      </w:r>
      <w:r w:rsidRPr="00E85043">
        <w:rPr>
          <w:color w:val="FF0000"/>
        </w:rPr>
        <w:t xml:space="preserve"> 14, (5), 5581-5589.</w:t>
      </w:r>
      <w:bookmarkEnd w:id="8"/>
    </w:p>
    <w:p w:rsidR="00775495" w:rsidRPr="00E85043" w:rsidRDefault="00775495" w:rsidP="00775495">
      <w:pPr>
        <w:pStyle w:val="EndNoteBibliography"/>
        <w:rPr>
          <w:color w:val="FF0000"/>
        </w:rPr>
      </w:pPr>
      <w:bookmarkStart w:id="9" w:name="_ENREF_5"/>
      <w:r w:rsidRPr="00E85043">
        <w:rPr>
          <w:color w:val="FF0000"/>
        </w:rPr>
        <w:t>5.</w:t>
      </w:r>
      <w:r w:rsidRPr="00E85043">
        <w:rPr>
          <w:color w:val="FF0000"/>
        </w:rPr>
        <w:tab/>
        <w:t xml:space="preserve">Shi, Z.; Ru, Q.; Pan, Z.; Zheng, M.; Chi-Chun Ling, F.; Wei, L. </w:t>
      </w:r>
      <w:r w:rsidRPr="00E85043">
        <w:rPr>
          <w:i/>
          <w:color w:val="FF0000"/>
        </w:rPr>
        <w:t xml:space="preserve">ChemElectroChem </w:t>
      </w:r>
      <w:r w:rsidRPr="00E85043">
        <w:rPr>
          <w:b/>
          <w:color w:val="FF0000"/>
        </w:rPr>
        <w:t>2021,</w:t>
      </w:r>
      <w:r w:rsidRPr="00E85043">
        <w:rPr>
          <w:color w:val="FF0000"/>
        </w:rPr>
        <w:t xml:space="preserve"> 8, (6), 1091-1097.</w:t>
      </w:r>
      <w:bookmarkEnd w:id="9"/>
    </w:p>
    <w:p w:rsidR="00775495" w:rsidRPr="00E85043" w:rsidRDefault="00775495" w:rsidP="00775495">
      <w:pPr>
        <w:pStyle w:val="EndNoteBibliography"/>
        <w:rPr>
          <w:color w:val="FF0000"/>
        </w:rPr>
      </w:pPr>
      <w:bookmarkStart w:id="10" w:name="_ENREF_6"/>
      <w:r w:rsidRPr="00E85043">
        <w:rPr>
          <w:color w:val="FF0000"/>
        </w:rPr>
        <w:t>6.</w:t>
      </w:r>
      <w:r w:rsidRPr="00E85043">
        <w:rPr>
          <w:color w:val="FF0000"/>
        </w:rPr>
        <w:tab/>
        <w:t xml:space="preserve">Dai, X.; Wan, F.; Zhang, L.; Cao, H.; Niu, Z. </w:t>
      </w:r>
      <w:r w:rsidRPr="00E85043">
        <w:rPr>
          <w:i/>
          <w:color w:val="FF0000"/>
        </w:rPr>
        <w:t xml:space="preserve">Energy Storage Mater. </w:t>
      </w:r>
      <w:r w:rsidRPr="00E85043">
        <w:rPr>
          <w:b/>
          <w:color w:val="FF0000"/>
        </w:rPr>
        <w:t>2019,</w:t>
      </w:r>
      <w:r w:rsidRPr="00E85043">
        <w:rPr>
          <w:color w:val="FF0000"/>
        </w:rPr>
        <w:t xml:space="preserve"> 17, 143-150.</w:t>
      </w:r>
      <w:bookmarkEnd w:id="10"/>
    </w:p>
    <w:p w:rsidR="00775495" w:rsidRPr="00E85043" w:rsidRDefault="00775495" w:rsidP="00775495">
      <w:pPr>
        <w:pStyle w:val="EndNoteBibliography"/>
        <w:rPr>
          <w:color w:val="FF0000"/>
        </w:rPr>
      </w:pPr>
      <w:bookmarkStart w:id="11" w:name="_ENREF_7"/>
      <w:r w:rsidRPr="00E85043">
        <w:rPr>
          <w:color w:val="FF0000"/>
        </w:rPr>
        <w:t>7.</w:t>
      </w:r>
      <w:r w:rsidRPr="00E85043">
        <w:rPr>
          <w:color w:val="FF0000"/>
        </w:rPr>
        <w:tab/>
        <w:t xml:space="preserve">Chen, J.; Xiao, B.; Hu, C.; Chen, H.; Huang, J.; Yan, D.; Peng, S. </w:t>
      </w:r>
      <w:r w:rsidRPr="00E85043">
        <w:rPr>
          <w:i/>
          <w:color w:val="FF0000"/>
        </w:rPr>
        <w:t xml:space="preserve">ACS applied materials &amp; interfaces </w:t>
      </w:r>
      <w:r w:rsidRPr="00E85043">
        <w:rPr>
          <w:b/>
          <w:color w:val="FF0000"/>
        </w:rPr>
        <w:t>2022,</w:t>
      </w:r>
      <w:r w:rsidRPr="00E85043">
        <w:rPr>
          <w:color w:val="FF0000"/>
        </w:rPr>
        <w:t xml:space="preserve"> 14, (25), 28760-28768.</w:t>
      </w:r>
      <w:bookmarkEnd w:id="11"/>
    </w:p>
    <w:p w:rsidR="00775495" w:rsidRPr="00E85043" w:rsidRDefault="00775495" w:rsidP="00775495">
      <w:pPr>
        <w:pStyle w:val="EndNoteBibliography"/>
        <w:rPr>
          <w:color w:val="FF0000"/>
        </w:rPr>
      </w:pPr>
      <w:bookmarkStart w:id="12" w:name="_ENREF_8"/>
      <w:r w:rsidRPr="00E85043">
        <w:rPr>
          <w:color w:val="FF0000"/>
        </w:rPr>
        <w:t>8.</w:t>
      </w:r>
      <w:r w:rsidRPr="00E85043">
        <w:rPr>
          <w:color w:val="FF0000"/>
        </w:rPr>
        <w:tab/>
        <w:t xml:space="preserve">Luo, P.; Zhang, W.; Cai, W.; Huang, Z.; Liu, G.; Liu, C.; Wang, S.; Chen, F.; Xia, L.; Zhao, Y.; Dong, S.; Xia, L. </w:t>
      </w:r>
      <w:r w:rsidRPr="00E85043">
        <w:rPr>
          <w:i/>
          <w:color w:val="FF0000"/>
        </w:rPr>
        <w:t xml:space="preserve">Nano Res. </w:t>
      </w:r>
      <w:r w:rsidRPr="00E85043">
        <w:rPr>
          <w:b/>
          <w:color w:val="FF0000"/>
        </w:rPr>
        <w:t>2022</w:t>
      </w:r>
      <w:r w:rsidRPr="00E85043">
        <w:rPr>
          <w:color w:val="FF0000"/>
        </w:rPr>
        <w:t>.</w:t>
      </w:r>
      <w:bookmarkEnd w:id="12"/>
    </w:p>
    <w:p w:rsidR="00B317B9" w:rsidRPr="00CA6AEB" w:rsidRDefault="00775495" w:rsidP="00190EC6">
      <w:pPr>
        <w:pStyle w:val="EndNoteBibliography"/>
        <w:spacing w:line="360" w:lineRule="auto"/>
      </w:pPr>
      <w:r w:rsidRPr="00E85043">
        <w:rPr>
          <w:color w:val="FF0000"/>
        </w:rPr>
        <w:fldChar w:fldCharType="end"/>
      </w:r>
    </w:p>
    <w:sectPr w:rsidR="00B317B9" w:rsidRPr="00CA6AEB">
      <w:head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17C" w:rsidRDefault="00C1417C" w:rsidP="00D10846">
      <w:r>
        <w:separator/>
      </w:r>
    </w:p>
  </w:endnote>
  <w:endnote w:type="continuationSeparator" w:id="0">
    <w:p w:rsidR="00C1417C" w:rsidRDefault="00C1417C" w:rsidP="00D10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17C" w:rsidRDefault="00C1417C" w:rsidP="00D10846">
      <w:r>
        <w:separator/>
      </w:r>
    </w:p>
  </w:footnote>
  <w:footnote w:type="continuationSeparator" w:id="0">
    <w:p w:rsidR="00C1417C" w:rsidRDefault="00C1417C" w:rsidP="00D10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EF1" w:rsidRDefault="00934EF1" w:rsidP="00934EF1">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 Letter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xpsapfxpwad0er9zn5dzf855dpxd5vwrxr&quot;&gt;My EndNote Library&lt;record-ids&gt;&lt;item&gt;4&lt;/item&gt;&lt;item&gt;11&lt;/item&gt;&lt;item&gt;12&lt;/item&gt;&lt;item&gt;17&lt;/item&gt;&lt;item&gt;35&lt;/item&gt;&lt;item&gt;48&lt;/item&gt;&lt;item&gt;73&lt;/item&gt;&lt;item&gt;74&lt;/item&gt;&lt;/record-ids&gt;&lt;/item&gt;&lt;/Libraries&gt;"/>
  </w:docVars>
  <w:rsids>
    <w:rsidRoot w:val="00815D72"/>
    <w:rsid w:val="000227F0"/>
    <w:rsid w:val="00031069"/>
    <w:rsid w:val="0005353B"/>
    <w:rsid w:val="00056C75"/>
    <w:rsid w:val="000668E1"/>
    <w:rsid w:val="000673F0"/>
    <w:rsid w:val="00070F57"/>
    <w:rsid w:val="000A0076"/>
    <w:rsid w:val="000B1B97"/>
    <w:rsid w:val="000C4647"/>
    <w:rsid w:val="000D2ECD"/>
    <w:rsid w:val="00101D97"/>
    <w:rsid w:val="00110A79"/>
    <w:rsid w:val="001218D4"/>
    <w:rsid w:val="00161C79"/>
    <w:rsid w:val="00170A60"/>
    <w:rsid w:val="00172A11"/>
    <w:rsid w:val="00190EC6"/>
    <w:rsid w:val="00191D34"/>
    <w:rsid w:val="001948BC"/>
    <w:rsid w:val="001973EA"/>
    <w:rsid w:val="0019777F"/>
    <w:rsid w:val="001D166F"/>
    <w:rsid w:val="001F0425"/>
    <w:rsid w:val="00200F5D"/>
    <w:rsid w:val="002013C6"/>
    <w:rsid w:val="00215733"/>
    <w:rsid w:val="00217AA3"/>
    <w:rsid w:val="0024338A"/>
    <w:rsid w:val="002534B8"/>
    <w:rsid w:val="00282CE2"/>
    <w:rsid w:val="002951C3"/>
    <w:rsid w:val="002B7E77"/>
    <w:rsid w:val="002C70EE"/>
    <w:rsid w:val="002E67B8"/>
    <w:rsid w:val="002F7A70"/>
    <w:rsid w:val="003005EA"/>
    <w:rsid w:val="00306AF2"/>
    <w:rsid w:val="00330207"/>
    <w:rsid w:val="00337FB9"/>
    <w:rsid w:val="00355912"/>
    <w:rsid w:val="0036648D"/>
    <w:rsid w:val="00372A22"/>
    <w:rsid w:val="0037468B"/>
    <w:rsid w:val="00376AB4"/>
    <w:rsid w:val="0038629A"/>
    <w:rsid w:val="003A6BFE"/>
    <w:rsid w:val="003B68CF"/>
    <w:rsid w:val="003C43C2"/>
    <w:rsid w:val="004024F0"/>
    <w:rsid w:val="00414021"/>
    <w:rsid w:val="0043495D"/>
    <w:rsid w:val="00464EA5"/>
    <w:rsid w:val="0047000A"/>
    <w:rsid w:val="00485556"/>
    <w:rsid w:val="004A06AC"/>
    <w:rsid w:val="004C4F89"/>
    <w:rsid w:val="004D033B"/>
    <w:rsid w:val="004D3487"/>
    <w:rsid w:val="00545FBD"/>
    <w:rsid w:val="00551E0E"/>
    <w:rsid w:val="00552BCC"/>
    <w:rsid w:val="00566586"/>
    <w:rsid w:val="00577F3D"/>
    <w:rsid w:val="005838DE"/>
    <w:rsid w:val="005920D4"/>
    <w:rsid w:val="005B1123"/>
    <w:rsid w:val="005B4936"/>
    <w:rsid w:val="005C2B4E"/>
    <w:rsid w:val="005D0678"/>
    <w:rsid w:val="005D35DD"/>
    <w:rsid w:val="005E7C70"/>
    <w:rsid w:val="005F09B7"/>
    <w:rsid w:val="005F66A1"/>
    <w:rsid w:val="0060099E"/>
    <w:rsid w:val="006021BF"/>
    <w:rsid w:val="006208EF"/>
    <w:rsid w:val="00622667"/>
    <w:rsid w:val="00661F42"/>
    <w:rsid w:val="006B279A"/>
    <w:rsid w:val="00701790"/>
    <w:rsid w:val="00724121"/>
    <w:rsid w:val="007511AE"/>
    <w:rsid w:val="0077536B"/>
    <w:rsid w:val="00775495"/>
    <w:rsid w:val="00781904"/>
    <w:rsid w:val="007A1213"/>
    <w:rsid w:val="007A1E83"/>
    <w:rsid w:val="007A4F4D"/>
    <w:rsid w:val="007B4E30"/>
    <w:rsid w:val="008007AD"/>
    <w:rsid w:val="0080561D"/>
    <w:rsid w:val="00815D72"/>
    <w:rsid w:val="00825336"/>
    <w:rsid w:val="008525DD"/>
    <w:rsid w:val="00875FD2"/>
    <w:rsid w:val="0088396C"/>
    <w:rsid w:val="00885A8B"/>
    <w:rsid w:val="008C1548"/>
    <w:rsid w:val="008D6FAE"/>
    <w:rsid w:val="008F74E8"/>
    <w:rsid w:val="0090028E"/>
    <w:rsid w:val="00934EF1"/>
    <w:rsid w:val="00954053"/>
    <w:rsid w:val="00972BD8"/>
    <w:rsid w:val="009862EA"/>
    <w:rsid w:val="009A3238"/>
    <w:rsid w:val="009E5FAA"/>
    <w:rsid w:val="009F452D"/>
    <w:rsid w:val="009F7CBC"/>
    <w:rsid w:val="00A016F0"/>
    <w:rsid w:val="00A062D1"/>
    <w:rsid w:val="00AA2B9E"/>
    <w:rsid w:val="00AB30B8"/>
    <w:rsid w:val="00AC198B"/>
    <w:rsid w:val="00AE7BEF"/>
    <w:rsid w:val="00AF3FA1"/>
    <w:rsid w:val="00B11E20"/>
    <w:rsid w:val="00B16B5F"/>
    <w:rsid w:val="00B317B9"/>
    <w:rsid w:val="00B4017A"/>
    <w:rsid w:val="00B74A2A"/>
    <w:rsid w:val="00B95886"/>
    <w:rsid w:val="00BB2715"/>
    <w:rsid w:val="00BB55A6"/>
    <w:rsid w:val="00BC30BB"/>
    <w:rsid w:val="00BE631F"/>
    <w:rsid w:val="00C100C2"/>
    <w:rsid w:val="00C12DD6"/>
    <w:rsid w:val="00C1417C"/>
    <w:rsid w:val="00C25439"/>
    <w:rsid w:val="00C3046E"/>
    <w:rsid w:val="00C310E4"/>
    <w:rsid w:val="00C43021"/>
    <w:rsid w:val="00C73938"/>
    <w:rsid w:val="00C82A68"/>
    <w:rsid w:val="00C872A6"/>
    <w:rsid w:val="00C935BA"/>
    <w:rsid w:val="00C95B9F"/>
    <w:rsid w:val="00C96230"/>
    <w:rsid w:val="00CA6AEB"/>
    <w:rsid w:val="00CB3A47"/>
    <w:rsid w:val="00CC2047"/>
    <w:rsid w:val="00CD216E"/>
    <w:rsid w:val="00CE29C5"/>
    <w:rsid w:val="00CF78A8"/>
    <w:rsid w:val="00D023F5"/>
    <w:rsid w:val="00D10846"/>
    <w:rsid w:val="00D12625"/>
    <w:rsid w:val="00D2010C"/>
    <w:rsid w:val="00D44505"/>
    <w:rsid w:val="00D4516E"/>
    <w:rsid w:val="00D6315C"/>
    <w:rsid w:val="00D679E2"/>
    <w:rsid w:val="00D87CC9"/>
    <w:rsid w:val="00D9488A"/>
    <w:rsid w:val="00DA3D2E"/>
    <w:rsid w:val="00DE00B4"/>
    <w:rsid w:val="00DE19EF"/>
    <w:rsid w:val="00DF18A8"/>
    <w:rsid w:val="00E008F1"/>
    <w:rsid w:val="00E01164"/>
    <w:rsid w:val="00E31B75"/>
    <w:rsid w:val="00E846EB"/>
    <w:rsid w:val="00E85043"/>
    <w:rsid w:val="00EA233E"/>
    <w:rsid w:val="00EB7CB5"/>
    <w:rsid w:val="00EE483D"/>
    <w:rsid w:val="00EF1088"/>
    <w:rsid w:val="00EF35C3"/>
    <w:rsid w:val="00F146B4"/>
    <w:rsid w:val="00F176DA"/>
    <w:rsid w:val="00F20E02"/>
    <w:rsid w:val="00F502D1"/>
    <w:rsid w:val="00F54601"/>
    <w:rsid w:val="00F57122"/>
    <w:rsid w:val="00F622F1"/>
    <w:rsid w:val="00F76D66"/>
    <w:rsid w:val="00F8456A"/>
    <w:rsid w:val="00F91049"/>
    <w:rsid w:val="00FB228A"/>
    <w:rsid w:val="00FC7793"/>
    <w:rsid w:val="00FD1CA7"/>
    <w:rsid w:val="00FD1D9F"/>
    <w:rsid w:val="00FE3A2D"/>
    <w:rsid w:val="00FF3785"/>
    <w:rsid w:val="00FF6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rsid w:val="00552BCC"/>
    <w:rPr>
      <w:rFonts w:ascii="宋体" w:eastAsia="宋体" w:hAnsi="Courier New" w:cs="Times New Roman"/>
      <w:szCs w:val="20"/>
    </w:rPr>
  </w:style>
  <w:style w:type="character" w:customStyle="1" w:styleId="Char">
    <w:name w:val="纯文本 Char"/>
    <w:basedOn w:val="a0"/>
    <w:link w:val="a3"/>
    <w:rsid w:val="00552BCC"/>
    <w:rPr>
      <w:rFonts w:ascii="宋体" w:eastAsia="宋体" w:hAnsi="Courier New" w:cs="Times New Roman"/>
      <w:szCs w:val="20"/>
    </w:rPr>
  </w:style>
  <w:style w:type="paragraph" w:styleId="a4">
    <w:name w:val="Balloon Text"/>
    <w:basedOn w:val="a"/>
    <w:link w:val="Char0"/>
    <w:uiPriority w:val="99"/>
    <w:semiHidden/>
    <w:unhideWhenUsed/>
    <w:rsid w:val="00552BCC"/>
    <w:rPr>
      <w:sz w:val="18"/>
      <w:szCs w:val="18"/>
    </w:rPr>
  </w:style>
  <w:style w:type="character" w:customStyle="1" w:styleId="Char0">
    <w:name w:val="批注框文本 Char"/>
    <w:basedOn w:val="a0"/>
    <w:link w:val="a4"/>
    <w:uiPriority w:val="99"/>
    <w:semiHidden/>
    <w:rsid w:val="00552BCC"/>
    <w:rPr>
      <w:sz w:val="18"/>
      <w:szCs w:val="18"/>
    </w:rPr>
  </w:style>
  <w:style w:type="paragraph" w:styleId="a5">
    <w:name w:val="footer"/>
    <w:basedOn w:val="a"/>
    <w:link w:val="Char1"/>
    <w:uiPriority w:val="99"/>
    <w:unhideWhenUsed/>
    <w:rsid w:val="00D10846"/>
    <w:pPr>
      <w:tabs>
        <w:tab w:val="center" w:pos="4153"/>
        <w:tab w:val="right" w:pos="8306"/>
      </w:tabs>
      <w:snapToGrid w:val="0"/>
      <w:jc w:val="left"/>
    </w:pPr>
    <w:rPr>
      <w:sz w:val="18"/>
      <w:szCs w:val="18"/>
    </w:rPr>
  </w:style>
  <w:style w:type="character" w:customStyle="1" w:styleId="Char1">
    <w:name w:val="页脚 Char"/>
    <w:basedOn w:val="a0"/>
    <w:link w:val="a5"/>
    <w:uiPriority w:val="99"/>
    <w:rsid w:val="00D10846"/>
    <w:rPr>
      <w:sz w:val="18"/>
      <w:szCs w:val="18"/>
    </w:rPr>
  </w:style>
  <w:style w:type="table" w:styleId="a6">
    <w:name w:val="Table Grid"/>
    <w:basedOn w:val="a1"/>
    <w:uiPriority w:val="59"/>
    <w:rsid w:val="00B31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B317B9"/>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Char"/>
    <w:rsid w:val="00C3046E"/>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3046E"/>
    <w:rPr>
      <w:rFonts w:ascii="Calibri" w:hAnsi="Calibri" w:cs="Calibri"/>
      <w:noProof/>
      <w:sz w:val="20"/>
    </w:rPr>
  </w:style>
  <w:style w:type="paragraph" w:customStyle="1" w:styleId="EndNoteBibliography">
    <w:name w:val="EndNote Bibliography"/>
    <w:basedOn w:val="a"/>
    <w:link w:val="EndNoteBibliographyChar"/>
    <w:rsid w:val="00C3046E"/>
    <w:rPr>
      <w:rFonts w:ascii="Calibri" w:hAnsi="Calibri" w:cs="Calibri"/>
      <w:noProof/>
      <w:sz w:val="20"/>
    </w:rPr>
  </w:style>
  <w:style w:type="character" w:customStyle="1" w:styleId="EndNoteBibliographyChar">
    <w:name w:val="EndNote Bibliography Char"/>
    <w:basedOn w:val="a0"/>
    <w:link w:val="EndNoteBibliography"/>
    <w:rsid w:val="00C3046E"/>
    <w:rPr>
      <w:rFonts w:ascii="Calibri" w:hAnsi="Calibri" w:cs="Calibri"/>
      <w:noProof/>
      <w:sz w:val="20"/>
    </w:rPr>
  </w:style>
  <w:style w:type="character" w:styleId="a8">
    <w:name w:val="Hyperlink"/>
    <w:basedOn w:val="a0"/>
    <w:uiPriority w:val="99"/>
    <w:unhideWhenUsed/>
    <w:rsid w:val="00C3046E"/>
    <w:rPr>
      <w:color w:val="0000FF" w:themeColor="hyperlink"/>
      <w:u w:val="single"/>
    </w:rPr>
  </w:style>
  <w:style w:type="paragraph" w:styleId="a9">
    <w:name w:val="header"/>
    <w:basedOn w:val="a"/>
    <w:link w:val="Char2"/>
    <w:uiPriority w:val="99"/>
    <w:unhideWhenUsed/>
    <w:rsid w:val="007754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77549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rsid w:val="00552BCC"/>
    <w:rPr>
      <w:rFonts w:ascii="宋体" w:eastAsia="宋体" w:hAnsi="Courier New" w:cs="Times New Roman"/>
      <w:szCs w:val="20"/>
    </w:rPr>
  </w:style>
  <w:style w:type="character" w:customStyle="1" w:styleId="Char">
    <w:name w:val="纯文本 Char"/>
    <w:basedOn w:val="a0"/>
    <w:link w:val="a3"/>
    <w:rsid w:val="00552BCC"/>
    <w:rPr>
      <w:rFonts w:ascii="宋体" w:eastAsia="宋体" w:hAnsi="Courier New" w:cs="Times New Roman"/>
      <w:szCs w:val="20"/>
    </w:rPr>
  </w:style>
  <w:style w:type="paragraph" w:styleId="a4">
    <w:name w:val="Balloon Text"/>
    <w:basedOn w:val="a"/>
    <w:link w:val="Char0"/>
    <w:uiPriority w:val="99"/>
    <w:semiHidden/>
    <w:unhideWhenUsed/>
    <w:rsid w:val="00552BCC"/>
    <w:rPr>
      <w:sz w:val="18"/>
      <w:szCs w:val="18"/>
    </w:rPr>
  </w:style>
  <w:style w:type="character" w:customStyle="1" w:styleId="Char0">
    <w:name w:val="批注框文本 Char"/>
    <w:basedOn w:val="a0"/>
    <w:link w:val="a4"/>
    <w:uiPriority w:val="99"/>
    <w:semiHidden/>
    <w:rsid w:val="00552BCC"/>
    <w:rPr>
      <w:sz w:val="18"/>
      <w:szCs w:val="18"/>
    </w:rPr>
  </w:style>
  <w:style w:type="paragraph" w:styleId="a5">
    <w:name w:val="footer"/>
    <w:basedOn w:val="a"/>
    <w:link w:val="Char1"/>
    <w:uiPriority w:val="99"/>
    <w:unhideWhenUsed/>
    <w:rsid w:val="00D10846"/>
    <w:pPr>
      <w:tabs>
        <w:tab w:val="center" w:pos="4153"/>
        <w:tab w:val="right" w:pos="8306"/>
      </w:tabs>
      <w:snapToGrid w:val="0"/>
      <w:jc w:val="left"/>
    </w:pPr>
    <w:rPr>
      <w:sz w:val="18"/>
      <w:szCs w:val="18"/>
    </w:rPr>
  </w:style>
  <w:style w:type="character" w:customStyle="1" w:styleId="Char1">
    <w:name w:val="页脚 Char"/>
    <w:basedOn w:val="a0"/>
    <w:link w:val="a5"/>
    <w:uiPriority w:val="99"/>
    <w:rsid w:val="00D10846"/>
    <w:rPr>
      <w:sz w:val="18"/>
      <w:szCs w:val="18"/>
    </w:rPr>
  </w:style>
  <w:style w:type="table" w:styleId="a6">
    <w:name w:val="Table Grid"/>
    <w:basedOn w:val="a1"/>
    <w:uiPriority w:val="59"/>
    <w:rsid w:val="00B317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B317B9"/>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Char"/>
    <w:rsid w:val="00C3046E"/>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C3046E"/>
    <w:rPr>
      <w:rFonts w:ascii="Calibri" w:hAnsi="Calibri" w:cs="Calibri"/>
      <w:noProof/>
      <w:sz w:val="20"/>
    </w:rPr>
  </w:style>
  <w:style w:type="paragraph" w:customStyle="1" w:styleId="EndNoteBibliography">
    <w:name w:val="EndNote Bibliography"/>
    <w:basedOn w:val="a"/>
    <w:link w:val="EndNoteBibliographyChar"/>
    <w:rsid w:val="00C3046E"/>
    <w:rPr>
      <w:rFonts w:ascii="Calibri" w:hAnsi="Calibri" w:cs="Calibri"/>
      <w:noProof/>
      <w:sz w:val="20"/>
    </w:rPr>
  </w:style>
  <w:style w:type="character" w:customStyle="1" w:styleId="EndNoteBibliographyChar">
    <w:name w:val="EndNote Bibliography Char"/>
    <w:basedOn w:val="a0"/>
    <w:link w:val="EndNoteBibliography"/>
    <w:rsid w:val="00C3046E"/>
    <w:rPr>
      <w:rFonts w:ascii="Calibri" w:hAnsi="Calibri" w:cs="Calibri"/>
      <w:noProof/>
      <w:sz w:val="20"/>
    </w:rPr>
  </w:style>
  <w:style w:type="character" w:styleId="a8">
    <w:name w:val="Hyperlink"/>
    <w:basedOn w:val="a0"/>
    <w:uiPriority w:val="99"/>
    <w:unhideWhenUsed/>
    <w:rsid w:val="00C3046E"/>
    <w:rPr>
      <w:color w:val="0000FF" w:themeColor="hyperlink"/>
      <w:u w:val="single"/>
    </w:rPr>
  </w:style>
  <w:style w:type="paragraph" w:styleId="a9">
    <w:name w:val="header"/>
    <w:basedOn w:val="a"/>
    <w:link w:val="Char2"/>
    <w:uiPriority w:val="99"/>
    <w:unhideWhenUsed/>
    <w:rsid w:val="0077549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7754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20157">
      <w:bodyDiv w:val="1"/>
      <w:marLeft w:val="0"/>
      <w:marRight w:val="0"/>
      <w:marTop w:val="0"/>
      <w:marBottom w:val="0"/>
      <w:divBdr>
        <w:top w:val="none" w:sz="0" w:space="0" w:color="auto"/>
        <w:left w:val="none" w:sz="0" w:space="0" w:color="auto"/>
        <w:bottom w:val="none" w:sz="0" w:space="0" w:color="auto"/>
        <w:right w:val="none" w:sz="0" w:space="0" w:color="auto"/>
      </w:divBdr>
    </w:div>
    <w:div w:id="840394044">
      <w:bodyDiv w:val="1"/>
      <w:marLeft w:val="0"/>
      <w:marRight w:val="0"/>
      <w:marTop w:val="0"/>
      <w:marBottom w:val="0"/>
      <w:divBdr>
        <w:top w:val="none" w:sz="0" w:space="0" w:color="auto"/>
        <w:left w:val="none" w:sz="0" w:space="0" w:color="auto"/>
        <w:bottom w:val="none" w:sz="0" w:space="0" w:color="auto"/>
        <w:right w:val="none" w:sz="0" w:space="0" w:color="auto"/>
      </w:divBdr>
    </w:div>
    <w:div w:id="851189891">
      <w:bodyDiv w:val="1"/>
      <w:marLeft w:val="0"/>
      <w:marRight w:val="0"/>
      <w:marTop w:val="0"/>
      <w:marBottom w:val="0"/>
      <w:divBdr>
        <w:top w:val="none" w:sz="0" w:space="0" w:color="auto"/>
        <w:left w:val="none" w:sz="0" w:space="0" w:color="auto"/>
        <w:bottom w:val="none" w:sz="0" w:space="0" w:color="auto"/>
        <w:right w:val="none" w:sz="0" w:space="0" w:color="auto"/>
      </w:divBdr>
    </w:div>
    <w:div w:id="998921027">
      <w:bodyDiv w:val="1"/>
      <w:marLeft w:val="0"/>
      <w:marRight w:val="0"/>
      <w:marTop w:val="0"/>
      <w:marBottom w:val="0"/>
      <w:divBdr>
        <w:top w:val="none" w:sz="0" w:space="0" w:color="auto"/>
        <w:left w:val="none" w:sz="0" w:space="0" w:color="auto"/>
        <w:bottom w:val="none" w:sz="0" w:space="0" w:color="auto"/>
        <w:right w:val="none" w:sz="0" w:space="0" w:color="auto"/>
      </w:divBdr>
    </w:div>
    <w:div w:id="1026063093">
      <w:bodyDiv w:val="1"/>
      <w:marLeft w:val="0"/>
      <w:marRight w:val="0"/>
      <w:marTop w:val="0"/>
      <w:marBottom w:val="0"/>
      <w:divBdr>
        <w:top w:val="none" w:sz="0" w:space="0" w:color="auto"/>
        <w:left w:val="none" w:sz="0" w:space="0" w:color="auto"/>
        <w:bottom w:val="none" w:sz="0" w:space="0" w:color="auto"/>
        <w:right w:val="none" w:sz="0" w:space="0" w:color="auto"/>
      </w:divBdr>
    </w:div>
    <w:div w:id="1380587538">
      <w:bodyDiv w:val="1"/>
      <w:marLeft w:val="0"/>
      <w:marRight w:val="0"/>
      <w:marTop w:val="0"/>
      <w:marBottom w:val="0"/>
      <w:divBdr>
        <w:top w:val="none" w:sz="0" w:space="0" w:color="auto"/>
        <w:left w:val="none" w:sz="0" w:space="0" w:color="auto"/>
        <w:bottom w:val="none" w:sz="0" w:space="0" w:color="auto"/>
        <w:right w:val="none" w:sz="0" w:space="0" w:color="auto"/>
      </w:divBdr>
    </w:div>
    <w:div w:id="1466389271">
      <w:bodyDiv w:val="1"/>
      <w:marLeft w:val="0"/>
      <w:marRight w:val="0"/>
      <w:marTop w:val="0"/>
      <w:marBottom w:val="0"/>
      <w:divBdr>
        <w:top w:val="none" w:sz="0" w:space="0" w:color="auto"/>
        <w:left w:val="none" w:sz="0" w:space="0" w:color="auto"/>
        <w:bottom w:val="none" w:sz="0" w:space="0" w:color="auto"/>
        <w:right w:val="none" w:sz="0" w:space="0" w:color="auto"/>
      </w:divBdr>
    </w:div>
    <w:div w:id="160950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zhao@scu.edu.cn"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blueknight_0930@163.com" TargetMode="External"/><Relationship Id="rId12" Type="http://schemas.openxmlformats.org/officeDocument/2006/relationships/image" Target="media/image3.png"/><Relationship Id="rId17" Type="http://schemas.openxmlformats.org/officeDocument/2006/relationships/image" Target="media/image8.bmp"/><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bm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bmp"/><Relationship Id="rId5" Type="http://schemas.openxmlformats.org/officeDocument/2006/relationships/footnotes" Target="footnotes.xml"/><Relationship Id="rId15" Type="http://schemas.openxmlformats.org/officeDocument/2006/relationships/image" Target="media/image6.bmp"/><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bm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nqinyou86@whut.edu.cn"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3094</TotalTime>
  <Pages>10</Pages>
  <Words>2429</Words>
  <Characters>13851</Characters>
  <Application>Microsoft Office Word</Application>
  <DocSecurity>0</DocSecurity>
  <Lines>115</Lines>
  <Paragraphs>32</Paragraphs>
  <ScaleCrop>false</ScaleCrop>
  <Company>WUT</Company>
  <LinksUpToDate>false</LinksUpToDate>
  <CharactersWithSpaces>16248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Zhangwenwei</cp:lastModifiedBy>
  <cp:revision>140</cp:revision>
  <cp:lastPrinted>2023-03-07T01:26:00Z</cp:lastPrinted>
  <dcterms:created xsi:type="dcterms:W3CDTF">2022-01-05T11:16:00Z</dcterms:created>
  <dcterms:modified xsi:type="dcterms:W3CDTF">2023-03-12T07:00:00Z</dcterms:modified>
</cp:coreProperties>
</file>