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55E8C8" w14:textId="2A05EBE9" w:rsidR="00A7500A" w:rsidRDefault="0096327C" w:rsidP="003621E0">
      <w:pPr>
        <w:spacing w:line="480" w:lineRule="auto"/>
        <w:jc w:val="left"/>
        <w:rPr>
          <w:rFonts w:ascii="Times New Roman" w:hAnsi="Times New Roman"/>
          <w:b/>
          <w:sz w:val="28"/>
          <w:szCs w:val="24"/>
        </w:rPr>
      </w:pPr>
      <w:r w:rsidRPr="0096327C">
        <w:rPr>
          <w:rFonts w:ascii="Times New Roman" w:hAnsi="Times New Roman"/>
          <w:b/>
          <w:sz w:val="28"/>
          <w:szCs w:val="24"/>
        </w:rPr>
        <w:t>Supplemental files</w:t>
      </w:r>
      <w:r w:rsidR="003621E0" w:rsidRPr="003621E0">
        <w:rPr>
          <w:rFonts w:ascii="Times New Roman" w:hAnsi="Times New Roman"/>
          <w:b/>
          <w:sz w:val="28"/>
          <w:szCs w:val="24"/>
        </w:rPr>
        <w:t xml:space="preserve"> </w:t>
      </w:r>
    </w:p>
    <w:p w14:paraId="37DBCC03" w14:textId="77777777" w:rsidR="003621E0" w:rsidRPr="003621E0" w:rsidRDefault="003621E0" w:rsidP="003621E0">
      <w:pPr>
        <w:spacing w:line="480" w:lineRule="auto"/>
        <w:jc w:val="center"/>
        <w:rPr>
          <w:rFonts w:ascii="Times New Roman" w:hAnsi="Times New Roman"/>
          <w:b/>
          <w:sz w:val="28"/>
          <w:szCs w:val="24"/>
        </w:rPr>
      </w:pPr>
    </w:p>
    <w:p w14:paraId="57AC3ABD" w14:textId="77777777" w:rsidR="003621E0" w:rsidRDefault="003621E0" w:rsidP="003621E0">
      <w:pPr>
        <w:spacing w:line="480" w:lineRule="auto"/>
        <w:jc w:val="center"/>
        <w:rPr>
          <w:rFonts w:ascii="Times New Roman" w:hAnsi="Times New Roman"/>
          <w:b/>
          <w:sz w:val="28"/>
          <w:szCs w:val="24"/>
        </w:rPr>
      </w:pPr>
      <w:bookmarkStart w:id="0" w:name="OLE_LINK7"/>
      <w:r w:rsidRPr="002C7EB5">
        <w:rPr>
          <w:rFonts w:ascii="Times New Roman" w:hAnsi="Times New Roman"/>
          <w:b/>
          <w:sz w:val="28"/>
          <w:szCs w:val="24"/>
        </w:rPr>
        <w:t>MOF Derived TiO</w:t>
      </w:r>
      <w:r w:rsidRPr="00EA1A3B">
        <w:rPr>
          <w:rFonts w:ascii="Times New Roman" w:hAnsi="Times New Roman"/>
          <w:b/>
          <w:sz w:val="28"/>
          <w:szCs w:val="24"/>
          <w:vertAlign w:val="subscript"/>
        </w:rPr>
        <w:t>2</w:t>
      </w:r>
      <w:r w:rsidRPr="002C7EB5">
        <w:rPr>
          <w:rFonts w:ascii="Times New Roman" w:hAnsi="Times New Roman"/>
          <w:b/>
          <w:sz w:val="28"/>
          <w:szCs w:val="24"/>
        </w:rPr>
        <w:t xml:space="preserve"> with Reversible Magnesium </w:t>
      </w:r>
      <w:proofErr w:type="spellStart"/>
      <w:r w:rsidRPr="002C7EB5">
        <w:rPr>
          <w:rFonts w:ascii="Times New Roman" w:hAnsi="Times New Roman"/>
          <w:b/>
          <w:sz w:val="28"/>
          <w:szCs w:val="24"/>
        </w:rPr>
        <w:t>Pseudocapacitance</w:t>
      </w:r>
      <w:proofErr w:type="spellEnd"/>
      <w:r w:rsidRPr="002C7EB5">
        <w:rPr>
          <w:rFonts w:ascii="Times New Roman" w:hAnsi="Times New Roman"/>
          <w:b/>
          <w:sz w:val="28"/>
          <w:szCs w:val="24"/>
        </w:rPr>
        <w:t xml:space="preserve"> for Ultralong-life Mg Metal Batteries</w:t>
      </w:r>
    </w:p>
    <w:bookmarkEnd w:id="0"/>
    <w:p w14:paraId="055643F9" w14:textId="77777777" w:rsidR="003621E0" w:rsidRDefault="003621E0" w:rsidP="003621E0">
      <w:pPr>
        <w:jc w:val="left"/>
        <w:rPr>
          <w:rFonts w:ascii="Times New Roman" w:hAnsi="Times New Roman"/>
          <w:b/>
          <w:bCs/>
          <w:sz w:val="24"/>
        </w:rPr>
      </w:pPr>
    </w:p>
    <w:p w14:paraId="597A5CBB" w14:textId="77777777" w:rsidR="003621E0" w:rsidRPr="00150F03" w:rsidRDefault="003621E0" w:rsidP="003621E0">
      <w:pPr>
        <w:spacing w:line="480" w:lineRule="auto"/>
        <w:rPr>
          <w:rFonts w:ascii="Times New Roman" w:hAnsi="Times New Roman"/>
          <w:i/>
          <w:sz w:val="24"/>
          <w:szCs w:val="24"/>
          <w:lang w:val="en-GB"/>
        </w:rPr>
      </w:pPr>
      <w:r w:rsidRPr="00150F03">
        <w:rPr>
          <w:rFonts w:ascii="Times New Roman" w:hAnsi="Times New Roman"/>
          <w:i/>
          <w:sz w:val="24"/>
          <w:szCs w:val="24"/>
          <w:lang w:val="en-GB"/>
        </w:rPr>
        <w:t xml:space="preserve">Xinyin </w:t>
      </w:r>
      <w:proofErr w:type="spellStart"/>
      <w:r w:rsidRPr="00150F03">
        <w:rPr>
          <w:rFonts w:ascii="Times New Roman" w:hAnsi="Times New Roman"/>
          <w:i/>
          <w:sz w:val="24"/>
          <w:szCs w:val="24"/>
          <w:lang w:val="en-GB"/>
        </w:rPr>
        <w:t>Cai</w:t>
      </w:r>
      <w:r w:rsidRPr="00150F03">
        <w:rPr>
          <w:rFonts w:ascii="Times New Roman" w:hAnsi="Times New Roman"/>
          <w:i/>
          <w:sz w:val="24"/>
          <w:szCs w:val="24"/>
          <w:vertAlign w:val="superscript"/>
          <w:lang w:val="en-GB"/>
        </w:rPr>
        <w:t>a</w:t>
      </w:r>
      <w:proofErr w:type="spellEnd"/>
      <w:r w:rsidRPr="00150F03">
        <w:rPr>
          <w:rFonts w:ascii="Times New Roman" w:hAnsi="Times New Roman"/>
          <w:i/>
          <w:sz w:val="24"/>
          <w:szCs w:val="24"/>
          <w:lang w:val="en-GB"/>
        </w:rPr>
        <w:t xml:space="preserve">, </w:t>
      </w:r>
      <w:proofErr w:type="spellStart"/>
      <w:r w:rsidRPr="00150F03">
        <w:rPr>
          <w:rFonts w:ascii="Times New Roman" w:hAnsi="Times New Roman"/>
          <w:i/>
          <w:sz w:val="24"/>
          <w:szCs w:val="24"/>
          <w:lang w:val="en-GB"/>
        </w:rPr>
        <w:t>Yanan</w:t>
      </w:r>
      <w:proofErr w:type="spellEnd"/>
      <w:r w:rsidRPr="00150F03">
        <w:rPr>
          <w:rFonts w:ascii="Times New Roman" w:hAnsi="Times New Roman"/>
          <w:i/>
          <w:sz w:val="24"/>
          <w:szCs w:val="24"/>
          <w:lang w:val="en-GB"/>
        </w:rPr>
        <w:t xml:space="preserve"> </w:t>
      </w:r>
      <w:proofErr w:type="spellStart"/>
      <w:proofErr w:type="gramStart"/>
      <w:r w:rsidRPr="00150F03">
        <w:rPr>
          <w:rFonts w:ascii="Times New Roman" w:hAnsi="Times New Roman"/>
          <w:i/>
          <w:sz w:val="24"/>
          <w:szCs w:val="24"/>
          <w:lang w:val="en-GB"/>
        </w:rPr>
        <w:t>Xu</w:t>
      </w:r>
      <w:r w:rsidRPr="00150F03">
        <w:rPr>
          <w:rFonts w:ascii="Times New Roman" w:hAnsi="Times New Roman"/>
          <w:i/>
          <w:sz w:val="24"/>
          <w:szCs w:val="24"/>
          <w:vertAlign w:val="superscript"/>
          <w:lang w:val="en-GB"/>
        </w:rPr>
        <w:t>b</w:t>
      </w:r>
      <w:proofErr w:type="spellEnd"/>
      <w:r w:rsidRPr="00150F03">
        <w:rPr>
          <w:rFonts w:ascii="Times New Roman" w:hAnsi="Times New Roman"/>
          <w:i/>
          <w:sz w:val="24"/>
          <w:szCs w:val="24"/>
          <w:vertAlign w:val="superscript"/>
          <w:lang w:val="en-GB"/>
        </w:rPr>
        <w:t>,</w:t>
      </w:r>
      <w:r w:rsidRPr="00150F03">
        <w:rPr>
          <w:rFonts w:ascii="Times New Roman" w:hAnsi="Times New Roman"/>
          <w:i/>
          <w:sz w:val="24"/>
          <w:szCs w:val="24"/>
          <w:lang w:val="en-GB"/>
        </w:rPr>
        <w:t>*</w:t>
      </w:r>
      <w:proofErr w:type="gramEnd"/>
      <w:r w:rsidRPr="00150F03">
        <w:rPr>
          <w:rFonts w:ascii="Times New Roman" w:hAnsi="Times New Roman"/>
          <w:i/>
          <w:sz w:val="24"/>
          <w:szCs w:val="24"/>
          <w:lang w:val="en-GB"/>
        </w:rPr>
        <w:t xml:space="preserve">, </w:t>
      </w:r>
      <w:proofErr w:type="spellStart"/>
      <w:r w:rsidRPr="00150F03">
        <w:rPr>
          <w:rFonts w:ascii="Times New Roman" w:hAnsi="Times New Roman"/>
          <w:i/>
          <w:sz w:val="24"/>
          <w:szCs w:val="24"/>
          <w:lang w:val="en-GB"/>
        </w:rPr>
        <w:t>Qinyou</w:t>
      </w:r>
      <w:proofErr w:type="spellEnd"/>
      <w:r w:rsidRPr="00150F03">
        <w:rPr>
          <w:rFonts w:ascii="Times New Roman" w:hAnsi="Times New Roman"/>
          <w:i/>
          <w:sz w:val="24"/>
          <w:szCs w:val="24"/>
          <w:lang w:val="en-GB"/>
        </w:rPr>
        <w:t xml:space="preserve"> An</w:t>
      </w:r>
      <w:r w:rsidRPr="00150F03">
        <w:rPr>
          <w:rFonts w:ascii="Times New Roman" w:hAnsi="Times New Roman"/>
          <w:i/>
          <w:sz w:val="24"/>
          <w:szCs w:val="24"/>
          <w:vertAlign w:val="superscript"/>
          <w:lang w:val="en-GB"/>
        </w:rPr>
        <w:t>a</w:t>
      </w:r>
      <w:r w:rsidRPr="00150F03">
        <w:rPr>
          <w:rFonts w:ascii="Times New Roman" w:hAnsi="Times New Roman"/>
          <w:i/>
          <w:sz w:val="24"/>
          <w:szCs w:val="24"/>
          <w:lang w:val="en-GB"/>
        </w:rPr>
        <w:t xml:space="preserve">, Yalong </w:t>
      </w:r>
      <w:proofErr w:type="spellStart"/>
      <w:r w:rsidRPr="00150F03">
        <w:rPr>
          <w:rFonts w:ascii="Times New Roman" w:hAnsi="Times New Roman"/>
          <w:i/>
          <w:sz w:val="24"/>
          <w:szCs w:val="24"/>
          <w:lang w:val="en-GB"/>
        </w:rPr>
        <w:t>Jiang</w:t>
      </w:r>
      <w:r w:rsidRPr="00150F03">
        <w:rPr>
          <w:rFonts w:ascii="Times New Roman" w:hAnsi="Times New Roman"/>
          <w:i/>
          <w:sz w:val="24"/>
          <w:szCs w:val="24"/>
          <w:vertAlign w:val="superscript"/>
          <w:lang w:val="en-GB"/>
        </w:rPr>
        <w:t>a</w:t>
      </w:r>
      <w:proofErr w:type="spellEnd"/>
      <w:r w:rsidRPr="00150F03">
        <w:rPr>
          <w:rFonts w:ascii="Times New Roman" w:hAnsi="Times New Roman"/>
          <w:i/>
          <w:sz w:val="24"/>
          <w:szCs w:val="24"/>
          <w:lang w:val="en-GB"/>
        </w:rPr>
        <w:t xml:space="preserve">, </w:t>
      </w:r>
      <w:proofErr w:type="spellStart"/>
      <w:r w:rsidRPr="00150F03">
        <w:rPr>
          <w:rFonts w:ascii="Times New Roman" w:hAnsi="Times New Roman"/>
          <w:i/>
          <w:sz w:val="24"/>
          <w:szCs w:val="24"/>
          <w:lang w:val="en-GB"/>
        </w:rPr>
        <w:t>Ziang</w:t>
      </w:r>
      <w:proofErr w:type="spellEnd"/>
      <w:r w:rsidRPr="00150F03">
        <w:rPr>
          <w:rFonts w:ascii="Times New Roman" w:hAnsi="Times New Roman"/>
          <w:i/>
          <w:sz w:val="24"/>
          <w:szCs w:val="24"/>
          <w:lang w:val="en-GB"/>
        </w:rPr>
        <w:t xml:space="preserve"> </w:t>
      </w:r>
      <w:proofErr w:type="spellStart"/>
      <w:r w:rsidRPr="00150F03">
        <w:rPr>
          <w:rFonts w:ascii="Times New Roman" w:hAnsi="Times New Roman"/>
          <w:i/>
          <w:sz w:val="24"/>
          <w:szCs w:val="24"/>
          <w:lang w:val="en-GB"/>
        </w:rPr>
        <w:t>Liu</w:t>
      </w:r>
      <w:r w:rsidRPr="00150F03">
        <w:rPr>
          <w:rFonts w:ascii="Times New Roman" w:hAnsi="Times New Roman"/>
          <w:i/>
          <w:sz w:val="24"/>
          <w:szCs w:val="24"/>
          <w:vertAlign w:val="superscript"/>
          <w:lang w:val="en-GB"/>
        </w:rPr>
        <w:t>a</w:t>
      </w:r>
      <w:proofErr w:type="spellEnd"/>
      <w:r w:rsidRPr="00150F03">
        <w:rPr>
          <w:rFonts w:ascii="Times New Roman" w:hAnsi="Times New Roman"/>
          <w:i/>
          <w:sz w:val="24"/>
          <w:szCs w:val="24"/>
          <w:lang w:val="en-GB"/>
        </w:rPr>
        <w:t xml:space="preserve">, </w:t>
      </w:r>
      <w:proofErr w:type="spellStart"/>
      <w:r w:rsidRPr="00150F03">
        <w:rPr>
          <w:rFonts w:ascii="Times New Roman" w:hAnsi="Times New Roman"/>
          <w:i/>
          <w:sz w:val="24"/>
          <w:szCs w:val="24"/>
          <w:lang w:val="en-GB"/>
        </w:rPr>
        <w:t>Fangyu</w:t>
      </w:r>
      <w:proofErr w:type="spellEnd"/>
      <w:r w:rsidRPr="00150F03">
        <w:rPr>
          <w:rFonts w:ascii="Times New Roman" w:hAnsi="Times New Roman"/>
          <w:i/>
          <w:sz w:val="24"/>
          <w:szCs w:val="24"/>
          <w:lang w:val="en-GB"/>
        </w:rPr>
        <w:t xml:space="preserve"> </w:t>
      </w:r>
      <w:proofErr w:type="spellStart"/>
      <w:r w:rsidRPr="00150F03">
        <w:rPr>
          <w:rFonts w:ascii="Times New Roman" w:hAnsi="Times New Roman"/>
          <w:i/>
          <w:sz w:val="24"/>
          <w:szCs w:val="24"/>
          <w:lang w:val="en-GB"/>
        </w:rPr>
        <w:t>Xiong</w:t>
      </w:r>
      <w:r w:rsidRPr="00150F03">
        <w:rPr>
          <w:rFonts w:ascii="Times New Roman" w:hAnsi="Times New Roman"/>
          <w:i/>
          <w:sz w:val="24"/>
          <w:szCs w:val="24"/>
          <w:vertAlign w:val="superscript"/>
          <w:lang w:val="en-GB"/>
        </w:rPr>
        <w:t>a</w:t>
      </w:r>
      <w:proofErr w:type="spellEnd"/>
      <w:r w:rsidRPr="00150F03">
        <w:rPr>
          <w:rFonts w:ascii="Times New Roman" w:hAnsi="Times New Roman"/>
          <w:i/>
          <w:sz w:val="24"/>
          <w:szCs w:val="24"/>
          <w:lang w:val="en-GB"/>
        </w:rPr>
        <w:t xml:space="preserve">, </w:t>
      </w:r>
      <w:proofErr w:type="spellStart"/>
      <w:r w:rsidRPr="00150F03">
        <w:rPr>
          <w:rFonts w:ascii="Times New Roman" w:hAnsi="Times New Roman"/>
          <w:i/>
          <w:sz w:val="24"/>
          <w:szCs w:val="24"/>
          <w:lang w:val="en-GB"/>
        </w:rPr>
        <w:t>Wenyuan</w:t>
      </w:r>
      <w:proofErr w:type="spellEnd"/>
      <w:r w:rsidRPr="00150F03">
        <w:rPr>
          <w:rFonts w:ascii="Times New Roman" w:hAnsi="Times New Roman"/>
          <w:i/>
          <w:sz w:val="24"/>
          <w:szCs w:val="24"/>
          <w:lang w:val="en-GB"/>
        </w:rPr>
        <w:t xml:space="preserve"> </w:t>
      </w:r>
      <w:proofErr w:type="spellStart"/>
      <w:r w:rsidRPr="00150F03">
        <w:rPr>
          <w:rFonts w:ascii="Times New Roman" w:hAnsi="Times New Roman"/>
          <w:i/>
          <w:sz w:val="24"/>
          <w:szCs w:val="24"/>
          <w:lang w:val="en-GB"/>
        </w:rPr>
        <w:t>Zou</w:t>
      </w:r>
      <w:r w:rsidRPr="00150F03">
        <w:rPr>
          <w:rFonts w:ascii="Times New Roman" w:hAnsi="Times New Roman"/>
          <w:i/>
          <w:sz w:val="24"/>
          <w:szCs w:val="24"/>
          <w:vertAlign w:val="superscript"/>
          <w:lang w:val="en-GB"/>
        </w:rPr>
        <w:t>a</w:t>
      </w:r>
      <w:proofErr w:type="spellEnd"/>
      <w:r w:rsidRPr="00150F03">
        <w:rPr>
          <w:rFonts w:ascii="Times New Roman" w:hAnsi="Times New Roman"/>
          <w:i/>
          <w:sz w:val="24"/>
          <w:szCs w:val="24"/>
          <w:lang w:val="en-GB"/>
        </w:rPr>
        <w:t xml:space="preserve">, Gang </w:t>
      </w:r>
      <w:proofErr w:type="spellStart"/>
      <w:r w:rsidRPr="00150F03">
        <w:rPr>
          <w:rFonts w:ascii="Times New Roman" w:hAnsi="Times New Roman"/>
          <w:i/>
          <w:sz w:val="24"/>
          <w:szCs w:val="24"/>
          <w:lang w:val="en-GB"/>
        </w:rPr>
        <w:t>Zhang</w:t>
      </w:r>
      <w:r w:rsidRPr="00150F03">
        <w:rPr>
          <w:rFonts w:ascii="Times New Roman" w:hAnsi="Times New Roman"/>
          <w:i/>
          <w:sz w:val="24"/>
          <w:szCs w:val="24"/>
          <w:vertAlign w:val="superscript"/>
          <w:lang w:val="en-GB"/>
        </w:rPr>
        <w:t>a</w:t>
      </w:r>
      <w:proofErr w:type="spellEnd"/>
      <w:r w:rsidRPr="00150F03">
        <w:rPr>
          <w:rFonts w:ascii="Times New Roman" w:hAnsi="Times New Roman"/>
          <w:i/>
          <w:sz w:val="24"/>
          <w:szCs w:val="24"/>
          <w:lang w:val="en-GB"/>
        </w:rPr>
        <w:t xml:space="preserve">, </w:t>
      </w:r>
      <w:proofErr w:type="spellStart"/>
      <w:r w:rsidRPr="00150F03">
        <w:rPr>
          <w:rFonts w:ascii="Times New Roman" w:hAnsi="Times New Roman"/>
          <w:i/>
          <w:sz w:val="24"/>
          <w:szCs w:val="24"/>
          <w:lang w:val="en-GB"/>
        </w:rPr>
        <w:t>Yuhang</w:t>
      </w:r>
      <w:proofErr w:type="spellEnd"/>
      <w:r w:rsidRPr="00150F03">
        <w:rPr>
          <w:rFonts w:ascii="Times New Roman" w:hAnsi="Times New Roman"/>
          <w:i/>
          <w:sz w:val="24"/>
          <w:szCs w:val="24"/>
          <w:lang w:val="en-GB"/>
        </w:rPr>
        <w:t xml:space="preserve"> </w:t>
      </w:r>
      <w:proofErr w:type="spellStart"/>
      <w:r w:rsidRPr="00150F03">
        <w:rPr>
          <w:rFonts w:ascii="Times New Roman" w:hAnsi="Times New Roman"/>
          <w:i/>
          <w:sz w:val="24"/>
          <w:szCs w:val="24"/>
          <w:lang w:val="en-GB"/>
        </w:rPr>
        <w:t>Dai</w:t>
      </w:r>
      <w:r w:rsidRPr="00150F03">
        <w:rPr>
          <w:rFonts w:ascii="Times New Roman" w:hAnsi="Times New Roman"/>
          <w:i/>
          <w:sz w:val="24"/>
          <w:szCs w:val="24"/>
          <w:vertAlign w:val="superscript"/>
          <w:lang w:val="en-GB"/>
        </w:rPr>
        <w:t>a</w:t>
      </w:r>
      <w:proofErr w:type="spellEnd"/>
      <w:r w:rsidRPr="00150F03">
        <w:rPr>
          <w:rFonts w:ascii="Times New Roman" w:hAnsi="Times New Roman"/>
          <w:i/>
          <w:sz w:val="24"/>
          <w:szCs w:val="24"/>
          <w:lang w:val="en-GB"/>
        </w:rPr>
        <w:t xml:space="preserve">, </w:t>
      </w:r>
      <w:proofErr w:type="spellStart"/>
      <w:r w:rsidRPr="00150F03">
        <w:rPr>
          <w:rFonts w:ascii="Times New Roman" w:hAnsi="Times New Roman"/>
          <w:i/>
          <w:sz w:val="24"/>
          <w:szCs w:val="24"/>
          <w:lang w:val="en-GB"/>
        </w:rPr>
        <w:t>Ruohan</w:t>
      </w:r>
      <w:proofErr w:type="spellEnd"/>
      <w:r w:rsidRPr="00150F03">
        <w:rPr>
          <w:rFonts w:ascii="Times New Roman" w:hAnsi="Times New Roman"/>
          <w:i/>
          <w:sz w:val="24"/>
          <w:szCs w:val="24"/>
          <w:lang w:val="en-GB"/>
        </w:rPr>
        <w:t xml:space="preserve"> </w:t>
      </w:r>
      <w:proofErr w:type="spellStart"/>
      <w:r w:rsidRPr="00150F03">
        <w:rPr>
          <w:rFonts w:ascii="Times New Roman" w:hAnsi="Times New Roman"/>
          <w:i/>
          <w:sz w:val="24"/>
          <w:szCs w:val="24"/>
          <w:lang w:val="en-GB"/>
        </w:rPr>
        <w:t>Yu</w:t>
      </w:r>
      <w:r w:rsidRPr="00150F03">
        <w:rPr>
          <w:rFonts w:ascii="Times New Roman" w:hAnsi="Times New Roman"/>
          <w:i/>
          <w:sz w:val="24"/>
          <w:szCs w:val="24"/>
          <w:vertAlign w:val="superscript"/>
          <w:lang w:val="en-GB"/>
        </w:rPr>
        <w:t>a</w:t>
      </w:r>
      <w:proofErr w:type="spellEnd"/>
      <w:r w:rsidRPr="00150F03">
        <w:rPr>
          <w:rFonts w:ascii="Times New Roman" w:hAnsi="Times New Roman"/>
          <w:i/>
          <w:sz w:val="24"/>
          <w:szCs w:val="24"/>
          <w:lang w:val="en-GB"/>
        </w:rPr>
        <w:t xml:space="preserve">, </w:t>
      </w:r>
      <w:proofErr w:type="spellStart"/>
      <w:r w:rsidRPr="00150F03">
        <w:rPr>
          <w:rFonts w:ascii="Times New Roman" w:hAnsi="Times New Roman"/>
          <w:i/>
          <w:sz w:val="24"/>
          <w:szCs w:val="24"/>
          <w:lang w:val="en-GB"/>
        </w:rPr>
        <w:t>Liqiang</w:t>
      </w:r>
      <w:proofErr w:type="spellEnd"/>
      <w:r w:rsidRPr="00150F03">
        <w:rPr>
          <w:rFonts w:ascii="Times New Roman" w:hAnsi="Times New Roman"/>
          <w:i/>
          <w:sz w:val="24"/>
          <w:szCs w:val="24"/>
          <w:lang w:val="en-GB"/>
        </w:rPr>
        <w:t xml:space="preserve"> Mai</w:t>
      </w:r>
      <w:r w:rsidRPr="00150F03">
        <w:rPr>
          <w:rFonts w:ascii="Times New Roman" w:hAnsi="Times New Roman"/>
          <w:i/>
          <w:sz w:val="24"/>
          <w:szCs w:val="24"/>
          <w:vertAlign w:val="superscript"/>
          <w:lang w:val="en-GB"/>
        </w:rPr>
        <w:t>a,</w:t>
      </w:r>
      <w:r w:rsidRPr="00150F03">
        <w:rPr>
          <w:rFonts w:ascii="Times New Roman" w:hAnsi="Times New Roman"/>
          <w:i/>
          <w:sz w:val="24"/>
          <w:szCs w:val="24"/>
          <w:lang w:val="en-GB"/>
        </w:rPr>
        <w:t>*</w:t>
      </w:r>
    </w:p>
    <w:p w14:paraId="46445164" w14:textId="77777777" w:rsidR="003621E0" w:rsidRDefault="003621E0" w:rsidP="003621E0">
      <w:pPr>
        <w:rPr>
          <w:rFonts w:ascii="Times New Roman" w:hAnsi="Times New Roman"/>
          <w:i/>
          <w:kern w:val="0"/>
          <w:sz w:val="24"/>
          <w:szCs w:val="24"/>
          <w:lang w:val="de-DE"/>
        </w:rPr>
      </w:pPr>
    </w:p>
    <w:p w14:paraId="45F352E7" w14:textId="77777777" w:rsidR="003621E0" w:rsidRPr="002C7EB5" w:rsidRDefault="003621E0" w:rsidP="003621E0">
      <w:pPr>
        <w:pStyle w:val="Addresses"/>
        <w:spacing w:line="360" w:lineRule="auto"/>
        <w:jc w:val="both"/>
        <w:rPr>
          <w:rFonts w:eastAsiaTheme="minorEastAsia"/>
          <w:lang w:eastAsia="zh-CN"/>
        </w:rPr>
      </w:pPr>
      <w:r w:rsidRPr="002C7EB5">
        <w:rPr>
          <w:rFonts w:eastAsiaTheme="minorEastAsia"/>
          <w:vertAlign w:val="superscript"/>
          <w:lang w:eastAsia="zh-CN"/>
        </w:rPr>
        <w:t>a</w:t>
      </w:r>
      <w:r>
        <w:rPr>
          <w:rFonts w:eastAsiaTheme="minorEastAsia"/>
          <w:lang w:eastAsia="zh-CN"/>
        </w:rPr>
        <w:t xml:space="preserve"> </w:t>
      </w:r>
      <w:r w:rsidRPr="002C7EB5">
        <w:rPr>
          <w:rFonts w:eastAsiaTheme="minorEastAsia"/>
          <w:lang w:eastAsia="zh-CN"/>
        </w:rPr>
        <w:t>State Key Laboratory of Advanced Technology for Materials Synthesis and Processing, International School of Materials Science and Engineering, Wuhan University of Technology, Wuhan 430070, P. R. China.</w:t>
      </w:r>
    </w:p>
    <w:p w14:paraId="22C03F23" w14:textId="77777777" w:rsidR="003621E0" w:rsidRDefault="003621E0" w:rsidP="003621E0">
      <w:pPr>
        <w:pStyle w:val="Addresses"/>
        <w:spacing w:line="360" w:lineRule="auto"/>
        <w:jc w:val="both"/>
        <w:rPr>
          <w:rFonts w:eastAsiaTheme="minorEastAsia"/>
          <w:lang w:eastAsia="zh-CN"/>
        </w:rPr>
      </w:pPr>
      <w:r w:rsidRPr="002C7EB5">
        <w:rPr>
          <w:rFonts w:eastAsiaTheme="minorEastAsia"/>
          <w:vertAlign w:val="superscript"/>
          <w:lang w:eastAsia="zh-CN"/>
        </w:rPr>
        <w:t>b</w:t>
      </w:r>
      <w:r>
        <w:rPr>
          <w:rFonts w:eastAsiaTheme="minorEastAsia"/>
          <w:lang w:eastAsia="zh-CN"/>
        </w:rPr>
        <w:t xml:space="preserve"> </w:t>
      </w:r>
      <w:r w:rsidRPr="002C7EB5">
        <w:rPr>
          <w:rFonts w:eastAsiaTheme="minorEastAsia"/>
          <w:lang w:eastAsia="zh-CN"/>
        </w:rPr>
        <w:t>Key Laboratory of Applied Superconductivity, Institute of Electrical Engineering, Chinese Academy of Sciences, Beijing 100190, P.R. China.</w:t>
      </w:r>
    </w:p>
    <w:p w14:paraId="4442E5AD" w14:textId="20E790AC" w:rsidR="00690AC5" w:rsidRDefault="003621E0" w:rsidP="003621E0">
      <w:pPr>
        <w:pStyle w:val="Addresses"/>
        <w:spacing w:line="360" w:lineRule="auto"/>
        <w:rPr>
          <w:rFonts w:eastAsiaTheme="minorEastAsia"/>
          <w:lang w:eastAsia="zh-CN"/>
        </w:rPr>
      </w:pPr>
      <w:r>
        <w:rPr>
          <w:rFonts w:eastAsiaTheme="minorEastAsia"/>
          <w:lang w:eastAsia="zh-CN"/>
        </w:rPr>
        <w:t xml:space="preserve">* E-mail: </w:t>
      </w:r>
      <w:hyperlink r:id="rId7" w:history="1">
        <w:r w:rsidRPr="009B16A4">
          <w:rPr>
            <w:rStyle w:val="a3"/>
            <w:rFonts w:eastAsiaTheme="minorEastAsia"/>
            <w:lang w:eastAsia="zh-CN"/>
          </w:rPr>
          <w:t>mlq518@whut.edu.cn</w:t>
        </w:r>
      </w:hyperlink>
      <w:r>
        <w:rPr>
          <w:rFonts w:eastAsiaTheme="minorEastAsia" w:hint="eastAsia"/>
          <w:lang w:eastAsia="zh-CN"/>
        </w:rPr>
        <w:t>;</w:t>
      </w:r>
      <w:r>
        <w:rPr>
          <w:rFonts w:eastAsiaTheme="minorEastAsia"/>
          <w:lang w:eastAsia="zh-CN"/>
        </w:rPr>
        <w:t xml:space="preserve"> </w:t>
      </w:r>
      <w:hyperlink r:id="rId8" w:history="1">
        <w:r w:rsidRPr="009B16A4">
          <w:rPr>
            <w:rStyle w:val="a3"/>
            <w:rFonts w:eastAsiaTheme="minorEastAsia"/>
            <w:lang w:eastAsia="zh-CN"/>
          </w:rPr>
          <w:t>xuyanan@mail.iee.ac.cn</w:t>
        </w:r>
      </w:hyperlink>
      <w:r>
        <w:rPr>
          <w:rFonts w:eastAsiaTheme="minorEastAsia"/>
          <w:lang w:eastAsia="zh-CN"/>
        </w:rPr>
        <w:t xml:space="preserve"> </w:t>
      </w:r>
      <w:r w:rsidR="00690AC5">
        <w:rPr>
          <w:rFonts w:eastAsiaTheme="minorEastAsia"/>
          <w:lang w:eastAsia="zh-CN"/>
        </w:rPr>
        <w:br w:type="page"/>
      </w:r>
    </w:p>
    <w:p w14:paraId="138E741C" w14:textId="7F73C39F" w:rsidR="00690AC5" w:rsidRPr="00690AC5" w:rsidRDefault="00690AC5" w:rsidP="00690AC5">
      <w:pPr>
        <w:spacing w:line="400" w:lineRule="exact"/>
        <w:rPr>
          <w:rFonts w:ascii="Times New Roman" w:hAnsi="Times New Roman"/>
          <w:b/>
          <w:sz w:val="24"/>
          <w:szCs w:val="24"/>
        </w:rPr>
      </w:pPr>
      <w:r w:rsidRPr="00690AC5">
        <w:rPr>
          <w:rFonts w:ascii="Times New Roman" w:hAnsi="Times New Roman" w:hint="eastAsia"/>
          <w:b/>
          <w:sz w:val="24"/>
          <w:szCs w:val="24"/>
        </w:rPr>
        <w:lastRenderedPageBreak/>
        <w:t>M</w:t>
      </w:r>
      <w:r w:rsidRPr="00690AC5">
        <w:rPr>
          <w:rFonts w:ascii="Times New Roman" w:hAnsi="Times New Roman"/>
          <w:b/>
          <w:sz w:val="24"/>
          <w:szCs w:val="24"/>
        </w:rPr>
        <w:t>ethods</w:t>
      </w:r>
    </w:p>
    <w:p w14:paraId="6E047D34" w14:textId="1724A02D" w:rsidR="00690AC5" w:rsidRDefault="00690AC5" w:rsidP="00690AC5">
      <w:pPr>
        <w:spacing w:line="400" w:lineRule="exact"/>
        <w:rPr>
          <w:rFonts w:ascii="Times New Roman" w:hAnsi="Times New Roman"/>
          <w:i/>
          <w:sz w:val="24"/>
          <w:szCs w:val="24"/>
        </w:rPr>
      </w:pPr>
      <w:r w:rsidRPr="004C65F5">
        <w:rPr>
          <w:rFonts w:ascii="Times New Roman" w:hAnsi="Times New Roman"/>
          <w:i/>
          <w:sz w:val="24"/>
          <w:szCs w:val="24"/>
        </w:rPr>
        <w:t>The measurement of Arrhenius activation energy</w:t>
      </w:r>
    </w:p>
    <w:p w14:paraId="3D441ED0" w14:textId="77777777" w:rsidR="00690AC5" w:rsidRPr="004C65F5" w:rsidRDefault="00690AC5" w:rsidP="00690AC5">
      <w:pPr>
        <w:spacing w:line="400" w:lineRule="exact"/>
        <w:rPr>
          <w:rFonts w:ascii="Times New Roman" w:hAnsi="Times New Roman"/>
          <w:sz w:val="24"/>
          <w:szCs w:val="24"/>
        </w:rPr>
      </w:pPr>
      <w:r>
        <w:rPr>
          <w:rFonts w:ascii="Times New Roman" w:hAnsi="Times New Roman"/>
          <w:sz w:val="24"/>
          <w:szCs w:val="24"/>
        </w:rPr>
        <w:t>T</w:t>
      </w:r>
      <w:r w:rsidRPr="004C65F5">
        <w:rPr>
          <w:rFonts w:ascii="Times New Roman" w:hAnsi="Times New Roman"/>
          <w:sz w:val="24"/>
          <w:szCs w:val="24"/>
        </w:rPr>
        <w:t>he relationship between ionic conductivity and temperature follows the classical Arrhenius relationship:</w:t>
      </w:r>
    </w:p>
    <w:p w14:paraId="795EF331" w14:textId="77777777" w:rsidR="00690AC5" w:rsidRPr="004C65F5" w:rsidRDefault="00690AC5" w:rsidP="00690AC5">
      <w:pPr>
        <w:spacing w:line="400" w:lineRule="exact"/>
        <w:jc w:val="center"/>
        <w:rPr>
          <w:rFonts w:ascii="Times New Roman" w:hAnsi="Times New Roman"/>
          <w:sz w:val="24"/>
          <w:szCs w:val="24"/>
        </w:rPr>
      </w:pPr>
      <w:r w:rsidRPr="004C65F5">
        <w:rPr>
          <w:rFonts w:ascii="Times New Roman" w:hAnsi="Times New Roman"/>
          <w:i/>
          <w:sz w:val="24"/>
          <w:szCs w:val="24"/>
        </w:rPr>
        <w:t>σ</w:t>
      </w:r>
      <w:r w:rsidRPr="004C65F5">
        <w:rPr>
          <w:rFonts w:ascii="Times New Roman" w:hAnsi="Times New Roman"/>
          <w:sz w:val="24"/>
          <w:szCs w:val="24"/>
        </w:rPr>
        <w:t>(</w:t>
      </w:r>
      <w:r w:rsidRPr="004C65F5">
        <w:rPr>
          <w:rFonts w:ascii="Times New Roman" w:hAnsi="Times New Roman"/>
          <w:i/>
          <w:sz w:val="24"/>
          <w:szCs w:val="24"/>
        </w:rPr>
        <w:t>T</w:t>
      </w:r>
      <w:r w:rsidRPr="004C65F5">
        <w:rPr>
          <w:rFonts w:ascii="Times New Roman" w:hAnsi="Times New Roman"/>
          <w:sz w:val="24"/>
          <w:szCs w:val="24"/>
        </w:rPr>
        <w:t xml:space="preserve">) = </w:t>
      </w:r>
      <w:r w:rsidRPr="004C65F5">
        <w:rPr>
          <w:rFonts w:ascii="Times New Roman" w:hAnsi="Times New Roman"/>
          <w:i/>
          <w:sz w:val="24"/>
          <w:szCs w:val="24"/>
        </w:rPr>
        <w:t>A</w:t>
      </w:r>
      <w:r w:rsidRPr="004C65F5">
        <w:rPr>
          <w:rFonts w:ascii="Times New Roman" w:hAnsi="Times New Roman"/>
          <w:sz w:val="24"/>
          <w:szCs w:val="24"/>
        </w:rPr>
        <w:t xml:space="preserve"> exp (-</w:t>
      </w:r>
      <w:proofErr w:type="spellStart"/>
      <w:r w:rsidRPr="004C65F5">
        <w:rPr>
          <w:rFonts w:ascii="Times New Roman" w:hAnsi="Times New Roman"/>
          <w:i/>
          <w:sz w:val="24"/>
          <w:szCs w:val="24"/>
        </w:rPr>
        <w:t>E</w:t>
      </w:r>
      <w:r w:rsidRPr="004C65F5">
        <w:rPr>
          <w:rFonts w:ascii="Times New Roman" w:hAnsi="Times New Roman"/>
          <w:sz w:val="24"/>
          <w:szCs w:val="24"/>
          <w:vertAlign w:val="subscript"/>
        </w:rPr>
        <w:t>a</w:t>
      </w:r>
      <w:proofErr w:type="spellEnd"/>
      <w:r w:rsidRPr="004C65F5">
        <w:rPr>
          <w:rFonts w:ascii="Times New Roman" w:hAnsi="Times New Roman"/>
          <w:sz w:val="24"/>
          <w:szCs w:val="24"/>
        </w:rPr>
        <w:t>/</w:t>
      </w:r>
      <w:r w:rsidRPr="004C65F5">
        <w:rPr>
          <w:rFonts w:ascii="Times New Roman" w:hAnsi="Times New Roman"/>
          <w:i/>
          <w:sz w:val="24"/>
          <w:szCs w:val="24"/>
        </w:rPr>
        <w:t>RT</w:t>
      </w:r>
      <w:r w:rsidRPr="004C65F5">
        <w:rPr>
          <w:rFonts w:ascii="Times New Roman" w:hAnsi="Times New Roman"/>
          <w:sz w:val="24"/>
          <w:szCs w:val="24"/>
        </w:rPr>
        <w:t>)</w:t>
      </w:r>
    </w:p>
    <w:p w14:paraId="4AA492A4" w14:textId="1ABB2D8D" w:rsidR="00690AC5" w:rsidRPr="008A1ADA" w:rsidRDefault="00690AC5" w:rsidP="00C52391">
      <w:pPr>
        <w:spacing w:line="400" w:lineRule="exact"/>
        <w:rPr>
          <w:rFonts w:ascii="Times New Roman" w:hAnsi="Times New Roman"/>
          <w:color w:val="000000" w:themeColor="text1"/>
          <w:sz w:val="24"/>
          <w:szCs w:val="24"/>
        </w:rPr>
      </w:pPr>
      <w:r w:rsidRPr="008A1ADA">
        <w:rPr>
          <w:rFonts w:ascii="Times New Roman" w:hAnsi="Times New Roman"/>
          <w:color w:val="000000" w:themeColor="text1"/>
          <w:sz w:val="24"/>
          <w:szCs w:val="24"/>
        </w:rPr>
        <w:t xml:space="preserve">where </w:t>
      </w:r>
      <w:r w:rsidRPr="008A1ADA">
        <w:rPr>
          <w:rFonts w:ascii="Times New Roman" w:hAnsi="Times New Roman"/>
          <w:i/>
          <w:color w:val="000000" w:themeColor="text1"/>
          <w:sz w:val="24"/>
          <w:szCs w:val="24"/>
        </w:rPr>
        <w:t>T</w:t>
      </w:r>
      <w:r w:rsidRPr="008A1ADA">
        <w:rPr>
          <w:rFonts w:ascii="Times New Roman" w:hAnsi="Times New Roman"/>
          <w:color w:val="000000" w:themeColor="text1"/>
          <w:sz w:val="24"/>
          <w:szCs w:val="24"/>
        </w:rPr>
        <w:t xml:space="preserve"> is the absolute temperature, </w:t>
      </w:r>
      <w:proofErr w:type="spellStart"/>
      <w:r w:rsidRPr="008A1ADA">
        <w:rPr>
          <w:rFonts w:ascii="Times New Roman" w:hAnsi="Times New Roman"/>
          <w:i/>
          <w:color w:val="000000" w:themeColor="text1"/>
          <w:sz w:val="24"/>
          <w:szCs w:val="24"/>
        </w:rPr>
        <w:t>E</w:t>
      </w:r>
      <w:r w:rsidRPr="008A1ADA">
        <w:rPr>
          <w:rFonts w:ascii="Times New Roman" w:hAnsi="Times New Roman"/>
          <w:color w:val="000000" w:themeColor="text1"/>
          <w:sz w:val="24"/>
          <w:szCs w:val="24"/>
          <w:vertAlign w:val="subscript"/>
        </w:rPr>
        <w:t>a</w:t>
      </w:r>
      <w:proofErr w:type="spellEnd"/>
      <w:r w:rsidRPr="008A1ADA">
        <w:rPr>
          <w:rFonts w:ascii="Times New Roman" w:hAnsi="Times New Roman"/>
          <w:color w:val="000000" w:themeColor="text1"/>
          <w:sz w:val="24"/>
          <w:szCs w:val="24"/>
        </w:rPr>
        <w:t xml:space="preserve"> the activation energy, and </w:t>
      </w:r>
      <w:r w:rsidRPr="008A1ADA">
        <w:rPr>
          <w:rFonts w:ascii="Times New Roman" w:hAnsi="Times New Roman"/>
          <w:i/>
          <w:color w:val="000000" w:themeColor="text1"/>
          <w:sz w:val="24"/>
          <w:szCs w:val="24"/>
        </w:rPr>
        <w:t>A</w:t>
      </w:r>
      <w:r w:rsidRPr="008A1ADA">
        <w:rPr>
          <w:rFonts w:ascii="Times New Roman" w:hAnsi="Times New Roman"/>
          <w:color w:val="000000" w:themeColor="text1"/>
          <w:sz w:val="24"/>
          <w:szCs w:val="24"/>
        </w:rPr>
        <w:t xml:space="preserve"> is a pre-exponential factor [</w:t>
      </w:r>
      <w:r w:rsidR="002C0CB3" w:rsidRPr="008A1ADA">
        <w:rPr>
          <w:rFonts w:ascii="Times New Roman" w:hAnsi="Times New Roman"/>
          <w:color w:val="000000" w:themeColor="text1"/>
          <w:sz w:val="24"/>
          <w:szCs w:val="24"/>
        </w:rPr>
        <w:t>1,2</w:t>
      </w:r>
      <w:r w:rsidRPr="008A1ADA">
        <w:rPr>
          <w:rFonts w:ascii="Times New Roman" w:hAnsi="Times New Roman"/>
          <w:color w:val="000000" w:themeColor="text1"/>
          <w:sz w:val="24"/>
          <w:szCs w:val="24"/>
        </w:rPr>
        <w:t>].</w:t>
      </w:r>
    </w:p>
    <w:p w14:paraId="22A99976" w14:textId="5846CA4C" w:rsidR="00C52391" w:rsidRPr="008A1ADA" w:rsidRDefault="00C52391" w:rsidP="00C52391">
      <w:pPr>
        <w:spacing w:line="400" w:lineRule="exact"/>
        <w:ind w:firstLineChars="100" w:firstLine="240"/>
        <w:rPr>
          <w:rFonts w:cs="Times New Roman"/>
          <w:color w:val="000000" w:themeColor="text1"/>
          <w:sz w:val="28"/>
          <w:szCs w:val="21"/>
          <w:lang w:val="en-GB"/>
        </w:rPr>
      </w:pPr>
      <w:bookmarkStart w:id="1" w:name="_Hlk58866387"/>
      <w:r w:rsidRPr="008A1ADA">
        <w:rPr>
          <w:rFonts w:ascii="Times New Roman" w:hAnsi="Times New Roman" w:cs="Times New Roman"/>
          <w:color w:val="000000" w:themeColor="text1"/>
          <w:sz w:val="24"/>
          <w:szCs w:val="24"/>
        </w:rPr>
        <w:t>Specifically speaking, firstly, based on the EIS results, the charge transfer impedance (</w:t>
      </w:r>
      <w:proofErr w:type="spellStart"/>
      <w:r w:rsidRPr="008A1ADA">
        <w:rPr>
          <w:rFonts w:ascii="Times New Roman" w:hAnsi="Times New Roman" w:cs="Times New Roman"/>
          <w:i/>
          <w:color w:val="000000" w:themeColor="text1"/>
          <w:sz w:val="24"/>
          <w:szCs w:val="24"/>
        </w:rPr>
        <w:t>R</w:t>
      </w:r>
      <w:r w:rsidRPr="008A1ADA">
        <w:rPr>
          <w:rFonts w:ascii="Times New Roman" w:hAnsi="Times New Roman" w:cs="Times New Roman"/>
          <w:color w:val="000000" w:themeColor="text1"/>
          <w:sz w:val="24"/>
          <w:szCs w:val="24"/>
          <w:vertAlign w:val="subscript"/>
        </w:rPr>
        <w:t>ct</w:t>
      </w:r>
      <w:proofErr w:type="spellEnd"/>
      <w:r w:rsidRPr="008A1ADA">
        <w:rPr>
          <w:rFonts w:ascii="Times New Roman" w:hAnsi="Times New Roman" w:cs="Times New Roman"/>
          <w:color w:val="000000" w:themeColor="text1"/>
          <w:sz w:val="24"/>
          <w:szCs w:val="24"/>
        </w:rPr>
        <w:t xml:space="preserve">) was obtained by fitting the circuit. Secondly, </w:t>
      </w:r>
      <w:r w:rsidRPr="008A1ADA">
        <w:rPr>
          <w:rFonts w:ascii="Times New Roman" w:hAnsi="Times New Roman" w:cs="Times New Roman"/>
          <w:color w:val="000000" w:themeColor="text1"/>
          <w:sz w:val="24"/>
          <w:szCs w:val="24"/>
          <w:lang w:val="en-GB"/>
        </w:rPr>
        <w:t xml:space="preserve">according to the Arrhenius relationship </w:t>
      </w:r>
      <w:r w:rsidRPr="008A1ADA">
        <w:rPr>
          <w:rFonts w:ascii="Times New Roman" w:hAnsi="Times New Roman" w:cs="Times New Roman"/>
          <w:i/>
          <w:color w:val="000000" w:themeColor="text1"/>
          <w:sz w:val="24"/>
          <w:szCs w:val="24"/>
          <w:lang w:val="en-GB"/>
        </w:rPr>
        <w:t>σ</w:t>
      </w:r>
      <w:r w:rsidRPr="008A1ADA">
        <w:rPr>
          <w:rFonts w:ascii="Times New Roman" w:hAnsi="Times New Roman" w:cs="Times New Roman"/>
          <w:color w:val="000000" w:themeColor="text1"/>
          <w:sz w:val="24"/>
          <w:szCs w:val="24"/>
          <w:lang w:val="en-GB"/>
        </w:rPr>
        <w:t>(</w:t>
      </w:r>
      <w:r w:rsidRPr="008A1ADA">
        <w:rPr>
          <w:rFonts w:ascii="Times New Roman" w:hAnsi="Times New Roman" w:cs="Times New Roman"/>
          <w:i/>
          <w:color w:val="000000" w:themeColor="text1"/>
          <w:sz w:val="24"/>
          <w:szCs w:val="24"/>
          <w:lang w:val="en-GB"/>
        </w:rPr>
        <w:t>T</w:t>
      </w:r>
      <w:r w:rsidRPr="008A1ADA">
        <w:rPr>
          <w:rFonts w:ascii="Times New Roman" w:hAnsi="Times New Roman" w:cs="Times New Roman"/>
          <w:color w:val="000000" w:themeColor="text1"/>
          <w:sz w:val="24"/>
          <w:szCs w:val="24"/>
          <w:lang w:val="en-GB"/>
        </w:rPr>
        <w:t xml:space="preserve">) = </w:t>
      </w:r>
      <w:r w:rsidRPr="008A1ADA">
        <w:rPr>
          <w:rFonts w:ascii="Times New Roman" w:hAnsi="Times New Roman" w:cs="Times New Roman"/>
          <w:i/>
          <w:color w:val="000000" w:themeColor="text1"/>
          <w:sz w:val="24"/>
          <w:szCs w:val="24"/>
          <w:lang w:val="en-GB"/>
        </w:rPr>
        <w:t>A</w:t>
      </w:r>
      <w:r w:rsidRPr="008A1ADA">
        <w:rPr>
          <w:rFonts w:ascii="Times New Roman" w:hAnsi="Times New Roman" w:cs="Times New Roman"/>
          <w:color w:val="000000" w:themeColor="text1"/>
          <w:sz w:val="24"/>
          <w:szCs w:val="24"/>
          <w:lang w:val="en-GB"/>
        </w:rPr>
        <w:t xml:space="preserve"> exp (-</w:t>
      </w:r>
      <w:proofErr w:type="spellStart"/>
      <w:r w:rsidRPr="008A1ADA">
        <w:rPr>
          <w:rFonts w:ascii="Times New Roman" w:hAnsi="Times New Roman" w:cs="Times New Roman"/>
          <w:i/>
          <w:color w:val="000000" w:themeColor="text1"/>
          <w:sz w:val="24"/>
          <w:szCs w:val="24"/>
          <w:lang w:val="en-GB"/>
        </w:rPr>
        <w:t>E</w:t>
      </w:r>
      <w:r w:rsidRPr="008A1ADA">
        <w:rPr>
          <w:rFonts w:ascii="Times New Roman" w:hAnsi="Times New Roman" w:cs="Times New Roman"/>
          <w:color w:val="000000" w:themeColor="text1"/>
          <w:sz w:val="24"/>
          <w:szCs w:val="24"/>
          <w:vertAlign w:val="subscript"/>
          <w:lang w:val="en-GB"/>
        </w:rPr>
        <w:t>a</w:t>
      </w:r>
      <w:proofErr w:type="spellEnd"/>
      <w:r w:rsidRPr="008A1ADA">
        <w:rPr>
          <w:rFonts w:ascii="Times New Roman" w:hAnsi="Times New Roman" w:cs="Times New Roman"/>
          <w:color w:val="000000" w:themeColor="text1"/>
          <w:sz w:val="24"/>
          <w:szCs w:val="24"/>
          <w:lang w:val="en-GB"/>
        </w:rPr>
        <w:t>/R</w:t>
      </w:r>
      <w:r w:rsidRPr="008A1ADA">
        <w:rPr>
          <w:rFonts w:ascii="Times New Roman" w:hAnsi="Times New Roman" w:cs="Times New Roman"/>
          <w:i/>
          <w:color w:val="000000" w:themeColor="text1"/>
          <w:sz w:val="24"/>
          <w:szCs w:val="24"/>
          <w:lang w:val="en-GB"/>
        </w:rPr>
        <w:t>T</w:t>
      </w:r>
      <w:r w:rsidRPr="008A1ADA">
        <w:rPr>
          <w:rFonts w:ascii="Times New Roman" w:hAnsi="Times New Roman" w:cs="Times New Roman"/>
          <w:color w:val="000000" w:themeColor="text1"/>
          <w:sz w:val="24"/>
          <w:szCs w:val="24"/>
          <w:lang w:val="en-GB"/>
        </w:rPr>
        <w:t xml:space="preserve">), the relationship can be transformed as </w:t>
      </w:r>
      <w:r w:rsidRPr="008A1ADA">
        <w:rPr>
          <w:rFonts w:ascii="Times New Roman" w:hAnsi="Times New Roman" w:cs="Times New Roman"/>
          <w:i/>
          <w:color w:val="000000" w:themeColor="text1"/>
          <w:sz w:val="24"/>
          <w:szCs w:val="24"/>
          <w:lang w:val="en-GB"/>
        </w:rPr>
        <w:t>lnR</w:t>
      </w:r>
      <w:r w:rsidRPr="008A1ADA">
        <w:rPr>
          <w:rFonts w:ascii="Times New Roman" w:hAnsi="Times New Roman" w:cs="Times New Roman"/>
          <w:color w:val="000000" w:themeColor="text1"/>
          <w:sz w:val="24"/>
          <w:szCs w:val="24"/>
          <w:vertAlign w:val="subscript"/>
          <w:lang w:val="en-GB"/>
        </w:rPr>
        <w:t>ct</w:t>
      </w:r>
      <w:r w:rsidRPr="008A1ADA">
        <w:rPr>
          <w:rFonts w:ascii="Times New Roman" w:hAnsi="Times New Roman" w:cs="Times New Roman"/>
          <w:color w:val="000000" w:themeColor="text1"/>
          <w:sz w:val="24"/>
          <w:szCs w:val="24"/>
          <w:vertAlign w:val="superscript"/>
          <w:lang w:val="en-GB"/>
        </w:rPr>
        <w:t>-1</w:t>
      </w:r>
      <w:r w:rsidRPr="008A1ADA">
        <w:rPr>
          <w:rFonts w:ascii="Times New Roman" w:hAnsi="Times New Roman" w:cs="Times New Roman"/>
          <w:color w:val="000000" w:themeColor="text1"/>
          <w:sz w:val="24"/>
          <w:szCs w:val="24"/>
          <w:lang w:val="en-GB"/>
        </w:rPr>
        <w:t xml:space="preserve"> = </w:t>
      </w:r>
      <w:proofErr w:type="spellStart"/>
      <w:r w:rsidRPr="008A1ADA">
        <w:rPr>
          <w:rFonts w:ascii="Times New Roman" w:hAnsi="Times New Roman" w:cs="Times New Roman"/>
          <w:i/>
          <w:color w:val="000000" w:themeColor="text1"/>
          <w:sz w:val="24"/>
          <w:szCs w:val="24"/>
          <w:lang w:val="en-GB"/>
        </w:rPr>
        <w:t>lnA</w:t>
      </w:r>
      <w:proofErr w:type="spellEnd"/>
      <w:r w:rsidRPr="008A1ADA">
        <w:rPr>
          <w:rFonts w:ascii="Times New Roman" w:hAnsi="Times New Roman" w:cs="Times New Roman"/>
          <w:color w:val="000000" w:themeColor="text1"/>
          <w:sz w:val="24"/>
          <w:szCs w:val="24"/>
          <w:lang w:val="en-GB"/>
        </w:rPr>
        <w:t xml:space="preserve"> </w:t>
      </w:r>
      <w:r w:rsidRPr="008A1ADA">
        <w:rPr>
          <w:rFonts w:ascii="Times New Roman" w:hAnsi="Times New Roman" w:cs="Times New Roman" w:hint="eastAsia"/>
          <w:color w:val="000000" w:themeColor="text1"/>
          <w:sz w:val="24"/>
          <w:szCs w:val="24"/>
          <w:lang w:val="en-GB"/>
        </w:rPr>
        <w:t>-</w:t>
      </w:r>
      <w:r w:rsidRPr="008A1ADA">
        <w:rPr>
          <w:rFonts w:ascii="Times New Roman" w:hAnsi="Times New Roman" w:cs="Times New Roman"/>
          <w:color w:val="000000" w:themeColor="text1"/>
          <w:sz w:val="24"/>
          <w:szCs w:val="24"/>
          <w:lang w:val="en-GB"/>
        </w:rPr>
        <w:t xml:space="preserve"> (</w:t>
      </w:r>
      <w:proofErr w:type="spellStart"/>
      <w:r w:rsidRPr="008A1ADA">
        <w:rPr>
          <w:rFonts w:ascii="Times New Roman" w:hAnsi="Times New Roman" w:cs="Times New Roman"/>
          <w:i/>
          <w:color w:val="000000" w:themeColor="text1"/>
          <w:sz w:val="24"/>
          <w:szCs w:val="24"/>
          <w:lang w:val="en-GB"/>
        </w:rPr>
        <w:t>E</w:t>
      </w:r>
      <w:r w:rsidRPr="008A1ADA">
        <w:rPr>
          <w:rFonts w:ascii="Times New Roman" w:hAnsi="Times New Roman" w:cs="Times New Roman"/>
          <w:color w:val="000000" w:themeColor="text1"/>
          <w:sz w:val="24"/>
          <w:szCs w:val="24"/>
          <w:vertAlign w:val="subscript"/>
          <w:lang w:val="en-GB"/>
        </w:rPr>
        <w:t>a</w:t>
      </w:r>
      <w:proofErr w:type="spellEnd"/>
      <w:r w:rsidRPr="008A1ADA">
        <w:rPr>
          <w:rFonts w:ascii="Times New Roman" w:hAnsi="Times New Roman" w:cs="Times New Roman"/>
          <w:color w:val="000000" w:themeColor="text1"/>
          <w:sz w:val="24"/>
          <w:szCs w:val="24"/>
          <w:lang w:val="en-GB"/>
        </w:rPr>
        <w:t>/R)</w:t>
      </w:r>
      <w:r w:rsidRPr="008A1ADA">
        <w:rPr>
          <w:rFonts w:ascii="Times New Roman" w:hAnsi="Times New Roman" w:cs="Times New Roman"/>
          <w:color w:val="000000" w:themeColor="text1"/>
          <w:sz w:val="24"/>
          <w:szCs w:val="24"/>
        </w:rPr>
        <w:t xml:space="preserve"> </w:t>
      </w:r>
      <w:r w:rsidRPr="008A1ADA">
        <w:rPr>
          <w:rFonts w:ascii="Times New Roman" w:hAnsi="Times New Roman" w:cs="Times New Roman"/>
          <w:color w:val="000000" w:themeColor="text1"/>
          <w:sz w:val="24"/>
          <w:szCs w:val="24"/>
          <w:lang w:val="en-GB"/>
        </w:rPr>
        <w:t>× (1/</w:t>
      </w:r>
      <w:r w:rsidRPr="008A1ADA">
        <w:rPr>
          <w:rFonts w:ascii="Times New Roman" w:hAnsi="Times New Roman" w:cs="Times New Roman"/>
          <w:i/>
          <w:color w:val="000000" w:themeColor="text1"/>
          <w:sz w:val="24"/>
          <w:szCs w:val="24"/>
          <w:lang w:val="en-GB"/>
        </w:rPr>
        <w:t>T</w:t>
      </w:r>
      <w:r w:rsidRPr="008A1ADA">
        <w:rPr>
          <w:rFonts w:ascii="Times New Roman" w:hAnsi="Times New Roman" w:cs="Times New Roman"/>
          <w:color w:val="000000" w:themeColor="text1"/>
          <w:sz w:val="24"/>
          <w:szCs w:val="24"/>
          <w:lang w:val="en-GB"/>
        </w:rPr>
        <w:t xml:space="preserve">). This equation illustrates that the </w:t>
      </w:r>
      <w:r w:rsidRPr="008A1ADA">
        <w:rPr>
          <w:rFonts w:ascii="Times New Roman" w:hAnsi="Times New Roman" w:cs="Times New Roman"/>
          <w:i/>
          <w:color w:val="000000" w:themeColor="text1"/>
          <w:sz w:val="24"/>
          <w:szCs w:val="24"/>
          <w:lang w:val="en-GB"/>
        </w:rPr>
        <w:t>lnR</w:t>
      </w:r>
      <w:r w:rsidRPr="008A1ADA">
        <w:rPr>
          <w:rFonts w:ascii="Times New Roman" w:hAnsi="Times New Roman" w:cs="Times New Roman"/>
          <w:color w:val="000000" w:themeColor="text1"/>
          <w:sz w:val="24"/>
          <w:szCs w:val="24"/>
          <w:vertAlign w:val="subscript"/>
          <w:lang w:val="en-GB"/>
        </w:rPr>
        <w:t>ct</w:t>
      </w:r>
      <w:r w:rsidRPr="008A1ADA">
        <w:rPr>
          <w:rFonts w:ascii="Times New Roman" w:hAnsi="Times New Roman" w:cs="Times New Roman"/>
          <w:color w:val="000000" w:themeColor="text1"/>
          <w:sz w:val="24"/>
          <w:szCs w:val="24"/>
          <w:vertAlign w:val="superscript"/>
          <w:lang w:val="en-GB"/>
        </w:rPr>
        <w:t>-1</w:t>
      </w:r>
      <w:r w:rsidRPr="008A1ADA">
        <w:rPr>
          <w:rFonts w:ascii="Times New Roman" w:hAnsi="Times New Roman" w:cs="Times New Roman"/>
          <w:color w:val="000000" w:themeColor="text1"/>
          <w:sz w:val="24"/>
          <w:szCs w:val="24"/>
          <w:lang w:val="en-GB"/>
        </w:rPr>
        <w:t xml:space="preserve"> is the linear function of </w:t>
      </w:r>
      <w:r w:rsidRPr="008A1ADA">
        <w:rPr>
          <w:rFonts w:ascii="Times New Roman" w:hAnsi="Times New Roman" w:cs="Times New Roman"/>
          <w:i/>
          <w:color w:val="000000" w:themeColor="text1"/>
          <w:sz w:val="24"/>
          <w:szCs w:val="24"/>
          <w:lang w:val="en-GB"/>
        </w:rPr>
        <w:t>T</w:t>
      </w:r>
      <w:r w:rsidRPr="008A1ADA">
        <w:rPr>
          <w:rFonts w:ascii="Times New Roman" w:hAnsi="Times New Roman" w:cs="Times New Roman"/>
          <w:color w:val="000000" w:themeColor="text1"/>
          <w:sz w:val="24"/>
          <w:szCs w:val="24"/>
          <w:vertAlign w:val="superscript"/>
          <w:lang w:val="en-GB"/>
        </w:rPr>
        <w:t>-1</w:t>
      </w:r>
      <w:r w:rsidRPr="008A1ADA">
        <w:rPr>
          <w:rFonts w:ascii="Times New Roman" w:hAnsi="Times New Roman" w:cs="Times New Roman"/>
          <w:color w:val="000000" w:themeColor="text1"/>
          <w:sz w:val="24"/>
          <w:szCs w:val="24"/>
          <w:lang w:val="en-GB"/>
        </w:rPr>
        <w:t>and the slope of the linear function can be expressed as -</w:t>
      </w:r>
      <w:proofErr w:type="spellStart"/>
      <w:r w:rsidRPr="008A1ADA">
        <w:rPr>
          <w:rFonts w:ascii="Times New Roman" w:hAnsi="Times New Roman" w:cs="Times New Roman"/>
          <w:i/>
          <w:color w:val="000000" w:themeColor="text1"/>
          <w:sz w:val="24"/>
          <w:szCs w:val="24"/>
          <w:lang w:val="en-GB"/>
        </w:rPr>
        <w:t>E</w:t>
      </w:r>
      <w:r w:rsidRPr="008A1ADA">
        <w:rPr>
          <w:rFonts w:ascii="Times New Roman" w:hAnsi="Times New Roman" w:cs="Times New Roman"/>
          <w:color w:val="000000" w:themeColor="text1"/>
          <w:sz w:val="24"/>
          <w:szCs w:val="24"/>
          <w:vertAlign w:val="subscript"/>
          <w:lang w:val="en-GB"/>
        </w:rPr>
        <w:t>a</w:t>
      </w:r>
      <w:proofErr w:type="spellEnd"/>
      <w:r w:rsidRPr="008A1ADA">
        <w:rPr>
          <w:rFonts w:ascii="Times New Roman" w:hAnsi="Times New Roman" w:cs="Times New Roman"/>
          <w:color w:val="000000" w:themeColor="text1"/>
          <w:sz w:val="24"/>
          <w:szCs w:val="24"/>
          <w:lang w:val="en-GB"/>
        </w:rPr>
        <w:t xml:space="preserve">/R. Then, after fitting the </w:t>
      </w:r>
      <w:r w:rsidRPr="008A1ADA">
        <w:rPr>
          <w:rFonts w:ascii="Times New Roman" w:hAnsi="Times New Roman" w:cs="Times New Roman"/>
          <w:i/>
          <w:color w:val="000000" w:themeColor="text1"/>
          <w:sz w:val="24"/>
          <w:szCs w:val="24"/>
          <w:lang w:val="en-GB"/>
        </w:rPr>
        <w:t>lnR</w:t>
      </w:r>
      <w:r w:rsidRPr="008A1ADA">
        <w:rPr>
          <w:rFonts w:ascii="Times New Roman" w:hAnsi="Times New Roman" w:cs="Times New Roman"/>
          <w:color w:val="000000" w:themeColor="text1"/>
          <w:sz w:val="24"/>
          <w:szCs w:val="24"/>
          <w:vertAlign w:val="subscript"/>
          <w:lang w:val="en-GB"/>
        </w:rPr>
        <w:t>ct</w:t>
      </w:r>
      <w:r w:rsidRPr="008A1ADA">
        <w:rPr>
          <w:rFonts w:ascii="Times New Roman" w:hAnsi="Times New Roman" w:cs="Times New Roman"/>
          <w:color w:val="000000" w:themeColor="text1"/>
          <w:sz w:val="24"/>
          <w:szCs w:val="24"/>
          <w:vertAlign w:val="superscript"/>
          <w:lang w:val="en-GB"/>
        </w:rPr>
        <w:t>-1</w:t>
      </w:r>
      <w:r w:rsidRPr="008A1ADA">
        <w:rPr>
          <w:rFonts w:ascii="Times New Roman" w:hAnsi="Times New Roman" w:cs="Times New Roman"/>
          <w:color w:val="000000" w:themeColor="text1"/>
          <w:sz w:val="24"/>
          <w:szCs w:val="24"/>
          <w:lang w:val="en-GB"/>
        </w:rPr>
        <w:t xml:space="preserve"> and </w:t>
      </w:r>
      <w:r w:rsidRPr="008A1ADA">
        <w:rPr>
          <w:rFonts w:ascii="Times New Roman" w:hAnsi="Times New Roman" w:cs="Times New Roman"/>
          <w:i/>
          <w:color w:val="000000" w:themeColor="text1"/>
          <w:sz w:val="24"/>
          <w:szCs w:val="24"/>
          <w:lang w:val="en-GB"/>
        </w:rPr>
        <w:t>T</w:t>
      </w:r>
      <w:r w:rsidRPr="008A1ADA">
        <w:rPr>
          <w:rFonts w:ascii="Times New Roman" w:hAnsi="Times New Roman" w:cs="Times New Roman"/>
          <w:color w:val="000000" w:themeColor="text1"/>
          <w:sz w:val="24"/>
          <w:szCs w:val="24"/>
          <w:vertAlign w:val="superscript"/>
          <w:lang w:val="en-GB"/>
        </w:rPr>
        <w:t>-1</w:t>
      </w:r>
      <w:r w:rsidRPr="008A1ADA">
        <w:rPr>
          <w:rFonts w:ascii="Times New Roman" w:hAnsi="Times New Roman" w:cs="Times New Roman"/>
          <w:color w:val="000000" w:themeColor="text1"/>
          <w:sz w:val="24"/>
          <w:szCs w:val="24"/>
          <w:lang w:val="en-GB"/>
        </w:rPr>
        <w:t>, the value of -</w:t>
      </w:r>
      <w:proofErr w:type="spellStart"/>
      <w:r w:rsidRPr="008A1ADA">
        <w:rPr>
          <w:rFonts w:ascii="Times New Roman" w:hAnsi="Times New Roman" w:cs="Times New Roman"/>
          <w:i/>
          <w:color w:val="000000" w:themeColor="text1"/>
          <w:sz w:val="24"/>
          <w:szCs w:val="24"/>
          <w:lang w:val="en-GB"/>
        </w:rPr>
        <w:t>E</w:t>
      </w:r>
      <w:r w:rsidRPr="008A1ADA">
        <w:rPr>
          <w:rFonts w:ascii="Times New Roman" w:hAnsi="Times New Roman" w:cs="Times New Roman"/>
          <w:color w:val="000000" w:themeColor="text1"/>
          <w:sz w:val="24"/>
          <w:szCs w:val="24"/>
          <w:vertAlign w:val="subscript"/>
          <w:lang w:val="en-GB"/>
        </w:rPr>
        <w:t>a</w:t>
      </w:r>
      <w:proofErr w:type="spellEnd"/>
      <w:r w:rsidRPr="008A1ADA">
        <w:rPr>
          <w:rFonts w:ascii="Times New Roman" w:hAnsi="Times New Roman" w:cs="Times New Roman"/>
          <w:color w:val="000000" w:themeColor="text1"/>
          <w:sz w:val="24"/>
          <w:szCs w:val="24"/>
          <w:lang w:val="en-GB"/>
        </w:rPr>
        <w:t>/R can be obtained. Furthermore, R is the gas constant (8.314 J/(</w:t>
      </w:r>
      <w:proofErr w:type="spellStart"/>
      <w:r w:rsidRPr="008A1ADA">
        <w:rPr>
          <w:rFonts w:ascii="Times New Roman" w:hAnsi="Times New Roman" w:cs="Times New Roman"/>
          <w:color w:val="000000" w:themeColor="text1"/>
          <w:sz w:val="24"/>
          <w:szCs w:val="24"/>
          <w:lang w:val="en-GB"/>
        </w:rPr>
        <w:t>mol·K</w:t>
      </w:r>
      <w:proofErr w:type="spellEnd"/>
      <w:r w:rsidRPr="008A1ADA">
        <w:rPr>
          <w:rFonts w:ascii="Times New Roman" w:hAnsi="Times New Roman" w:cs="Times New Roman"/>
          <w:color w:val="000000" w:themeColor="text1"/>
          <w:sz w:val="24"/>
          <w:szCs w:val="24"/>
          <w:lang w:val="en-GB"/>
        </w:rPr>
        <w:t>)) and the activation energies of the two materials can be calculated by multiplying the slope value and gas constant.</w:t>
      </w:r>
    </w:p>
    <w:bookmarkEnd w:id="1"/>
    <w:p w14:paraId="73692BA6" w14:textId="77777777" w:rsidR="00C52391" w:rsidRPr="008A1ADA" w:rsidRDefault="00C52391" w:rsidP="00690AC5">
      <w:pPr>
        <w:spacing w:line="400" w:lineRule="exact"/>
        <w:rPr>
          <w:rFonts w:ascii="Times New Roman" w:hAnsi="Times New Roman"/>
          <w:color w:val="000000" w:themeColor="text1"/>
          <w:sz w:val="24"/>
          <w:szCs w:val="24"/>
        </w:rPr>
      </w:pPr>
    </w:p>
    <w:p w14:paraId="0DDBA172" w14:textId="70A9C930" w:rsidR="00690AC5" w:rsidRDefault="00690AC5" w:rsidP="00690AC5">
      <w:pPr>
        <w:spacing w:line="400" w:lineRule="exact"/>
        <w:rPr>
          <w:rFonts w:ascii="Times New Roman" w:hAnsi="Times New Roman"/>
          <w:i/>
          <w:sz w:val="24"/>
          <w:szCs w:val="24"/>
        </w:rPr>
      </w:pPr>
      <w:r w:rsidRPr="004C65F5">
        <w:rPr>
          <w:rFonts w:ascii="Times New Roman" w:hAnsi="Times New Roman"/>
          <w:i/>
          <w:sz w:val="24"/>
          <w:szCs w:val="24"/>
        </w:rPr>
        <w:t>DFT calculations</w:t>
      </w:r>
    </w:p>
    <w:p w14:paraId="3DCD40F2" w14:textId="66A74B7A" w:rsidR="00690AC5" w:rsidRPr="004C65F5" w:rsidRDefault="00690AC5" w:rsidP="00690AC5">
      <w:pPr>
        <w:spacing w:line="400" w:lineRule="exact"/>
        <w:rPr>
          <w:rFonts w:ascii="Times New Roman" w:hAnsi="Times New Roman"/>
          <w:sz w:val="24"/>
          <w:szCs w:val="24"/>
        </w:rPr>
      </w:pPr>
      <w:r w:rsidRPr="004C65F5">
        <w:rPr>
          <w:rFonts w:ascii="Times New Roman" w:hAnsi="Times New Roman"/>
          <w:sz w:val="24"/>
          <w:szCs w:val="24"/>
        </w:rPr>
        <w:t>The present calculations were carried out by using the projector augmented wave (PAW)</w:t>
      </w:r>
      <w:r>
        <w:rPr>
          <w:rFonts w:ascii="Times New Roman" w:hAnsi="Times New Roman"/>
          <w:sz w:val="24"/>
          <w:szCs w:val="24"/>
        </w:rPr>
        <w:t xml:space="preserve"> [</w:t>
      </w:r>
      <w:r w:rsidR="002C0CB3">
        <w:rPr>
          <w:rFonts w:ascii="Times New Roman" w:hAnsi="Times New Roman"/>
          <w:sz w:val="24"/>
          <w:szCs w:val="24"/>
        </w:rPr>
        <w:t>3</w:t>
      </w:r>
      <w:r>
        <w:rPr>
          <w:rFonts w:ascii="Times New Roman" w:hAnsi="Times New Roman"/>
          <w:sz w:val="24"/>
          <w:szCs w:val="24"/>
        </w:rPr>
        <w:t>]</w:t>
      </w:r>
      <w:r w:rsidRPr="004C65F5">
        <w:rPr>
          <w:rFonts w:ascii="Times New Roman" w:hAnsi="Times New Roman"/>
          <w:sz w:val="24"/>
          <w:szCs w:val="24"/>
        </w:rPr>
        <w:t xml:space="preserve"> method within DFT, as implemented in the Vienna ab initio simulation package (VASP)</w:t>
      </w:r>
      <w:r>
        <w:rPr>
          <w:rFonts w:ascii="Times New Roman" w:hAnsi="Times New Roman"/>
          <w:sz w:val="24"/>
          <w:szCs w:val="24"/>
        </w:rPr>
        <w:t xml:space="preserve"> [</w:t>
      </w:r>
      <w:r w:rsidR="002C0CB3">
        <w:rPr>
          <w:rFonts w:ascii="Times New Roman" w:hAnsi="Times New Roman"/>
          <w:sz w:val="24"/>
          <w:szCs w:val="24"/>
        </w:rPr>
        <w:t>4,5</w:t>
      </w:r>
      <w:r>
        <w:rPr>
          <w:rFonts w:ascii="Times New Roman" w:hAnsi="Times New Roman"/>
          <w:sz w:val="24"/>
          <w:szCs w:val="24"/>
        </w:rPr>
        <w:t>]</w:t>
      </w:r>
      <w:r w:rsidRPr="004C65F5">
        <w:rPr>
          <w:rFonts w:ascii="Times New Roman" w:hAnsi="Times New Roman"/>
          <w:sz w:val="24"/>
          <w:szCs w:val="24"/>
        </w:rPr>
        <w:t xml:space="preserve"> The generalized gradient approximation (GGA) in the form of the </w:t>
      </w:r>
      <w:proofErr w:type="spellStart"/>
      <w:r w:rsidRPr="004C65F5">
        <w:rPr>
          <w:rFonts w:ascii="Times New Roman" w:hAnsi="Times New Roman"/>
          <w:sz w:val="24"/>
          <w:szCs w:val="24"/>
        </w:rPr>
        <w:t>Perdew</w:t>
      </w:r>
      <w:proofErr w:type="spellEnd"/>
      <w:r w:rsidRPr="004C65F5">
        <w:rPr>
          <w:rFonts w:ascii="Times New Roman" w:hAnsi="Times New Roman"/>
          <w:sz w:val="24"/>
          <w:szCs w:val="24"/>
        </w:rPr>
        <w:t>-Burke-</w:t>
      </w:r>
      <w:proofErr w:type="spellStart"/>
      <w:r w:rsidRPr="004C65F5">
        <w:rPr>
          <w:rFonts w:ascii="Times New Roman" w:hAnsi="Times New Roman"/>
          <w:sz w:val="24"/>
          <w:szCs w:val="24"/>
        </w:rPr>
        <w:t>Ernzerhof</w:t>
      </w:r>
      <w:proofErr w:type="spellEnd"/>
      <w:r w:rsidRPr="004C65F5">
        <w:rPr>
          <w:rFonts w:ascii="Times New Roman" w:hAnsi="Times New Roman"/>
          <w:sz w:val="24"/>
          <w:szCs w:val="24"/>
        </w:rPr>
        <w:t xml:space="preserve"> (PBE)</w:t>
      </w:r>
      <w:r>
        <w:rPr>
          <w:rFonts w:ascii="Times New Roman" w:hAnsi="Times New Roman"/>
          <w:sz w:val="24"/>
          <w:szCs w:val="24"/>
        </w:rPr>
        <w:t xml:space="preserve"> [</w:t>
      </w:r>
      <w:r w:rsidR="002C0CB3">
        <w:rPr>
          <w:rFonts w:ascii="Times New Roman" w:hAnsi="Times New Roman"/>
          <w:sz w:val="24"/>
          <w:szCs w:val="24"/>
        </w:rPr>
        <w:t>6</w:t>
      </w:r>
      <w:r>
        <w:rPr>
          <w:rFonts w:ascii="Times New Roman" w:hAnsi="Times New Roman"/>
          <w:sz w:val="24"/>
          <w:szCs w:val="24"/>
        </w:rPr>
        <w:t xml:space="preserve">] </w:t>
      </w:r>
      <w:r w:rsidRPr="004C65F5">
        <w:rPr>
          <w:rFonts w:ascii="Times New Roman" w:hAnsi="Times New Roman"/>
          <w:sz w:val="24"/>
          <w:szCs w:val="24"/>
        </w:rPr>
        <w:t>was used to treat the exchange-correlation energy. A kinetic energy cutoff of 500 eV was used for wave functions expanded in the plane wave basis. All atoms were allowed to relax until the forces were less than 0.05 eV Å</w:t>
      </w:r>
      <w:r w:rsidRPr="004C65F5">
        <w:rPr>
          <w:rFonts w:ascii="Times New Roman" w:hAnsi="Times New Roman"/>
          <w:sz w:val="24"/>
          <w:szCs w:val="24"/>
          <w:vertAlign w:val="superscript"/>
        </w:rPr>
        <w:t>−1</w:t>
      </w:r>
      <w:r w:rsidRPr="004C65F5">
        <w:rPr>
          <w:rFonts w:ascii="Times New Roman" w:hAnsi="Times New Roman"/>
          <w:sz w:val="24"/>
          <w:szCs w:val="24"/>
        </w:rPr>
        <w:t xml:space="preserve">. For the Brillouin-zone sampling, 6×6×6 </w:t>
      </w:r>
      <w:r w:rsidRPr="004F5797">
        <w:rPr>
          <w:rFonts w:ascii="Times New Roman" w:hAnsi="Times New Roman"/>
          <w:i/>
          <w:sz w:val="24"/>
          <w:szCs w:val="24"/>
        </w:rPr>
        <w:t>k</w:t>
      </w:r>
      <w:r w:rsidRPr="004C65F5">
        <w:rPr>
          <w:rFonts w:ascii="Times New Roman" w:hAnsi="Times New Roman"/>
          <w:sz w:val="24"/>
          <w:szCs w:val="24"/>
        </w:rPr>
        <w:t xml:space="preserve">-points were adopted to ensure convergence of the total energy. </w:t>
      </w:r>
      <w:proofErr w:type="spellStart"/>
      <w:r w:rsidRPr="004C65F5">
        <w:rPr>
          <w:rFonts w:ascii="Times New Roman" w:hAnsi="Times New Roman"/>
          <w:sz w:val="24"/>
          <w:szCs w:val="24"/>
        </w:rPr>
        <w:t>Ultrasoft</w:t>
      </w:r>
      <w:proofErr w:type="spellEnd"/>
      <w:r w:rsidRPr="004C65F5">
        <w:rPr>
          <w:rFonts w:ascii="Times New Roman" w:hAnsi="Times New Roman"/>
          <w:sz w:val="24"/>
          <w:szCs w:val="24"/>
        </w:rPr>
        <w:t xml:space="preserve"> pseudopotentials were used to describe the interactions of the ionic core and valence electrons. The valence states considered in this study were </w:t>
      </w:r>
      <w:proofErr w:type="spellStart"/>
      <w:r w:rsidRPr="004C65F5">
        <w:rPr>
          <w:rFonts w:ascii="Times New Roman" w:hAnsi="Times New Roman"/>
          <w:sz w:val="24"/>
          <w:szCs w:val="24"/>
        </w:rPr>
        <w:t>Ti</w:t>
      </w:r>
      <w:proofErr w:type="spellEnd"/>
      <w:r w:rsidRPr="004C65F5">
        <w:rPr>
          <w:rFonts w:ascii="Times New Roman" w:hAnsi="Times New Roman"/>
          <w:sz w:val="24"/>
          <w:szCs w:val="24"/>
        </w:rPr>
        <w:t xml:space="preserve"> 3d</w:t>
      </w:r>
      <w:r w:rsidRPr="004C65F5">
        <w:rPr>
          <w:rFonts w:ascii="Times New Roman" w:hAnsi="Times New Roman"/>
          <w:sz w:val="24"/>
          <w:szCs w:val="24"/>
          <w:vertAlign w:val="superscript"/>
        </w:rPr>
        <w:t>2</w:t>
      </w:r>
      <w:r w:rsidRPr="004C65F5">
        <w:rPr>
          <w:rFonts w:ascii="Times New Roman" w:hAnsi="Times New Roman"/>
          <w:sz w:val="24"/>
          <w:szCs w:val="24"/>
        </w:rPr>
        <w:t>4s</w:t>
      </w:r>
      <w:r w:rsidRPr="004C65F5">
        <w:rPr>
          <w:rFonts w:ascii="Times New Roman" w:hAnsi="Times New Roman"/>
          <w:sz w:val="24"/>
          <w:szCs w:val="24"/>
          <w:vertAlign w:val="superscript"/>
        </w:rPr>
        <w:t>2</w:t>
      </w:r>
      <w:r w:rsidRPr="004C65F5">
        <w:rPr>
          <w:rFonts w:ascii="Times New Roman" w:hAnsi="Times New Roman"/>
          <w:sz w:val="24"/>
          <w:szCs w:val="24"/>
        </w:rPr>
        <w:t xml:space="preserve"> and O 2s</w:t>
      </w:r>
      <w:r w:rsidRPr="004C65F5">
        <w:rPr>
          <w:rFonts w:ascii="Times New Roman" w:hAnsi="Times New Roman"/>
          <w:sz w:val="24"/>
          <w:szCs w:val="24"/>
          <w:vertAlign w:val="superscript"/>
        </w:rPr>
        <w:t>2</w:t>
      </w:r>
      <w:r w:rsidRPr="004C65F5">
        <w:rPr>
          <w:rFonts w:ascii="Times New Roman" w:hAnsi="Times New Roman"/>
          <w:sz w:val="24"/>
          <w:szCs w:val="24"/>
        </w:rPr>
        <w:t>2p</w:t>
      </w:r>
      <w:r w:rsidRPr="004C65F5">
        <w:rPr>
          <w:rFonts w:ascii="Times New Roman" w:hAnsi="Times New Roman"/>
          <w:sz w:val="24"/>
          <w:szCs w:val="24"/>
          <w:vertAlign w:val="superscript"/>
        </w:rPr>
        <w:t>4</w:t>
      </w:r>
      <w:r w:rsidRPr="004C65F5">
        <w:rPr>
          <w:rFonts w:ascii="Times New Roman" w:hAnsi="Times New Roman"/>
          <w:sz w:val="24"/>
          <w:szCs w:val="24"/>
        </w:rPr>
        <w:t>. A unit cell of TiO</w:t>
      </w:r>
      <w:r w:rsidRPr="004C65F5">
        <w:rPr>
          <w:rFonts w:ascii="Times New Roman" w:hAnsi="Times New Roman"/>
          <w:sz w:val="24"/>
          <w:szCs w:val="24"/>
          <w:vertAlign w:val="subscript"/>
        </w:rPr>
        <w:t>2</w:t>
      </w:r>
      <w:r w:rsidRPr="004C65F5">
        <w:rPr>
          <w:rFonts w:ascii="Times New Roman" w:hAnsi="Times New Roman"/>
          <w:sz w:val="24"/>
          <w:szCs w:val="24"/>
        </w:rPr>
        <w:t xml:space="preserve"> crystal with a periodic structure was used in the DFT calculations. The TiO</w:t>
      </w:r>
      <w:r w:rsidRPr="004C65F5">
        <w:rPr>
          <w:rFonts w:ascii="Times New Roman" w:hAnsi="Times New Roman"/>
          <w:sz w:val="24"/>
          <w:szCs w:val="24"/>
          <w:vertAlign w:val="subscript"/>
        </w:rPr>
        <w:t>2</w:t>
      </w:r>
      <w:r w:rsidRPr="004C65F5">
        <w:rPr>
          <w:rFonts w:ascii="Times New Roman" w:hAnsi="Times New Roman"/>
          <w:sz w:val="24"/>
          <w:szCs w:val="24"/>
        </w:rPr>
        <w:t xml:space="preserve"> crystal had a rhombohedral structure and belonged to the space group I41/</w:t>
      </w:r>
      <w:proofErr w:type="spellStart"/>
      <w:r w:rsidRPr="004C65F5">
        <w:rPr>
          <w:rFonts w:ascii="Times New Roman" w:hAnsi="Times New Roman"/>
          <w:i/>
          <w:sz w:val="24"/>
          <w:szCs w:val="24"/>
        </w:rPr>
        <w:t>amd</w:t>
      </w:r>
      <w:proofErr w:type="spellEnd"/>
      <w:r w:rsidRPr="004C65F5">
        <w:rPr>
          <w:rFonts w:ascii="Times New Roman" w:hAnsi="Times New Roman"/>
          <w:sz w:val="24"/>
          <w:szCs w:val="24"/>
        </w:rPr>
        <w:t>.</w:t>
      </w:r>
    </w:p>
    <w:p w14:paraId="6EA5E9BA" w14:textId="77777777" w:rsidR="003621E0" w:rsidRPr="00690AC5" w:rsidRDefault="003621E0" w:rsidP="003621E0">
      <w:pPr>
        <w:pStyle w:val="Addresses"/>
        <w:spacing w:line="360" w:lineRule="auto"/>
        <w:rPr>
          <w:rFonts w:eastAsiaTheme="minorEastAsia"/>
          <w:lang w:eastAsia="zh-CN"/>
        </w:rPr>
      </w:pPr>
    </w:p>
    <w:p w14:paraId="57259404" w14:textId="22BA0676" w:rsidR="003621E0" w:rsidRDefault="003621E0">
      <w:r>
        <w:br w:type="page"/>
      </w:r>
    </w:p>
    <w:p w14:paraId="5596AB8A" w14:textId="77777777" w:rsidR="00F75931" w:rsidRPr="00F75931" w:rsidRDefault="00F75931"/>
    <w:p w14:paraId="7DBF68DB" w14:textId="3CF92840" w:rsidR="003621E0" w:rsidRDefault="003621E0" w:rsidP="0041062B">
      <w:pPr>
        <w:jc w:val="center"/>
      </w:pPr>
      <w:r w:rsidRPr="003621E0">
        <w:rPr>
          <w:noProof/>
        </w:rPr>
        <w:drawing>
          <wp:inline distT="0" distB="0" distL="0" distR="0" wp14:anchorId="51CC516C" wp14:editId="48FE990B">
            <wp:extent cx="2952750" cy="2191754"/>
            <wp:effectExtent l="0" t="0" r="0" b="0"/>
            <wp:docPr id="1026" name="Picture 2" descr="XPS-pristine-all">
              <a:extLst xmlns:a="http://schemas.openxmlformats.org/drawingml/2006/main">
                <a:ext uri="{FF2B5EF4-FFF2-40B4-BE49-F238E27FC236}">
                  <a16:creationId xmlns:a16="http://schemas.microsoft.com/office/drawing/2014/main" id="{BD2FD4D8-6AFF-4F3C-9988-44AABDC10A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XPS-pristine-all">
                      <a:extLst>
                        <a:ext uri="{FF2B5EF4-FFF2-40B4-BE49-F238E27FC236}">
                          <a16:creationId xmlns:a16="http://schemas.microsoft.com/office/drawing/2014/main" id="{BD2FD4D8-6AFF-4F3C-9988-44AABDC10A1A}"/>
                        </a:ext>
                      </a:extLst>
                    </pic:cNvPr>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7855" r="12163"/>
                    <a:stretch/>
                  </pic:blipFill>
                  <pic:spPr bwMode="auto">
                    <a:xfrm>
                      <a:off x="0" y="0"/>
                      <a:ext cx="2962982" cy="2199349"/>
                    </a:xfrm>
                    <a:prstGeom prst="rect">
                      <a:avLst/>
                    </a:prstGeom>
                    <a:noFill/>
                    <a:ln>
                      <a:noFill/>
                    </a:ln>
                    <a:extLst/>
                  </pic:spPr>
                </pic:pic>
              </a:graphicData>
            </a:graphic>
          </wp:inline>
        </w:drawing>
      </w:r>
    </w:p>
    <w:p w14:paraId="3D8A071A" w14:textId="096370A4" w:rsidR="003621E0" w:rsidRPr="003621E0" w:rsidRDefault="003621E0">
      <w:pPr>
        <w:rPr>
          <w:rFonts w:ascii="Times New Roman" w:hAnsi="Times New Roman" w:cs="Times New Roman"/>
          <w:sz w:val="24"/>
          <w:szCs w:val="24"/>
        </w:rPr>
      </w:pPr>
      <w:r w:rsidRPr="003621E0">
        <w:rPr>
          <w:rFonts w:ascii="Times New Roman" w:hAnsi="Times New Roman" w:cs="Times New Roman"/>
          <w:sz w:val="24"/>
          <w:szCs w:val="24"/>
        </w:rPr>
        <w:t>Fig S1 Full XPS spectrum of pristine TiO</w:t>
      </w:r>
      <w:r w:rsidRPr="003621E0">
        <w:rPr>
          <w:rFonts w:ascii="Times New Roman" w:hAnsi="Times New Roman" w:cs="Times New Roman"/>
          <w:sz w:val="24"/>
          <w:szCs w:val="24"/>
          <w:vertAlign w:val="subscript"/>
        </w:rPr>
        <w:t>2</w:t>
      </w:r>
      <w:r w:rsidRPr="003621E0">
        <w:rPr>
          <w:rFonts w:ascii="Times New Roman" w:hAnsi="Times New Roman" w:cs="Times New Roman"/>
          <w:sz w:val="24"/>
          <w:szCs w:val="24"/>
        </w:rPr>
        <w:t xml:space="preserve"> cathode.</w:t>
      </w:r>
    </w:p>
    <w:p w14:paraId="46E4FFD2" w14:textId="5A36F6A0" w:rsidR="003621E0" w:rsidRDefault="003621E0"/>
    <w:p w14:paraId="09A04214" w14:textId="491D502A" w:rsidR="003621E0" w:rsidRDefault="003621E0">
      <w:r>
        <w:rPr>
          <w:noProof/>
        </w:rPr>
        <w:drawing>
          <wp:inline distT="0" distB="0" distL="0" distR="0" wp14:anchorId="63AC5AAF" wp14:editId="74D3685A">
            <wp:extent cx="5276850" cy="202565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76850" cy="2025650"/>
                    </a:xfrm>
                    <a:prstGeom prst="rect">
                      <a:avLst/>
                    </a:prstGeom>
                    <a:noFill/>
                    <a:ln>
                      <a:noFill/>
                    </a:ln>
                  </pic:spPr>
                </pic:pic>
              </a:graphicData>
            </a:graphic>
          </wp:inline>
        </w:drawing>
      </w:r>
    </w:p>
    <w:p w14:paraId="04993A7F" w14:textId="0F0C0C46" w:rsidR="003621E0" w:rsidRPr="003621E0" w:rsidRDefault="003621E0">
      <w:pPr>
        <w:rPr>
          <w:rFonts w:ascii="Times New Roman" w:hAnsi="Times New Roman" w:cs="Times New Roman"/>
          <w:sz w:val="24"/>
          <w:szCs w:val="24"/>
        </w:rPr>
      </w:pPr>
      <w:r w:rsidRPr="003621E0">
        <w:rPr>
          <w:rFonts w:ascii="Times New Roman" w:hAnsi="Times New Roman" w:cs="Times New Roman"/>
          <w:sz w:val="24"/>
          <w:szCs w:val="24"/>
        </w:rPr>
        <w:t>Fig S2 a) Raman spectr</w:t>
      </w:r>
      <w:r w:rsidR="009F1B96">
        <w:rPr>
          <w:rFonts w:ascii="Times New Roman" w:hAnsi="Times New Roman" w:cs="Times New Roman" w:hint="eastAsia"/>
          <w:sz w:val="24"/>
          <w:szCs w:val="24"/>
        </w:rPr>
        <w:t>a</w:t>
      </w:r>
      <w:r w:rsidRPr="003621E0">
        <w:rPr>
          <w:rFonts w:ascii="Times New Roman" w:hAnsi="Times New Roman" w:cs="Times New Roman"/>
          <w:sz w:val="24"/>
          <w:szCs w:val="24"/>
        </w:rPr>
        <w:t xml:space="preserve"> of the two prepared samples (TiO</w:t>
      </w:r>
      <w:r w:rsidRPr="003621E0">
        <w:rPr>
          <w:rFonts w:ascii="Times New Roman" w:hAnsi="Times New Roman" w:cs="Times New Roman"/>
          <w:sz w:val="24"/>
          <w:szCs w:val="24"/>
          <w:vertAlign w:val="subscript"/>
        </w:rPr>
        <w:t>2</w:t>
      </w:r>
      <w:r w:rsidRPr="003621E0">
        <w:rPr>
          <w:rFonts w:ascii="Times New Roman" w:hAnsi="Times New Roman" w:cs="Times New Roman"/>
          <w:sz w:val="24"/>
          <w:szCs w:val="24"/>
        </w:rPr>
        <w:t>-UN@C, TiO</w:t>
      </w:r>
      <w:r w:rsidRPr="003621E0">
        <w:rPr>
          <w:rFonts w:ascii="Times New Roman" w:hAnsi="Times New Roman" w:cs="Times New Roman"/>
          <w:sz w:val="24"/>
          <w:szCs w:val="24"/>
          <w:vertAlign w:val="subscript"/>
        </w:rPr>
        <w:t>2</w:t>
      </w:r>
      <w:r w:rsidRPr="003621E0">
        <w:rPr>
          <w:rFonts w:ascii="Times New Roman" w:hAnsi="Times New Roman" w:cs="Times New Roman"/>
          <w:sz w:val="24"/>
          <w:szCs w:val="24"/>
        </w:rPr>
        <w:t>-UN). b) DSC-TG analysis measured from room temperature to 600 °C with a heating rate of 5 °C min</w:t>
      </w:r>
      <w:r w:rsidRPr="009F1B96">
        <w:rPr>
          <w:rFonts w:ascii="Times New Roman" w:eastAsia="微软雅黑" w:hAnsi="Times New Roman" w:cs="Times New Roman"/>
          <w:sz w:val="24"/>
          <w:szCs w:val="24"/>
          <w:vertAlign w:val="superscript"/>
        </w:rPr>
        <w:t>−</w:t>
      </w:r>
      <w:r w:rsidRPr="009F1B96">
        <w:rPr>
          <w:rFonts w:ascii="Times New Roman" w:hAnsi="Times New Roman" w:cs="Times New Roman"/>
          <w:sz w:val="24"/>
          <w:szCs w:val="24"/>
          <w:vertAlign w:val="superscript"/>
        </w:rPr>
        <w:t>1</w:t>
      </w:r>
      <w:r w:rsidRPr="003621E0">
        <w:rPr>
          <w:rFonts w:ascii="Times New Roman" w:hAnsi="Times New Roman" w:cs="Times New Roman"/>
          <w:sz w:val="24"/>
          <w:szCs w:val="24"/>
        </w:rPr>
        <w:t xml:space="preserve"> under air atmosphere of TiO</w:t>
      </w:r>
      <w:r w:rsidRPr="003621E0">
        <w:rPr>
          <w:rFonts w:ascii="Times New Roman" w:hAnsi="Times New Roman" w:cs="Times New Roman"/>
          <w:sz w:val="24"/>
          <w:szCs w:val="24"/>
          <w:vertAlign w:val="subscript"/>
        </w:rPr>
        <w:t>2</w:t>
      </w:r>
      <w:r w:rsidRPr="003621E0">
        <w:rPr>
          <w:rFonts w:ascii="Times New Roman" w:hAnsi="Times New Roman" w:cs="Times New Roman"/>
          <w:sz w:val="24"/>
          <w:szCs w:val="24"/>
        </w:rPr>
        <w:t>-UN@C.</w:t>
      </w:r>
    </w:p>
    <w:p w14:paraId="345CC41D" w14:textId="77777777" w:rsidR="003621E0" w:rsidRDefault="003621E0">
      <w:pPr>
        <w:rPr>
          <w:rFonts w:ascii="Times New Roman" w:hAnsi="Times New Roman" w:cs="Times New Roman"/>
        </w:rPr>
      </w:pPr>
    </w:p>
    <w:p w14:paraId="0AD204A7" w14:textId="65DC5510" w:rsidR="003621E0" w:rsidRDefault="003621E0">
      <w:pPr>
        <w:rPr>
          <w:rFonts w:ascii="Times New Roman" w:hAnsi="Times New Roman" w:cs="Times New Roman"/>
        </w:rPr>
      </w:pPr>
      <w:r>
        <w:rPr>
          <w:rFonts w:ascii="Times New Roman" w:hAnsi="Times New Roman" w:cs="Times New Roman"/>
          <w:noProof/>
        </w:rPr>
        <w:drawing>
          <wp:inline distT="0" distB="0" distL="0" distR="0" wp14:anchorId="3D30A0FF" wp14:editId="66D816DF">
            <wp:extent cx="5270500" cy="2159000"/>
            <wp:effectExtent l="0" t="0" r="635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0500" cy="2159000"/>
                    </a:xfrm>
                    <a:prstGeom prst="rect">
                      <a:avLst/>
                    </a:prstGeom>
                    <a:noFill/>
                    <a:ln>
                      <a:noFill/>
                    </a:ln>
                  </pic:spPr>
                </pic:pic>
              </a:graphicData>
            </a:graphic>
          </wp:inline>
        </w:drawing>
      </w:r>
    </w:p>
    <w:p w14:paraId="50B8406C" w14:textId="2B79AA7D" w:rsidR="003621E0" w:rsidRPr="003621E0" w:rsidRDefault="003621E0">
      <w:pPr>
        <w:rPr>
          <w:rFonts w:ascii="Times New Roman" w:hAnsi="Times New Roman" w:cs="Times New Roman"/>
          <w:bCs/>
          <w:sz w:val="24"/>
          <w:szCs w:val="24"/>
        </w:rPr>
      </w:pPr>
      <w:r w:rsidRPr="003621E0">
        <w:rPr>
          <w:rFonts w:ascii="Times New Roman" w:hAnsi="Times New Roman" w:cs="Times New Roman" w:hint="eastAsia"/>
          <w:sz w:val="24"/>
          <w:szCs w:val="24"/>
        </w:rPr>
        <w:t>F</w:t>
      </w:r>
      <w:r w:rsidRPr="003621E0">
        <w:rPr>
          <w:rFonts w:ascii="Times New Roman" w:hAnsi="Times New Roman" w:cs="Times New Roman"/>
          <w:sz w:val="24"/>
          <w:szCs w:val="24"/>
        </w:rPr>
        <w:t xml:space="preserve">ig S3 </w:t>
      </w:r>
      <w:r w:rsidRPr="003621E0">
        <w:rPr>
          <w:rFonts w:ascii="Times New Roman" w:hAnsi="Times New Roman" w:cs="Times New Roman"/>
          <w:bCs/>
          <w:sz w:val="24"/>
          <w:szCs w:val="24"/>
        </w:rPr>
        <w:t>Nitrogen adsorption–desorption isotherms of a) as-prepared TiO</w:t>
      </w:r>
      <w:r w:rsidRPr="003621E0">
        <w:rPr>
          <w:rFonts w:ascii="Times New Roman" w:hAnsi="Times New Roman" w:cs="Times New Roman"/>
          <w:bCs/>
          <w:sz w:val="24"/>
          <w:szCs w:val="24"/>
          <w:vertAlign w:val="subscript"/>
        </w:rPr>
        <w:t>2</w:t>
      </w:r>
      <w:r w:rsidRPr="003621E0">
        <w:rPr>
          <w:rFonts w:ascii="Times New Roman" w:hAnsi="Times New Roman" w:cs="Times New Roman"/>
          <w:bCs/>
          <w:sz w:val="24"/>
          <w:szCs w:val="24"/>
        </w:rPr>
        <w:t>-UN@C and b) TiO</w:t>
      </w:r>
      <w:r w:rsidRPr="003621E0">
        <w:rPr>
          <w:rFonts w:ascii="Times New Roman" w:hAnsi="Times New Roman" w:cs="Times New Roman"/>
          <w:bCs/>
          <w:sz w:val="24"/>
          <w:szCs w:val="24"/>
          <w:vertAlign w:val="subscript"/>
        </w:rPr>
        <w:t>2</w:t>
      </w:r>
      <w:r w:rsidRPr="003621E0">
        <w:rPr>
          <w:rFonts w:ascii="Times New Roman" w:hAnsi="Times New Roman" w:cs="Times New Roman"/>
          <w:bCs/>
          <w:sz w:val="24"/>
          <w:szCs w:val="24"/>
        </w:rPr>
        <w:t>-UN. The insets are the pore size distribution obtained from the adsorption–desorption isotherms.</w:t>
      </w:r>
    </w:p>
    <w:p w14:paraId="758E3D52" w14:textId="6CD370AB" w:rsidR="003621E0" w:rsidRDefault="003621E0">
      <w:pPr>
        <w:rPr>
          <w:rFonts w:ascii="Times New Roman" w:hAnsi="Times New Roman" w:cs="Times New Roman"/>
        </w:rPr>
      </w:pPr>
    </w:p>
    <w:p w14:paraId="06962FF5" w14:textId="5E393537" w:rsidR="003621E0" w:rsidRDefault="003621E0" w:rsidP="003621E0">
      <w:pPr>
        <w:jc w:val="center"/>
        <w:rPr>
          <w:rFonts w:ascii="Times New Roman" w:hAnsi="Times New Roman" w:cs="Times New Roman"/>
        </w:rPr>
      </w:pPr>
      <w:r>
        <w:rPr>
          <w:rFonts w:ascii="Times New Roman" w:hAnsi="Times New Roman" w:cs="Times New Roman"/>
          <w:noProof/>
        </w:rPr>
        <w:drawing>
          <wp:inline distT="0" distB="0" distL="0" distR="0" wp14:anchorId="4B1E2855" wp14:editId="299C5472">
            <wp:extent cx="2813050" cy="2777329"/>
            <wp:effectExtent l="0" t="0" r="6350" b="444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29458" cy="2793529"/>
                    </a:xfrm>
                    <a:prstGeom prst="rect">
                      <a:avLst/>
                    </a:prstGeom>
                    <a:noFill/>
                    <a:ln>
                      <a:noFill/>
                    </a:ln>
                  </pic:spPr>
                </pic:pic>
              </a:graphicData>
            </a:graphic>
          </wp:inline>
        </w:drawing>
      </w:r>
    </w:p>
    <w:p w14:paraId="53BB64F5" w14:textId="174FF185" w:rsidR="003621E0" w:rsidRPr="003621E0" w:rsidRDefault="003621E0" w:rsidP="003621E0">
      <w:pPr>
        <w:rPr>
          <w:rFonts w:ascii="Times New Roman" w:hAnsi="Times New Roman" w:cs="Times New Roman"/>
          <w:bCs/>
          <w:sz w:val="24"/>
          <w:szCs w:val="24"/>
        </w:rPr>
      </w:pPr>
      <w:r w:rsidRPr="003621E0">
        <w:rPr>
          <w:rFonts w:ascii="Times New Roman" w:hAnsi="Times New Roman" w:cs="Times New Roman"/>
          <w:sz w:val="24"/>
          <w:szCs w:val="24"/>
        </w:rPr>
        <w:t xml:space="preserve">Fig S4 </w:t>
      </w:r>
      <w:r w:rsidRPr="003621E0">
        <w:rPr>
          <w:rFonts w:ascii="Times New Roman" w:hAnsi="Times New Roman" w:cs="Times New Roman"/>
          <w:bCs/>
          <w:sz w:val="24"/>
          <w:szCs w:val="24"/>
        </w:rPr>
        <w:t xml:space="preserve">a) HAADF-STEM image; </w:t>
      </w:r>
      <w:proofErr w:type="spellStart"/>
      <w:r w:rsidR="009F1B96">
        <w:rPr>
          <w:rFonts w:ascii="Times New Roman" w:hAnsi="Times New Roman" w:cs="Times New Roman" w:hint="eastAsia"/>
          <w:bCs/>
          <w:sz w:val="24"/>
          <w:szCs w:val="24"/>
        </w:rPr>
        <w:t>b</w:t>
      </w:r>
      <w:r w:rsidR="009F1B96">
        <w:rPr>
          <w:rFonts w:ascii="Times New Roman" w:hAnsi="Times New Roman" w:cs="Times New Roman"/>
          <w:bCs/>
          <w:sz w:val="24"/>
          <w:szCs w:val="24"/>
        </w:rPr>
        <w:t>-</w:t>
      </w:r>
      <w:r w:rsidRPr="003621E0">
        <w:rPr>
          <w:rFonts w:ascii="Times New Roman" w:hAnsi="Times New Roman" w:cs="Times New Roman"/>
          <w:bCs/>
          <w:sz w:val="24"/>
          <w:szCs w:val="24"/>
        </w:rPr>
        <w:t>d</w:t>
      </w:r>
      <w:proofErr w:type="spellEnd"/>
      <w:r w:rsidRPr="003621E0">
        <w:rPr>
          <w:rFonts w:ascii="Times New Roman" w:hAnsi="Times New Roman" w:cs="Times New Roman"/>
          <w:bCs/>
          <w:sz w:val="24"/>
          <w:szCs w:val="24"/>
        </w:rPr>
        <w:t>) elemental mapping images (</w:t>
      </w:r>
      <w:proofErr w:type="spellStart"/>
      <w:r w:rsidRPr="003621E0">
        <w:rPr>
          <w:rFonts w:ascii="Times New Roman" w:hAnsi="Times New Roman" w:cs="Times New Roman"/>
          <w:bCs/>
          <w:sz w:val="24"/>
          <w:szCs w:val="24"/>
        </w:rPr>
        <w:t>Ti</w:t>
      </w:r>
      <w:proofErr w:type="spellEnd"/>
      <w:r w:rsidRPr="003621E0">
        <w:rPr>
          <w:rFonts w:ascii="Times New Roman" w:hAnsi="Times New Roman" w:cs="Times New Roman"/>
          <w:bCs/>
          <w:sz w:val="24"/>
          <w:szCs w:val="24"/>
        </w:rPr>
        <w:t xml:space="preserve"> and O elements) of the as-prepared TiO</w:t>
      </w:r>
      <w:r w:rsidRPr="003621E0">
        <w:rPr>
          <w:rFonts w:ascii="Times New Roman" w:hAnsi="Times New Roman" w:cs="Times New Roman"/>
          <w:bCs/>
          <w:sz w:val="24"/>
          <w:szCs w:val="24"/>
          <w:vertAlign w:val="subscript"/>
        </w:rPr>
        <w:t>2</w:t>
      </w:r>
      <w:r w:rsidRPr="003621E0">
        <w:rPr>
          <w:rFonts w:ascii="Times New Roman" w:hAnsi="Times New Roman" w:cs="Times New Roman"/>
          <w:bCs/>
          <w:sz w:val="24"/>
          <w:szCs w:val="24"/>
        </w:rPr>
        <w:t>-UN.</w:t>
      </w:r>
    </w:p>
    <w:p w14:paraId="483938FD" w14:textId="564C2C28" w:rsidR="003621E0" w:rsidRDefault="003621E0" w:rsidP="003621E0">
      <w:pPr>
        <w:rPr>
          <w:rFonts w:ascii="Times New Roman" w:hAnsi="Times New Roman" w:cs="Times New Roman"/>
        </w:rPr>
      </w:pPr>
    </w:p>
    <w:p w14:paraId="4346EA19" w14:textId="651A6298" w:rsidR="003621E0" w:rsidRDefault="003621E0" w:rsidP="003621E0">
      <w:pPr>
        <w:jc w:val="center"/>
        <w:rPr>
          <w:rFonts w:ascii="Times New Roman" w:hAnsi="Times New Roman" w:cs="Times New Roman"/>
        </w:rPr>
      </w:pPr>
      <w:r w:rsidRPr="003621E0">
        <w:rPr>
          <w:rFonts w:ascii="Times New Roman" w:hAnsi="Times New Roman" w:cs="Times New Roman"/>
          <w:noProof/>
        </w:rPr>
        <w:drawing>
          <wp:inline distT="0" distB="0" distL="0" distR="0" wp14:anchorId="7009CD8A" wp14:editId="431F10EF">
            <wp:extent cx="4110228" cy="3186684"/>
            <wp:effectExtent l="0" t="0" r="5080" b="0"/>
            <wp:docPr id="4" name="图片 3">
              <a:extLst xmlns:a="http://schemas.openxmlformats.org/drawingml/2006/main">
                <a:ext uri="{FF2B5EF4-FFF2-40B4-BE49-F238E27FC236}">
                  <a16:creationId xmlns:a16="http://schemas.microsoft.com/office/drawing/2014/main" id="{7D098973-EA4B-42A9-BC3E-9F76224B5F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7D098973-EA4B-42A9-BC3E-9F76224B5FF1}"/>
                        </a:ext>
                      </a:extLst>
                    </pic:cNvPr>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4110228" cy="3186684"/>
                    </a:xfrm>
                    <a:prstGeom prst="rect">
                      <a:avLst/>
                    </a:prstGeom>
                  </pic:spPr>
                </pic:pic>
              </a:graphicData>
            </a:graphic>
          </wp:inline>
        </w:drawing>
      </w:r>
    </w:p>
    <w:p w14:paraId="40455176" w14:textId="62EDC843" w:rsidR="003621E0" w:rsidRPr="003621E0" w:rsidRDefault="003621E0" w:rsidP="003621E0">
      <w:pPr>
        <w:rPr>
          <w:rFonts w:ascii="Times New Roman" w:hAnsi="Times New Roman" w:cs="Times New Roman"/>
          <w:bCs/>
          <w:sz w:val="24"/>
          <w:szCs w:val="24"/>
        </w:rPr>
      </w:pPr>
      <w:r w:rsidRPr="003621E0">
        <w:rPr>
          <w:rFonts w:ascii="Times New Roman" w:hAnsi="Times New Roman" w:cs="Times New Roman" w:hint="eastAsia"/>
          <w:sz w:val="24"/>
          <w:szCs w:val="24"/>
        </w:rPr>
        <w:t>F</w:t>
      </w:r>
      <w:r w:rsidRPr="003621E0">
        <w:rPr>
          <w:rFonts w:ascii="Times New Roman" w:hAnsi="Times New Roman" w:cs="Times New Roman"/>
          <w:sz w:val="24"/>
          <w:szCs w:val="24"/>
        </w:rPr>
        <w:t xml:space="preserve">ig S5 </w:t>
      </w:r>
      <w:r w:rsidRPr="003621E0">
        <w:rPr>
          <w:rFonts w:ascii="Times New Roman" w:hAnsi="Times New Roman" w:cs="Times New Roman"/>
          <w:bCs/>
          <w:sz w:val="24"/>
          <w:szCs w:val="24"/>
        </w:rPr>
        <w:t>Cyclic voltammetry test of the prepared APC electrolyte.</w:t>
      </w:r>
    </w:p>
    <w:p w14:paraId="57289D7C" w14:textId="4C2E9482" w:rsidR="003621E0" w:rsidRDefault="003621E0" w:rsidP="003621E0">
      <w:pPr>
        <w:rPr>
          <w:rFonts w:ascii="Times New Roman" w:hAnsi="Times New Roman" w:cs="Times New Roman"/>
        </w:rPr>
      </w:pPr>
    </w:p>
    <w:p w14:paraId="32041FBC" w14:textId="00C84208" w:rsidR="003621E0" w:rsidRDefault="003621E0" w:rsidP="003621E0">
      <w:pPr>
        <w:rPr>
          <w:rFonts w:ascii="Times New Roman" w:hAnsi="Times New Roman" w:cs="Times New Roman"/>
        </w:rPr>
      </w:pPr>
      <w:r w:rsidRPr="003621E0">
        <w:rPr>
          <w:rFonts w:ascii="Times New Roman" w:hAnsi="Times New Roman" w:cs="Times New Roman"/>
          <w:noProof/>
        </w:rPr>
        <w:lastRenderedPageBreak/>
        <w:drawing>
          <wp:inline distT="0" distB="0" distL="0" distR="0" wp14:anchorId="2358535E" wp14:editId="6EA5F949">
            <wp:extent cx="5274310" cy="3877945"/>
            <wp:effectExtent l="0" t="0" r="2540" b="8255"/>
            <wp:docPr id="5" name="图片 4">
              <a:extLst xmlns:a="http://schemas.openxmlformats.org/drawingml/2006/main">
                <a:ext uri="{FF2B5EF4-FFF2-40B4-BE49-F238E27FC236}">
                  <a16:creationId xmlns:a16="http://schemas.microsoft.com/office/drawing/2014/main" id="{628D3AD8-620B-4E75-96E5-2FC30241A8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628D3AD8-620B-4E75-96E5-2FC30241A825}"/>
                        </a:ext>
                      </a:extLst>
                    </pic:cNvPr>
                    <pic:cNvPicPr>
                      <a:picLocks noChangeAspect="1"/>
                    </pic:cNvPicPr>
                  </pic:nvPicPr>
                  <pic:blipFill rotWithShape="1">
                    <a:blip r:embed="rId14" cstate="print">
                      <a:extLst>
                        <a:ext uri="{28A0092B-C50C-407E-A947-70E740481C1C}">
                          <a14:useLocalDpi xmlns:a14="http://schemas.microsoft.com/office/drawing/2010/main" val="0"/>
                        </a:ext>
                      </a:extLst>
                    </a:blip>
                    <a:srcRect l="1988" t="2932"/>
                    <a:stretch/>
                  </pic:blipFill>
                  <pic:spPr>
                    <a:xfrm>
                      <a:off x="0" y="0"/>
                      <a:ext cx="5274310" cy="3877945"/>
                    </a:xfrm>
                    <a:prstGeom prst="rect">
                      <a:avLst/>
                    </a:prstGeom>
                  </pic:spPr>
                </pic:pic>
              </a:graphicData>
            </a:graphic>
          </wp:inline>
        </w:drawing>
      </w:r>
    </w:p>
    <w:p w14:paraId="1D99DF8F" w14:textId="50455B37" w:rsidR="003621E0" w:rsidRDefault="003621E0" w:rsidP="003621E0">
      <w:pPr>
        <w:rPr>
          <w:rFonts w:ascii="Times New Roman" w:hAnsi="Times New Roman" w:cs="Times New Roman"/>
          <w:bCs/>
          <w:sz w:val="24"/>
          <w:szCs w:val="24"/>
        </w:rPr>
      </w:pPr>
      <w:r w:rsidRPr="003621E0">
        <w:rPr>
          <w:rFonts w:ascii="Times New Roman" w:hAnsi="Times New Roman" w:cs="Times New Roman"/>
          <w:sz w:val="24"/>
          <w:szCs w:val="24"/>
        </w:rPr>
        <w:t xml:space="preserve">Fig S6 (a) </w:t>
      </w:r>
      <w:r w:rsidRPr="003621E0">
        <w:rPr>
          <w:rFonts w:ascii="Times New Roman" w:hAnsi="Times New Roman" w:cs="Times New Roman"/>
          <w:bCs/>
          <w:sz w:val="24"/>
          <w:szCs w:val="24"/>
        </w:rPr>
        <w:t>Charge and discharge curves at first cycle, b) cycling performance at 50 mA g</w:t>
      </w:r>
      <w:r w:rsidRPr="003621E0">
        <w:rPr>
          <w:rFonts w:ascii="Times New Roman" w:hAnsi="Times New Roman" w:cs="Times New Roman"/>
          <w:bCs/>
          <w:sz w:val="24"/>
          <w:szCs w:val="24"/>
          <w:vertAlign w:val="superscript"/>
        </w:rPr>
        <w:t xml:space="preserve">-1 </w:t>
      </w:r>
      <w:r w:rsidRPr="003621E0">
        <w:rPr>
          <w:rFonts w:ascii="Times New Roman" w:hAnsi="Times New Roman" w:cs="Times New Roman"/>
          <w:bCs/>
          <w:sz w:val="24"/>
          <w:szCs w:val="24"/>
        </w:rPr>
        <w:t xml:space="preserve">and c) rate capability of the two samples. (d) Charge and discharge curves at various current densities. </w:t>
      </w:r>
    </w:p>
    <w:p w14:paraId="0FC93848" w14:textId="77777777" w:rsidR="0041062B" w:rsidRDefault="0041062B" w:rsidP="003621E0">
      <w:pPr>
        <w:rPr>
          <w:rFonts w:ascii="Times New Roman" w:hAnsi="Times New Roman" w:cs="Times New Roman"/>
          <w:bCs/>
          <w:sz w:val="24"/>
          <w:szCs w:val="24"/>
        </w:rPr>
      </w:pPr>
    </w:p>
    <w:p w14:paraId="2A53A04C" w14:textId="4D51674D" w:rsidR="003621E0" w:rsidRDefault="003621E0" w:rsidP="003621E0">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9D67709" wp14:editId="72D5F0BE">
            <wp:extent cx="5270500" cy="1460500"/>
            <wp:effectExtent l="0" t="0" r="6350" b="635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70500" cy="1460500"/>
                    </a:xfrm>
                    <a:prstGeom prst="rect">
                      <a:avLst/>
                    </a:prstGeom>
                    <a:noFill/>
                    <a:ln>
                      <a:noFill/>
                    </a:ln>
                  </pic:spPr>
                </pic:pic>
              </a:graphicData>
            </a:graphic>
          </wp:inline>
        </w:drawing>
      </w:r>
    </w:p>
    <w:p w14:paraId="46F4C4D9" w14:textId="088116E9" w:rsidR="003621E0" w:rsidRDefault="003621E0" w:rsidP="003621E0">
      <w:pPr>
        <w:rPr>
          <w:rFonts w:ascii="Times New Roman" w:hAnsi="Times New Roman"/>
          <w:bCs/>
          <w:sz w:val="24"/>
          <w:szCs w:val="24"/>
        </w:rPr>
      </w:pPr>
      <w:r>
        <w:rPr>
          <w:rFonts w:ascii="Times New Roman" w:hAnsi="Times New Roman" w:cs="Times New Roman"/>
          <w:sz w:val="24"/>
          <w:szCs w:val="24"/>
        </w:rPr>
        <w:t xml:space="preserve">Fig S7 </w:t>
      </w:r>
      <w:r w:rsidR="00AB2F54">
        <w:rPr>
          <w:rFonts w:ascii="Times New Roman" w:hAnsi="Times New Roman" w:cs="Times New Roman"/>
          <w:sz w:val="24"/>
          <w:szCs w:val="24"/>
        </w:rPr>
        <w:t xml:space="preserve">(a) </w:t>
      </w:r>
      <w:r w:rsidR="00AB2F54">
        <w:rPr>
          <w:rFonts w:ascii="Times New Roman" w:hAnsi="Times New Roman"/>
          <w:bCs/>
          <w:sz w:val="24"/>
          <w:szCs w:val="24"/>
        </w:rPr>
        <w:t>CV curves of TiO</w:t>
      </w:r>
      <w:r w:rsidR="00AB2F54" w:rsidRPr="005B3E26">
        <w:rPr>
          <w:rFonts w:ascii="Times New Roman" w:hAnsi="Times New Roman"/>
          <w:bCs/>
          <w:sz w:val="24"/>
          <w:szCs w:val="24"/>
          <w:vertAlign w:val="subscript"/>
        </w:rPr>
        <w:t>2</w:t>
      </w:r>
      <w:r w:rsidR="00AB2F54">
        <w:rPr>
          <w:rFonts w:ascii="Times New Roman" w:hAnsi="Times New Roman"/>
          <w:bCs/>
          <w:sz w:val="24"/>
          <w:szCs w:val="24"/>
        </w:rPr>
        <w:t>-UN at scan rates ranging from 0.2 to 1.0 mV/s. (b) Capacitive contributions (shaded area) to charge storage of TiO</w:t>
      </w:r>
      <w:r w:rsidR="00AB2F54" w:rsidRPr="005B3E26">
        <w:rPr>
          <w:rFonts w:ascii="Times New Roman" w:hAnsi="Times New Roman"/>
          <w:bCs/>
          <w:sz w:val="24"/>
          <w:szCs w:val="24"/>
          <w:vertAlign w:val="subscript"/>
        </w:rPr>
        <w:t>2</w:t>
      </w:r>
      <w:r w:rsidR="00AB2F54">
        <w:rPr>
          <w:rFonts w:ascii="Times New Roman" w:hAnsi="Times New Roman"/>
          <w:bCs/>
          <w:sz w:val="24"/>
          <w:szCs w:val="24"/>
        </w:rPr>
        <w:t xml:space="preserve">-UN at 1.0 mV/s. (c) Analysis of </w:t>
      </w:r>
      <w:r w:rsidR="00AB2F54" w:rsidRPr="00AB2F54">
        <w:rPr>
          <w:rFonts w:ascii="Times New Roman" w:hAnsi="Times New Roman"/>
          <w:bCs/>
          <w:i/>
          <w:sz w:val="24"/>
          <w:szCs w:val="24"/>
        </w:rPr>
        <w:t>b</w:t>
      </w:r>
      <w:r w:rsidR="00AB2F54">
        <w:rPr>
          <w:rFonts w:ascii="Times New Roman" w:hAnsi="Times New Roman"/>
          <w:bCs/>
          <w:sz w:val="24"/>
          <w:szCs w:val="24"/>
        </w:rPr>
        <w:t>-value of TiO</w:t>
      </w:r>
      <w:r w:rsidR="00AB2F54" w:rsidRPr="005B3E26">
        <w:rPr>
          <w:rFonts w:ascii="Times New Roman" w:hAnsi="Times New Roman"/>
          <w:bCs/>
          <w:sz w:val="24"/>
          <w:szCs w:val="24"/>
          <w:vertAlign w:val="subscript"/>
        </w:rPr>
        <w:t>2</w:t>
      </w:r>
      <w:r w:rsidR="00AB2F54">
        <w:rPr>
          <w:rFonts w:ascii="Times New Roman" w:hAnsi="Times New Roman"/>
          <w:bCs/>
          <w:sz w:val="24"/>
          <w:szCs w:val="24"/>
        </w:rPr>
        <w:t>-UN and TiO</w:t>
      </w:r>
      <w:r w:rsidR="00AB2F54" w:rsidRPr="005B3E26">
        <w:rPr>
          <w:rFonts w:ascii="Times New Roman" w:hAnsi="Times New Roman"/>
          <w:bCs/>
          <w:sz w:val="24"/>
          <w:szCs w:val="24"/>
          <w:vertAlign w:val="subscript"/>
        </w:rPr>
        <w:t>2</w:t>
      </w:r>
      <w:r w:rsidR="00AB2F54">
        <w:rPr>
          <w:rFonts w:ascii="Times New Roman" w:hAnsi="Times New Roman"/>
          <w:bCs/>
          <w:sz w:val="24"/>
          <w:szCs w:val="24"/>
        </w:rPr>
        <w:t>-UN@C by using the relationship between peak currents and scan rates.</w:t>
      </w:r>
    </w:p>
    <w:p w14:paraId="5B58AD81" w14:textId="740504ED" w:rsidR="00AB2F54" w:rsidRDefault="00AB2F54" w:rsidP="003621E0">
      <w:pPr>
        <w:rPr>
          <w:rFonts w:ascii="Times New Roman" w:hAnsi="Times New Roman" w:cs="Times New Roman"/>
          <w:sz w:val="24"/>
          <w:szCs w:val="24"/>
        </w:rPr>
      </w:pPr>
    </w:p>
    <w:p w14:paraId="7F9AFAD8" w14:textId="761E3C1B" w:rsidR="00AB2F54" w:rsidRDefault="00AB2F54" w:rsidP="003621E0">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2BF5035" wp14:editId="4DB6BA84">
            <wp:extent cx="5270500" cy="3867150"/>
            <wp:effectExtent l="0" t="0" r="635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0500" cy="3867150"/>
                    </a:xfrm>
                    <a:prstGeom prst="rect">
                      <a:avLst/>
                    </a:prstGeom>
                    <a:noFill/>
                    <a:ln>
                      <a:noFill/>
                    </a:ln>
                  </pic:spPr>
                </pic:pic>
              </a:graphicData>
            </a:graphic>
          </wp:inline>
        </w:drawing>
      </w:r>
    </w:p>
    <w:p w14:paraId="57EF0A06" w14:textId="7255A6BC" w:rsidR="00AB2F54" w:rsidRDefault="00AB2F54" w:rsidP="003621E0">
      <w:pPr>
        <w:rPr>
          <w:rFonts w:ascii="Times New Roman" w:hAnsi="Times New Roman"/>
          <w:bCs/>
          <w:sz w:val="24"/>
          <w:szCs w:val="24"/>
        </w:rPr>
      </w:pPr>
      <w:r>
        <w:rPr>
          <w:rFonts w:ascii="Times New Roman" w:hAnsi="Times New Roman" w:cs="Times New Roman" w:hint="eastAsia"/>
          <w:sz w:val="24"/>
          <w:szCs w:val="24"/>
        </w:rPr>
        <w:t>F</w:t>
      </w:r>
      <w:r>
        <w:rPr>
          <w:rFonts w:ascii="Times New Roman" w:hAnsi="Times New Roman" w:cs="Times New Roman"/>
          <w:sz w:val="24"/>
          <w:szCs w:val="24"/>
        </w:rPr>
        <w:t xml:space="preserve">ig S8 </w:t>
      </w:r>
      <w:r>
        <w:rPr>
          <w:rFonts w:ascii="Times New Roman" w:hAnsi="Times New Roman"/>
          <w:bCs/>
          <w:sz w:val="24"/>
          <w:szCs w:val="24"/>
        </w:rPr>
        <w:t>Capacitive contributions (shaded area) to charge storage of TiO</w:t>
      </w:r>
      <w:r w:rsidRPr="005B3E26">
        <w:rPr>
          <w:rFonts w:ascii="Times New Roman" w:hAnsi="Times New Roman"/>
          <w:bCs/>
          <w:sz w:val="24"/>
          <w:szCs w:val="24"/>
          <w:vertAlign w:val="subscript"/>
        </w:rPr>
        <w:t>2</w:t>
      </w:r>
      <w:r>
        <w:rPr>
          <w:rFonts w:ascii="Times New Roman" w:hAnsi="Times New Roman"/>
          <w:bCs/>
          <w:sz w:val="24"/>
          <w:szCs w:val="24"/>
        </w:rPr>
        <w:t>-UN@</w:t>
      </w:r>
      <w:proofErr w:type="spellStart"/>
      <w:r>
        <w:rPr>
          <w:rFonts w:ascii="Times New Roman" w:hAnsi="Times New Roman"/>
          <w:bCs/>
          <w:sz w:val="24"/>
          <w:szCs w:val="24"/>
        </w:rPr>
        <w:t>C at</w:t>
      </w:r>
      <w:proofErr w:type="spellEnd"/>
      <w:r>
        <w:rPr>
          <w:rFonts w:ascii="Times New Roman" w:hAnsi="Times New Roman"/>
          <w:bCs/>
          <w:sz w:val="24"/>
          <w:szCs w:val="24"/>
        </w:rPr>
        <w:t xml:space="preserve"> (a) 0.2 mV/s, (b) 0.4</w:t>
      </w:r>
      <w:r w:rsidRPr="00AB2F54">
        <w:rPr>
          <w:rFonts w:ascii="Times New Roman" w:hAnsi="Times New Roman"/>
          <w:bCs/>
          <w:sz w:val="24"/>
          <w:szCs w:val="24"/>
        </w:rPr>
        <w:t xml:space="preserve"> </w:t>
      </w:r>
      <w:r>
        <w:rPr>
          <w:rFonts w:ascii="Times New Roman" w:hAnsi="Times New Roman"/>
          <w:bCs/>
          <w:sz w:val="24"/>
          <w:szCs w:val="24"/>
        </w:rPr>
        <w:t>mV/s, (c) 0.6 mV/s and (d) 0.8 mV/s.</w:t>
      </w:r>
    </w:p>
    <w:p w14:paraId="0C89A109" w14:textId="16F38241" w:rsidR="00AB2F54" w:rsidRDefault="00AB2F54" w:rsidP="003621E0">
      <w:pPr>
        <w:rPr>
          <w:rFonts w:ascii="Times New Roman" w:hAnsi="Times New Roman" w:cs="Times New Roman"/>
          <w:sz w:val="24"/>
          <w:szCs w:val="24"/>
        </w:rPr>
      </w:pPr>
    </w:p>
    <w:p w14:paraId="16D8C2FE" w14:textId="10450826" w:rsidR="00AB2F54" w:rsidRDefault="00AB2F54" w:rsidP="003621E0">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CDA9C2F" wp14:editId="458C353B">
            <wp:extent cx="5270500" cy="3911600"/>
            <wp:effectExtent l="0" t="0" r="635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0500" cy="3911600"/>
                    </a:xfrm>
                    <a:prstGeom prst="rect">
                      <a:avLst/>
                    </a:prstGeom>
                    <a:noFill/>
                    <a:ln>
                      <a:noFill/>
                    </a:ln>
                  </pic:spPr>
                </pic:pic>
              </a:graphicData>
            </a:graphic>
          </wp:inline>
        </w:drawing>
      </w:r>
    </w:p>
    <w:p w14:paraId="245DC12E" w14:textId="20C4599F" w:rsidR="00AB2F54" w:rsidRDefault="00AB2F54" w:rsidP="00AB2F54">
      <w:pPr>
        <w:rPr>
          <w:rFonts w:ascii="Times New Roman" w:hAnsi="Times New Roman"/>
          <w:bCs/>
          <w:sz w:val="24"/>
          <w:szCs w:val="24"/>
        </w:rPr>
      </w:pPr>
      <w:r>
        <w:rPr>
          <w:rFonts w:ascii="Times New Roman" w:hAnsi="Times New Roman" w:cs="Times New Roman" w:hint="eastAsia"/>
          <w:sz w:val="24"/>
          <w:szCs w:val="24"/>
        </w:rPr>
        <w:t>F</w:t>
      </w:r>
      <w:r>
        <w:rPr>
          <w:rFonts w:ascii="Times New Roman" w:hAnsi="Times New Roman" w:cs="Times New Roman"/>
          <w:sz w:val="24"/>
          <w:szCs w:val="24"/>
        </w:rPr>
        <w:t xml:space="preserve">ig S9 </w:t>
      </w:r>
      <w:r>
        <w:rPr>
          <w:rFonts w:ascii="Times New Roman" w:hAnsi="Times New Roman"/>
          <w:bCs/>
          <w:sz w:val="24"/>
          <w:szCs w:val="24"/>
        </w:rPr>
        <w:t>Capacitive contributions (shaded area) to charge storage of TiO</w:t>
      </w:r>
      <w:r w:rsidRPr="005B3E26">
        <w:rPr>
          <w:rFonts w:ascii="Times New Roman" w:hAnsi="Times New Roman"/>
          <w:bCs/>
          <w:sz w:val="24"/>
          <w:szCs w:val="24"/>
          <w:vertAlign w:val="subscript"/>
        </w:rPr>
        <w:t>2</w:t>
      </w:r>
      <w:r>
        <w:rPr>
          <w:rFonts w:ascii="Times New Roman" w:hAnsi="Times New Roman"/>
          <w:bCs/>
          <w:sz w:val="24"/>
          <w:szCs w:val="24"/>
        </w:rPr>
        <w:t xml:space="preserve">-UN at (a) 0.2 </w:t>
      </w:r>
      <w:r>
        <w:rPr>
          <w:rFonts w:ascii="Times New Roman" w:hAnsi="Times New Roman"/>
          <w:bCs/>
          <w:sz w:val="24"/>
          <w:szCs w:val="24"/>
        </w:rPr>
        <w:lastRenderedPageBreak/>
        <w:t>mV/s, (b) 0.4</w:t>
      </w:r>
      <w:r w:rsidRPr="00AB2F54">
        <w:rPr>
          <w:rFonts w:ascii="Times New Roman" w:hAnsi="Times New Roman"/>
          <w:bCs/>
          <w:sz w:val="24"/>
          <w:szCs w:val="24"/>
        </w:rPr>
        <w:t xml:space="preserve"> </w:t>
      </w:r>
      <w:r>
        <w:rPr>
          <w:rFonts w:ascii="Times New Roman" w:hAnsi="Times New Roman"/>
          <w:bCs/>
          <w:sz w:val="24"/>
          <w:szCs w:val="24"/>
        </w:rPr>
        <w:t>mV/s, (c) 0.6 mV/s and (d) 0.8 mV/s.</w:t>
      </w:r>
    </w:p>
    <w:p w14:paraId="435663C2" w14:textId="5AEA64D8" w:rsidR="00AB2F54" w:rsidRDefault="00AB2F54" w:rsidP="003621E0">
      <w:pPr>
        <w:rPr>
          <w:rFonts w:ascii="Times New Roman" w:hAnsi="Times New Roman" w:cs="Times New Roman"/>
          <w:sz w:val="24"/>
          <w:szCs w:val="24"/>
        </w:rPr>
      </w:pPr>
    </w:p>
    <w:p w14:paraId="658AC2A4" w14:textId="2E3128A0" w:rsidR="00AB2F54" w:rsidRPr="00AB2F54" w:rsidRDefault="006906FB" w:rsidP="00AB2F54">
      <w:pPr>
        <w:rPr>
          <w:rFonts w:ascii="Times New Roman" w:hAnsi="Times New Roman" w:cs="Times New Roman"/>
          <w:sz w:val="24"/>
          <w:szCs w:val="24"/>
        </w:rPr>
      </w:pPr>
      <w:r>
        <w:rPr>
          <w:rFonts w:cs="Times New Roman" w:hint="eastAsia"/>
          <w:noProof/>
          <w:sz w:val="28"/>
          <w:szCs w:val="21"/>
          <w:lang w:val="en-GB"/>
        </w:rPr>
        <w:drawing>
          <wp:inline distT="0" distB="0" distL="0" distR="0" wp14:anchorId="2EF0579F" wp14:editId="555E2BE7">
            <wp:extent cx="5270500" cy="1981200"/>
            <wp:effectExtent l="0" t="0" r="635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0500" cy="1981200"/>
                    </a:xfrm>
                    <a:prstGeom prst="rect">
                      <a:avLst/>
                    </a:prstGeom>
                    <a:noFill/>
                    <a:ln>
                      <a:noFill/>
                    </a:ln>
                  </pic:spPr>
                </pic:pic>
              </a:graphicData>
            </a:graphic>
          </wp:inline>
        </w:drawing>
      </w:r>
      <w:r w:rsidR="00AB2F54">
        <w:rPr>
          <w:rFonts w:ascii="Times New Roman" w:hAnsi="Times New Roman" w:cs="Times New Roman"/>
          <w:sz w:val="24"/>
          <w:szCs w:val="24"/>
        </w:rPr>
        <w:br/>
      </w:r>
      <w:r w:rsidR="00AB2F54" w:rsidRPr="00AB2F54">
        <w:rPr>
          <w:rFonts w:ascii="Times New Roman" w:hAnsi="Times New Roman" w:cs="Times New Roman"/>
          <w:bCs/>
          <w:sz w:val="24"/>
          <w:szCs w:val="24"/>
        </w:rPr>
        <w:t>Fig S10 Nyquist plots of a) Mg(s)||APC|| TiO</w:t>
      </w:r>
      <w:r w:rsidR="00AB2F54" w:rsidRPr="00AB2F54">
        <w:rPr>
          <w:rFonts w:ascii="Times New Roman" w:hAnsi="Times New Roman" w:cs="Times New Roman"/>
          <w:bCs/>
          <w:sz w:val="24"/>
          <w:szCs w:val="24"/>
          <w:vertAlign w:val="subscript"/>
        </w:rPr>
        <w:t>2</w:t>
      </w:r>
      <w:r w:rsidR="00AB2F54" w:rsidRPr="00AB2F54">
        <w:rPr>
          <w:rFonts w:ascii="Times New Roman" w:hAnsi="Times New Roman" w:cs="Times New Roman"/>
          <w:bCs/>
          <w:sz w:val="24"/>
          <w:szCs w:val="24"/>
        </w:rPr>
        <w:t>-UN@C and b) Mg(s)||APC|| TiO</w:t>
      </w:r>
      <w:r w:rsidR="00AB2F54" w:rsidRPr="00AB2F54">
        <w:rPr>
          <w:rFonts w:ascii="Times New Roman" w:hAnsi="Times New Roman" w:cs="Times New Roman"/>
          <w:bCs/>
          <w:sz w:val="24"/>
          <w:szCs w:val="24"/>
          <w:vertAlign w:val="subscript"/>
        </w:rPr>
        <w:t>2</w:t>
      </w:r>
      <w:r w:rsidR="00AB2F54" w:rsidRPr="00AB2F54">
        <w:rPr>
          <w:rFonts w:ascii="Times New Roman" w:hAnsi="Times New Roman" w:cs="Times New Roman"/>
          <w:bCs/>
          <w:sz w:val="24"/>
          <w:szCs w:val="24"/>
        </w:rPr>
        <w:t>-UN at different temperatures.</w:t>
      </w:r>
    </w:p>
    <w:p w14:paraId="6D2B97B2" w14:textId="6ECD6728" w:rsidR="00AB2F54" w:rsidRDefault="00AB2F54" w:rsidP="003621E0">
      <w:pPr>
        <w:rPr>
          <w:rFonts w:ascii="Times New Roman" w:hAnsi="Times New Roman" w:cs="Times New Roman"/>
          <w:sz w:val="24"/>
          <w:szCs w:val="24"/>
        </w:rPr>
      </w:pPr>
    </w:p>
    <w:p w14:paraId="58FB5E0B" w14:textId="1443036F" w:rsidR="006906FB" w:rsidRDefault="006906FB" w:rsidP="006906FB">
      <w:pPr>
        <w:jc w:val="center"/>
        <w:rPr>
          <w:rFonts w:ascii="Times New Roman" w:hAnsi="Times New Roman" w:cs="Times New Roman"/>
          <w:sz w:val="24"/>
          <w:szCs w:val="24"/>
        </w:rPr>
      </w:pPr>
      <w:r>
        <w:rPr>
          <w:rFonts w:cs="Times New Roman"/>
          <w:noProof/>
          <w:sz w:val="28"/>
          <w:szCs w:val="21"/>
          <w:lang w:val="en-GB"/>
        </w:rPr>
        <w:drawing>
          <wp:inline distT="0" distB="0" distL="0" distR="0" wp14:anchorId="00D0856D" wp14:editId="5A9B561A">
            <wp:extent cx="2731168" cy="2166769"/>
            <wp:effectExtent l="0" t="0" r="0" b="508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40017" cy="2173789"/>
                    </a:xfrm>
                    <a:prstGeom prst="rect">
                      <a:avLst/>
                    </a:prstGeom>
                    <a:noFill/>
                    <a:ln>
                      <a:noFill/>
                    </a:ln>
                  </pic:spPr>
                </pic:pic>
              </a:graphicData>
            </a:graphic>
          </wp:inline>
        </w:drawing>
      </w:r>
    </w:p>
    <w:p w14:paraId="497EF8F3" w14:textId="77777777" w:rsidR="006906FB" w:rsidRPr="006906FB" w:rsidRDefault="006906FB" w:rsidP="000F77E1">
      <w:pPr>
        <w:rPr>
          <w:rFonts w:ascii="Times New Roman" w:hAnsi="Times New Roman" w:cs="Times New Roman"/>
          <w:sz w:val="24"/>
          <w:szCs w:val="24"/>
          <w:lang w:val="en-GB"/>
        </w:rPr>
      </w:pPr>
      <w:bookmarkStart w:id="2" w:name="_Hlk58763484"/>
      <w:r w:rsidRPr="006906FB">
        <w:rPr>
          <w:rFonts w:ascii="Times New Roman" w:hAnsi="Times New Roman" w:cs="Times New Roman"/>
          <w:sz w:val="24"/>
          <w:szCs w:val="24"/>
        </w:rPr>
        <w:t xml:space="preserve">Fig. S11 </w:t>
      </w:r>
      <w:r w:rsidRPr="006906FB">
        <w:rPr>
          <w:rFonts w:ascii="Times New Roman" w:hAnsi="Times New Roman" w:cs="Times New Roman"/>
          <w:i/>
          <w:sz w:val="24"/>
          <w:szCs w:val="24"/>
          <w:lang w:val="en-GB"/>
        </w:rPr>
        <w:t>Ex-situ</w:t>
      </w:r>
      <w:r w:rsidRPr="006906FB">
        <w:rPr>
          <w:rFonts w:ascii="Times New Roman" w:hAnsi="Times New Roman" w:cs="Times New Roman"/>
          <w:sz w:val="24"/>
          <w:szCs w:val="24"/>
          <w:lang w:val="en-GB"/>
        </w:rPr>
        <w:t xml:space="preserve"> XRD characterizations of anatase TiO</w:t>
      </w:r>
      <w:r w:rsidRPr="006906FB">
        <w:rPr>
          <w:rFonts w:ascii="Times New Roman" w:hAnsi="Times New Roman" w:cs="Times New Roman"/>
          <w:sz w:val="24"/>
          <w:szCs w:val="24"/>
          <w:vertAlign w:val="subscript"/>
          <w:lang w:val="en-GB"/>
        </w:rPr>
        <w:t>2</w:t>
      </w:r>
      <w:r w:rsidRPr="006906FB">
        <w:rPr>
          <w:rFonts w:ascii="Times New Roman" w:hAnsi="Times New Roman" w:cs="Times New Roman"/>
          <w:sz w:val="24"/>
          <w:szCs w:val="24"/>
          <w:lang w:val="en-GB"/>
        </w:rPr>
        <w:t xml:space="preserve"> cathodes at pristine/discharged/charged states.</w:t>
      </w:r>
    </w:p>
    <w:bookmarkEnd w:id="2"/>
    <w:p w14:paraId="69E76C0C" w14:textId="56E896D1" w:rsidR="006906FB" w:rsidRPr="006906FB" w:rsidRDefault="006906FB" w:rsidP="003621E0">
      <w:pPr>
        <w:rPr>
          <w:rFonts w:ascii="Times New Roman" w:hAnsi="Times New Roman" w:cs="Times New Roman"/>
          <w:sz w:val="24"/>
          <w:szCs w:val="24"/>
          <w:lang w:val="en-GB"/>
        </w:rPr>
      </w:pPr>
    </w:p>
    <w:p w14:paraId="7720079D" w14:textId="092ADF68" w:rsidR="006906FB" w:rsidRDefault="006906FB" w:rsidP="003621E0">
      <w:pPr>
        <w:rPr>
          <w:rFonts w:ascii="Times New Roman" w:hAnsi="Times New Roman" w:cs="Times New Roman"/>
          <w:sz w:val="24"/>
          <w:szCs w:val="24"/>
        </w:rPr>
      </w:pPr>
      <w:r>
        <w:rPr>
          <w:rFonts w:cs="Times New Roman"/>
          <w:noProof/>
          <w:color w:val="000000" w:themeColor="text1"/>
          <w:sz w:val="28"/>
          <w:szCs w:val="21"/>
          <w:lang w:val="en-GB"/>
        </w:rPr>
        <w:lastRenderedPageBreak/>
        <w:drawing>
          <wp:inline distT="0" distB="0" distL="0" distR="0" wp14:anchorId="4CC94643" wp14:editId="60995BFE">
            <wp:extent cx="5269865" cy="3880485"/>
            <wp:effectExtent l="0" t="0" r="6985" b="571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69865" cy="3880485"/>
                    </a:xfrm>
                    <a:prstGeom prst="rect">
                      <a:avLst/>
                    </a:prstGeom>
                    <a:noFill/>
                    <a:ln>
                      <a:noFill/>
                    </a:ln>
                  </pic:spPr>
                </pic:pic>
              </a:graphicData>
            </a:graphic>
          </wp:inline>
        </w:drawing>
      </w:r>
    </w:p>
    <w:p w14:paraId="4803735C" w14:textId="5B1FF169" w:rsidR="006906FB" w:rsidRDefault="006906FB" w:rsidP="006906FB">
      <w:pPr>
        <w:rPr>
          <w:rFonts w:ascii="Times New Roman" w:hAnsi="Times New Roman" w:cs="Times New Roman"/>
          <w:sz w:val="24"/>
          <w:szCs w:val="24"/>
        </w:rPr>
      </w:pPr>
      <w:bookmarkStart w:id="3" w:name="_Hlk58763528"/>
      <w:r>
        <w:rPr>
          <w:rFonts w:ascii="Times New Roman" w:hAnsi="Times New Roman" w:cs="Times New Roman" w:hint="eastAsia"/>
          <w:sz w:val="24"/>
          <w:szCs w:val="24"/>
        </w:rPr>
        <w:t>F</w:t>
      </w:r>
      <w:r>
        <w:rPr>
          <w:rFonts w:ascii="Times New Roman" w:hAnsi="Times New Roman" w:cs="Times New Roman"/>
          <w:sz w:val="24"/>
          <w:szCs w:val="24"/>
        </w:rPr>
        <w:t>ig. S12 a) GITT curves of TiO</w:t>
      </w:r>
      <w:r w:rsidRPr="006906FB">
        <w:rPr>
          <w:rFonts w:ascii="Times New Roman" w:hAnsi="Times New Roman" w:cs="Times New Roman"/>
          <w:sz w:val="24"/>
          <w:szCs w:val="24"/>
          <w:vertAlign w:val="subscript"/>
        </w:rPr>
        <w:t>2</w:t>
      </w:r>
      <w:r>
        <w:rPr>
          <w:rFonts w:ascii="Times New Roman" w:hAnsi="Times New Roman" w:cs="Times New Roman"/>
          <w:sz w:val="24"/>
          <w:szCs w:val="24"/>
        </w:rPr>
        <w:t xml:space="preserve">-UN@C </w:t>
      </w:r>
      <w:r w:rsidRPr="006906FB">
        <w:rPr>
          <w:rFonts w:ascii="Times New Roman" w:hAnsi="Times New Roman" w:cs="Times New Roman"/>
          <w:sz w:val="24"/>
          <w:szCs w:val="24"/>
        </w:rPr>
        <w:t>at a</w:t>
      </w:r>
      <w:r>
        <w:rPr>
          <w:rFonts w:ascii="Times New Roman" w:hAnsi="Times New Roman" w:cs="Times New Roman" w:hint="eastAsia"/>
          <w:sz w:val="24"/>
          <w:szCs w:val="24"/>
        </w:rPr>
        <w:t xml:space="preserve"> </w:t>
      </w:r>
      <w:r w:rsidRPr="006906FB">
        <w:rPr>
          <w:rFonts w:ascii="Times New Roman" w:hAnsi="Times New Roman" w:cs="Times New Roman"/>
          <w:sz w:val="24"/>
          <w:szCs w:val="24"/>
        </w:rPr>
        <w:t>small current density of 2</w:t>
      </w:r>
      <w:r>
        <w:rPr>
          <w:rFonts w:ascii="Times New Roman" w:hAnsi="Times New Roman" w:cs="Times New Roman"/>
          <w:sz w:val="24"/>
          <w:szCs w:val="24"/>
        </w:rPr>
        <w:t>0</w:t>
      </w:r>
      <w:r w:rsidRPr="006906FB">
        <w:rPr>
          <w:rFonts w:ascii="Times New Roman" w:hAnsi="Times New Roman" w:cs="Times New Roman"/>
          <w:sz w:val="24"/>
          <w:szCs w:val="24"/>
        </w:rPr>
        <w:t xml:space="preserve"> </w:t>
      </w:r>
      <w:proofErr w:type="spellStart"/>
      <w:r w:rsidRPr="006906FB">
        <w:rPr>
          <w:rFonts w:ascii="Times New Roman" w:hAnsi="Times New Roman" w:cs="Times New Roman"/>
          <w:sz w:val="24"/>
          <w:szCs w:val="24"/>
        </w:rPr>
        <w:t>μA</w:t>
      </w:r>
      <w:proofErr w:type="spellEnd"/>
      <w:r>
        <w:rPr>
          <w:rFonts w:ascii="Times New Roman" w:hAnsi="Times New Roman" w:cs="Times New Roman"/>
          <w:sz w:val="24"/>
          <w:szCs w:val="24"/>
        </w:rPr>
        <w:t>, b) d</w:t>
      </w:r>
      <w:r w:rsidRPr="006906FB">
        <w:rPr>
          <w:rFonts w:ascii="Times New Roman" w:hAnsi="Times New Roman" w:cs="Times New Roman"/>
          <w:sz w:val="24"/>
          <w:szCs w:val="24"/>
        </w:rPr>
        <w:t xml:space="preserve">iffusion coefficient of </w:t>
      </w:r>
      <w:r>
        <w:rPr>
          <w:rFonts w:ascii="Times New Roman" w:hAnsi="Times New Roman" w:cs="Times New Roman"/>
          <w:sz w:val="24"/>
          <w:szCs w:val="24"/>
        </w:rPr>
        <w:t xml:space="preserve">magnesium </w:t>
      </w:r>
      <w:r w:rsidRPr="006906FB">
        <w:rPr>
          <w:rFonts w:ascii="Times New Roman" w:hAnsi="Times New Roman" w:cs="Times New Roman"/>
          <w:sz w:val="24"/>
          <w:szCs w:val="24"/>
        </w:rPr>
        <w:t xml:space="preserve">ions in </w:t>
      </w:r>
      <w:r>
        <w:rPr>
          <w:rFonts w:ascii="Times New Roman" w:hAnsi="Times New Roman" w:cs="Times New Roman"/>
          <w:sz w:val="24"/>
          <w:szCs w:val="24"/>
        </w:rPr>
        <w:t>TiO</w:t>
      </w:r>
      <w:r w:rsidRPr="006906FB">
        <w:rPr>
          <w:rFonts w:ascii="Times New Roman" w:hAnsi="Times New Roman" w:cs="Times New Roman"/>
          <w:sz w:val="24"/>
          <w:szCs w:val="24"/>
          <w:vertAlign w:val="subscript"/>
        </w:rPr>
        <w:t>2</w:t>
      </w:r>
      <w:r>
        <w:rPr>
          <w:rFonts w:ascii="Times New Roman" w:hAnsi="Times New Roman" w:cs="Times New Roman"/>
          <w:sz w:val="24"/>
          <w:szCs w:val="24"/>
        </w:rPr>
        <w:t>-UN@C</w:t>
      </w:r>
      <w:r w:rsidRPr="006906FB">
        <w:rPr>
          <w:rFonts w:ascii="Times New Roman" w:hAnsi="Times New Roman" w:cs="Times New Roman"/>
          <w:sz w:val="24"/>
          <w:szCs w:val="24"/>
        </w:rPr>
        <w:t xml:space="preserve"> at different discharge state</w:t>
      </w:r>
      <w:r>
        <w:rPr>
          <w:rFonts w:ascii="Times New Roman" w:hAnsi="Times New Roman" w:cs="Times New Roman"/>
          <w:sz w:val="24"/>
          <w:szCs w:val="24"/>
        </w:rPr>
        <w:t>. c) GITT curves of TiO</w:t>
      </w:r>
      <w:r w:rsidRPr="006906FB">
        <w:rPr>
          <w:rFonts w:ascii="Times New Roman" w:hAnsi="Times New Roman" w:cs="Times New Roman"/>
          <w:sz w:val="24"/>
          <w:szCs w:val="24"/>
          <w:vertAlign w:val="subscript"/>
        </w:rPr>
        <w:t>2</w:t>
      </w:r>
      <w:r>
        <w:rPr>
          <w:rFonts w:ascii="Times New Roman" w:hAnsi="Times New Roman" w:cs="Times New Roman"/>
          <w:sz w:val="24"/>
          <w:szCs w:val="24"/>
        </w:rPr>
        <w:t xml:space="preserve">-UN </w:t>
      </w:r>
      <w:r w:rsidRPr="006906FB">
        <w:rPr>
          <w:rFonts w:ascii="Times New Roman" w:hAnsi="Times New Roman" w:cs="Times New Roman"/>
          <w:sz w:val="24"/>
          <w:szCs w:val="24"/>
        </w:rPr>
        <w:t>at a</w:t>
      </w:r>
      <w:r>
        <w:rPr>
          <w:rFonts w:ascii="Times New Roman" w:hAnsi="Times New Roman" w:cs="Times New Roman" w:hint="eastAsia"/>
          <w:sz w:val="24"/>
          <w:szCs w:val="24"/>
        </w:rPr>
        <w:t xml:space="preserve"> </w:t>
      </w:r>
      <w:r w:rsidRPr="006906FB">
        <w:rPr>
          <w:rFonts w:ascii="Times New Roman" w:hAnsi="Times New Roman" w:cs="Times New Roman"/>
          <w:sz w:val="24"/>
          <w:szCs w:val="24"/>
        </w:rPr>
        <w:t>small current density of 2</w:t>
      </w:r>
      <w:r>
        <w:rPr>
          <w:rFonts w:ascii="Times New Roman" w:hAnsi="Times New Roman" w:cs="Times New Roman"/>
          <w:sz w:val="24"/>
          <w:szCs w:val="24"/>
        </w:rPr>
        <w:t>0</w:t>
      </w:r>
      <w:r w:rsidRPr="006906FB">
        <w:rPr>
          <w:rFonts w:ascii="Times New Roman" w:hAnsi="Times New Roman" w:cs="Times New Roman"/>
          <w:sz w:val="24"/>
          <w:szCs w:val="24"/>
        </w:rPr>
        <w:t xml:space="preserve"> </w:t>
      </w:r>
      <w:proofErr w:type="spellStart"/>
      <w:r w:rsidRPr="006906FB">
        <w:rPr>
          <w:rFonts w:ascii="Times New Roman" w:hAnsi="Times New Roman" w:cs="Times New Roman"/>
          <w:sz w:val="24"/>
          <w:szCs w:val="24"/>
        </w:rPr>
        <w:t>μA</w:t>
      </w:r>
      <w:proofErr w:type="spellEnd"/>
      <w:r>
        <w:rPr>
          <w:rFonts w:ascii="Times New Roman" w:hAnsi="Times New Roman" w:cs="Times New Roman"/>
          <w:sz w:val="24"/>
          <w:szCs w:val="24"/>
        </w:rPr>
        <w:t>, d) d</w:t>
      </w:r>
      <w:r w:rsidRPr="006906FB">
        <w:rPr>
          <w:rFonts w:ascii="Times New Roman" w:hAnsi="Times New Roman" w:cs="Times New Roman"/>
          <w:sz w:val="24"/>
          <w:szCs w:val="24"/>
        </w:rPr>
        <w:t xml:space="preserve">iffusion coefficient of </w:t>
      </w:r>
      <w:r>
        <w:rPr>
          <w:rFonts w:ascii="Times New Roman" w:hAnsi="Times New Roman" w:cs="Times New Roman"/>
          <w:sz w:val="24"/>
          <w:szCs w:val="24"/>
        </w:rPr>
        <w:t xml:space="preserve">magnesium </w:t>
      </w:r>
      <w:r w:rsidRPr="006906FB">
        <w:rPr>
          <w:rFonts w:ascii="Times New Roman" w:hAnsi="Times New Roman" w:cs="Times New Roman"/>
          <w:sz w:val="24"/>
          <w:szCs w:val="24"/>
        </w:rPr>
        <w:t xml:space="preserve">ions in </w:t>
      </w:r>
      <w:r>
        <w:rPr>
          <w:rFonts w:ascii="Times New Roman" w:hAnsi="Times New Roman" w:cs="Times New Roman"/>
          <w:sz w:val="24"/>
          <w:szCs w:val="24"/>
        </w:rPr>
        <w:t>TiO</w:t>
      </w:r>
      <w:r w:rsidRPr="006906FB">
        <w:rPr>
          <w:rFonts w:ascii="Times New Roman" w:hAnsi="Times New Roman" w:cs="Times New Roman"/>
          <w:sz w:val="24"/>
          <w:szCs w:val="24"/>
          <w:vertAlign w:val="subscript"/>
        </w:rPr>
        <w:t>2</w:t>
      </w:r>
      <w:r>
        <w:rPr>
          <w:rFonts w:ascii="Times New Roman" w:hAnsi="Times New Roman" w:cs="Times New Roman"/>
          <w:sz w:val="24"/>
          <w:szCs w:val="24"/>
        </w:rPr>
        <w:t>-UN</w:t>
      </w:r>
      <w:r w:rsidRPr="006906FB">
        <w:rPr>
          <w:rFonts w:ascii="Times New Roman" w:hAnsi="Times New Roman" w:cs="Times New Roman"/>
          <w:sz w:val="24"/>
          <w:szCs w:val="24"/>
        </w:rPr>
        <w:t xml:space="preserve"> at different discharge state</w:t>
      </w:r>
      <w:r>
        <w:rPr>
          <w:rFonts w:ascii="Times New Roman" w:hAnsi="Times New Roman" w:cs="Times New Roman"/>
          <w:sz w:val="24"/>
          <w:szCs w:val="24"/>
        </w:rPr>
        <w:t>.</w:t>
      </w:r>
    </w:p>
    <w:bookmarkEnd w:id="3"/>
    <w:p w14:paraId="55088853" w14:textId="4362C360" w:rsidR="006906FB" w:rsidRPr="00F14B08" w:rsidRDefault="006906FB" w:rsidP="003621E0">
      <w:pPr>
        <w:rPr>
          <w:rFonts w:ascii="Times New Roman" w:hAnsi="Times New Roman" w:cs="Times New Roman"/>
          <w:sz w:val="24"/>
          <w:szCs w:val="24"/>
        </w:rPr>
      </w:pPr>
    </w:p>
    <w:p w14:paraId="3EEE10F1" w14:textId="0D328C04" w:rsidR="006906FB" w:rsidRDefault="00F14B08" w:rsidP="003621E0">
      <w:pPr>
        <w:rPr>
          <w:rFonts w:ascii="Times New Roman" w:hAnsi="Times New Roman" w:cs="Times New Roman"/>
          <w:sz w:val="24"/>
          <w:szCs w:val="24"/>
        </w:rPr>
      </w:pPr>
      <w:r>
        <w:rPr>
          <w:rFonts w:cs="Times New Roman"/>
          <w:noProof/>
          <w:color w:val="3333FF"/>
          <w:sz w:val="28"/>
          <w:szCs w:val="21"/>
          <w:lang w:val="en-GB"/>
        </w:rPr>
        <w:drawing>
          <wp:inline distT="0" distB="0" distL="0" distR="0" wp14:anchorId="673231B2" wp14:editId="0BA95501">
            <wp:extent cx="5226050" cy="1746250"/>
            <wp:effectExtent l="0" t="0" r="0" b="635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a:extLst>
                        <a:ext uri="{28A0092B-C50C-407E-A947-70E740481C1C}">
                          <a14:useLocalDpi xmlns:a14="http://schemas.microsoft.com/office/drawing/2010/main" val="0"/>
                        </a:ext>
                      </a:extLst>
                    </a:blip>
                    <a:srcRect l="963" t="3169"/>
                    <a:stretch/>
                  </pic:blipFill>
                  <pic:spPr bwMode="auto">
                    <a:xfrm>
                      <a:off x="0" y="0"/>
                      <a:ext cx="5226050" cy="1746250"/>
                    </a:xfrm>
                    <a:prstGeom prst="rect">
                      <a:avLst/>
                    </a:prstGeom>
                    <a:noFill/>
                    <a:ln>
                      <a:noFill/>
                    </a:ln>
                    <a:extLst>
                      <a:ext uri="{53640926-AAD7-44D8-BBD7-CCE9431645EC}">
                        <a14:shadowObscured xmlns:a14="http://schemas.microsoft.com/office/drawing/2010/main"/>
                      </a:ext>
                    </a:extLst>
                  </pic:spPr>
                </pic:pic>
              </a:graphicData>
            </a:graphic>
          </wp:inline>
        </w:drawing>
      </w:r>
    </w:p>
    <w:p w14:paraId="50BD1C00" w14:textId="77777777" w:rsidR="00F14B08" w:rsidRPr="00F14B08" w:rsidRDefault="00F14B08" w:rsidP="00B651D1">
      <w:pPr>
        <w:rPr>
          <w:rFonts w:ascii="Times New Roman" w:hAnsi="Times New Roman" w:cs="Times New Roman"/>
          <w:color w:val="000000" w:themeColor="text1"/>
          <w:sz w:val="24"/>
          <w:szCs w:val="24"/>
          <w:lang w:val="en-GB"/>
        </w:rPr>
      </w:pPr>
      <w:r w:rsidRPr="00F14B08">
        <w:rPr>
          <w:rFonts w:ascii="Times New Roman" w:hAnsi="Times New Roman" w:cs="Times New Roman"/>
          <w:sz w:val="24"/>
          <w:szCs w:val="24"/>
        </w:rPr>
        <w:t xml:space="preserve">Fig. S13 </w:t>
      </w:r>
      <w:r w:rsidRPr="00F14B08">
        <w:rPr>
          <w:rFonts w:ascii="Times New Roman" w:hAnsi="Times New Roman" w:cs="Times New Roman"/>
          <w:color w:val="000000" w:themeColor="text1"/>
          <w:sz w:val="24"/>
          <w:szCs w:val="24"/>
          <w:lang w:val="en-GB"/>
        </w:rPr>
        <w:t>Selected electron diffraction images of anatase TiO</w:t>
      </w:r>
      <w:r w:rsidRPr="00F14B08">
        <w:rPr>
          <w:rFonts w:ascii="Times New Roman" w:hAnsi="Times New Roman" w:cs="Times New Roman"/>
          <w:color w:val="000000" w:themeColor="text1"/>
          <w:sz w:val="24"/>
          <w:szCs w:val="24"/>
          <w:vertAlign w:val="subscript"/>
          <w:lang w:val="en-GB"/>
        </w:rPr>
        <w:t>2</w:t>
      </w:r>
      <w:r w:rsidRPr="00F14B08">
        <w:rPr>
          <w:rFonts w:ascii="Times New Roman" w:hAnsi="Times New Roman" w:cs="Times New Roman"/>
          <w:color w:val="000000" w:themeColor="text1"/>
          <w:sz w:val="24"/>
          <w:szCs w:val="24"/>
          <w:lang w:val="en-GB"/>
        </w:rPr>
        <w:t xml:space="preserve"> cathodes at a) pristine, b) discharged and c) charged states.</w:t>
      </w:r>
    </w:p>
    <w:p w14:paraId="5BABD49A" w14:textId="305A5A9D" w:rsidR="006906FB" w:rsidRDefault="006906FB" w:rsidP="003621E0">
      <w:pPr>
        <w:rPr>
          <w:rFonts w:ascii="Times New Roman" w:hAnsi="Times New Roman" w:cs="Times New Roman"/>
          <w:sz w:val="24"/>
          <w:szCs w:val="24"/>
          <w:lang w:val="en-GB"/>
        </w:rPr>
      </w:pPr>
    </w:p>
    <w:p w14:paraId="1552F415" w14:textId="01F1B479" w:rsidR="00F14B08" w:rsidRDefault="00F14B08" w:rsidP="003621E0">
      <w:pPr>
        <w:rPr>
          <w:rFonts w:ascii="Times New Roman" w:hAnsi="Times New Roman" w:cs="Times New Roman"/>
          <w:sz w:val="24"/>
          <w:szCs w:val="24"/>
          <w:lang w:val="en-GB"/>
        </w:rPr>
      </w:pPr>
      <w:r>
        <w:rPr>
          <w:rFonts w:cs="Times New Roman" w:hint="eastAsia"/>
          <w:noProof/>
          <w:color w:val="000000" w:themeColor="text1"/>
          <w:sz w:val="28"/>
          <w:szCs w:val="21"/>
          <w:lang w:val="en-GB"/>
        </w:rPr>
        <w:lastRenderedPageBreak/>
        <w:drawing>
          <wp:inline distT="0" distB="0" distL="0" distR="0" wp14:anchorId="30A52487" wp14:editId="4A772D14">
            <wp:extent cx="5270500" cy="2114550"/>
            <wp:effectExtent l="0" t="0" r="635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0500" cy="2114550"/>
                    </a:xfrm>
                    <a:prstGeom prst="rect">
                      <a:avLst/>
                    </a:prstGeom>
                    <a:noFill/>
                    <a:ln>
                      <a:noFill/>
                    </a:ln>
                  </pic:spPr>
                </pic:pic>
              </a:graphicData>
            </a:graphic>
          </wp:inline>
        </w:drawing>
      </w:r>
    </w:p>
    <w:p w14:paraId="1D8512EB" w14:textId="4B340A04" w:rsidR="00F14B08" w:rsidRDefault="00F14B08" w:rsidP="003621E0">
      <w:pPr>
        <w:rPr>
          <w:rFonts w:ascii="Times New Roman" w:hAnsi="Times New Roman" w:cs="Times New Roman"/>
          <w:sz w:val="24"/>
          <w:szCs w:val="24"/>
          <w:lang w:val="en-GB"/>
        </w:rPr>
      </w:pPr>
      <w:bookmarkStart w:id="4" w:name="_Hlk58763710"/>
      <w:r>
        <w:rPr>
          <w:rFonts w:ascii="Times New Roman" w:hAnsi="Times New Roman" w:cs="Times New Roman" w:hint="eastAsia"/>
          <w:sz w:val="24"/>
          <w:szCs w:val="24"/>
          <w:lang w:val="en-GB"/>
        </w:rPr>
        <w:t>F</w:t>
      </w:r>
      <w:r>
        <w:rPr>
          <w:rFonts w:ascii="Times New Roman" w:hAnsi="Times New Roman" w:cs="Times New Roman"/>
          <w:sz w:val="24"/>
          <w:szCs w:val="24"/>
          <w:lang w:val="en-GB"/>
        </w:rPr>
        <w:t xml:space="preserve">ig. S14 </w:t>
      </w:r>
      <w:r w:rsidR="00CE77E6">
        <w:rPr>
          <w:rFonts w:ascii="Times New Roman" w:hAnsi="Times New Roman" w:cs="Times New Roman"/>
          <w:sz w:val="24"/>
          <w:szCs w:val="24"/>
          <w:lang w:val="en-GB"/>
        </w:rPr>
        <w:t>a) Discharge and charge curves and b) cycling performance test of carbon at the current density of 50 mA g</w:t>
      </w:r>
      <w:r w:rsidR="00CE77E6" w:rsidRPr="00CE77E6">
        <w:rPr>
          <w:rFonts w:ascii="Times New Roman" w:hAnsi="Times New Roman" w:cs="Times New Roman"/>
          <w:sz w:val="24"/>
          <w:szCs w:val="24"/>
          <w:vertAlign w:val="superscript"/>
          <w:lang w:val="en-GB"/>
        </w:rPr>
        <w:t>-1</w:t>
      </w:r>
      <w:r w:rsidR="00CE77E6">
        <w:rPr>
          <w:rFonts w:ascii="Times New Roman" w:hAnsi="Times New Roman" w:cs="Times New Roman"/>
          <w:sz w:val="24"/>
          <w:szCs w:val="24"/>
          <w:lang w:val="en-GB"/>
        </w:rPr>
        <w:t xml:space="preserve">. </w:t>
      </w:r>
    </w:p>
    <w:bookmarkEnd w:id="4"/>
    <w:p w14:paraId="267111FF" w14:textId="2CBCA01B" w:rsidR="00CE77E6" w:rsidRDefault="00CE77E6" w:rsidP="003621E0">
      <w:pPr>
        <w:rPr>
          <w:rFonts w:ascii="Times New Roman" w:hAnsi="Times New Roman" w:cs="Times New Roman"/>
          <w:sz w:val="24"/>
          <w:szCs w:val="24"/>
          <w:lang w:val="en-GB"/>
        </w:rPr>
      </w:pPr>
    </w:p>
    <w:p w14:paraId="5B570413" w14:textId="45D97396" w:rsidR="00606617" w:rsidRDefault="00606617" w:rsidP="00606617">
      <w:pPr>
        <w:jc w:val="center"/>
        <w:rPr>
          <w:rFonts w:ascii="Times New Roman" w:hAnsi="Times New Roman" w:cs="Times New Roman"/>
          <w:sz w:val="24"/>
          <w:szCs w:val="24"/>
          <w:lang w:val="en-GB"/>
        </w:rPr>
      </w:pPr>
      <w:r>
        <w:rPr>
          <w:rFonts w:cs="Times New Roman" w:hint="eastAsia"/>
          <w:noProof/>
          <w:color w:val="000000" w:themeColor="text1"/>
          <w:sz w:val="28"/>
          <w:szCs w:val="21"/>
          <w:lang w:val="en-GB"/>
        </w:rPr>
        <w:drawing>
          <wp:inline distT="0" distB="0" distL="0" distR="0" wp14:anchorId="42340A79" wp14:editId="61829AA6">
            <wp:extent cx="3111500" cy="2442308"/>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1566" t="10563" r="11687" b="4260"/>
                    <a:stretch/>
                  </pic:blipFill>
                  <pic:spPr bwMode="auto">
                    <a:xfrm>
                      <a:off x="0" y="0"/>
                      <a:ext cx="3112445" cy="2443050"/>
                    </a:xfrm>
                    <a:prstGeom prst="rect">
                      <a:avLst/>
                    </a:prstGeom>
                    <a:noFill/>
                    <a:ln>
                      <a:noFill/>
                    </a:ln>
                    <a:extLst>
                      <a:ext uri="{53640926-AAD7-44D8-BBD7-CCE9431645EC}">
                        <a14:shadowObscured xmlns:a14="http://schemas.microsoft.com/office/drawing/2010/main"/>
                      </a:ext>
                    </a:extLst>
                  </pic:spPr>
                </pic:pic>
              </a:graphicData>
            </a:graphic>
          </wp:inline>
        </w:drawing>
      </w:r>
    </w:p>
    <w:p w14:paraId="3566DA82" w14:textId="7045FE5B" w:rsidR="00606617" w:rsidRDefault="00606617" w:rsidP="003621E0">
      <w:pPr>
        <w:rPr>
          <w:rFonts w:ascii="Times New Roman" w:hAnsi="Times New Roman" w:cs="Times New Roman"/>
          <w:sz w:val="24"/>
          <w:szCs w:val="24"/>
          <w:lang w:val="en-GB"/>
        </w:rPr>
      </w:pPr>
      <w:r>
        <w:rPr>
          <w:rFonts w:ascii="Times New Roman" w:hAnsi="Times New Roman" w:cs="Times New Roman" w:hint="eastAsia"/>
          <w:sz w:val="24"/>
          <w:szCs w:val="24"/>
          <w:lang w:val="en-GB"/>
        </w:rPr>
        <w:t>F</w:t>
      </w:r>
      <w:r>
        <w:rPr>
          <w:rFonts w:ascii="Times New Roman" w:hAnsi="Times New Roman" w:cs="Times New Roman"/>
          <w:sz w:val="24"/>
          <w:szCs w:val="24"/>
          <w:lang w:val="en-GB"/>
        </w:rPr>
        <w:t xml:space="preserve">ig. S15 </w:t>
      </w:r>
      <w:r w:rsidRPr="00606617">
        <w:rPr>
          <w:rFonts w:ascii="Times New Roman" w:hAnsi="Times New Roman" w:cs="Times New Roman"/>
          <w:sz w:val="24"/>
          <w:szCs w:val="24"/>
          <w:lang w:val="en-GB"/>
        </w:rPr>
        <w:t>F</w:t>
      </w:r>
      <w:r>
        <w:rPr>
          <w:rFonts w:ascii="Times New Roman" w:hAnsi="Times New Roman" w:cs="Times New Roman"/>
          <w:sz w:val="24"/>
          <w:szCs w:val="24"/>
          <w:lang w:val="en-GB"/>
        </w:rPr>
        <w:t>TIR spectra of TiO</w:t>
      </w:r>
      <w:r w:rsidRPr="00606617">
        <w:rPr>
          <w:rFonts w:ascii="Times New Roman" w:hAnsi="Times New Roman" w:cs="Times New Roman"/>
          <w:sz w:val="24"/>
          <w:szCs w:val="24"/>
          <w:vertAlign w:val="subscript"/>
          <w:lang w:val="en-GB"/>
        </w:rPr>
        <w:t>2</w:t>
      </w:r>
      <w:r>
        <w:rPr>
          <w:rFonts w:ascii="Times New Roman" w:hAnsi="Times New Roman" w:cs="Times New Roman"/>
          <w:sz w:val="24"/>
          <w:szCs w:val="24"/>
          <w:lang w:val="en-GB"/>
        </w:rPr>
        <w:t>-UN@C and TiO</w:t>
      </w:r>
      <w:r w:rsidRPr="00606617">
        <w:rPr>
          <w:rFonts w:ascii="Times New Roman" w:hAnsi="Times New Roman" w:cs="Times New Roman"/>
          <w:sz w:val="24"/>
          <w:szCs w:val="24"/>
          <w:vertAlign w:val="subscript"/>
          <w:lang w:val="en-GB"/>
        </w:rPr>
        <w:t>2</w:t>
      </w:r>
      <w:r>
        <w:rPr>
          <w:rFonts w:ascii="Times New Roman" w:hAnsi="Times New Roman" w:cs="Times New Roman"/>
          <w:sz w:val="24"/>
          <w:szCs w:val="24"/>
          <w:lang w:val="en-GB"/>
        </w:rPr>
        <w:t>-UN.</w:t>
      </w:r>
    </w:p>
    <w:p w14:paraId="483BE8E3" w14:textId="77777777" w:rsidR="00606617" w:rsidRPr="00606617" w:rsidRDefault="00606617" w:rsidP="003621E0">
      <w:pPr>
        <w:rPr>
          <w:rFonts w:ascii="Times New Roman" w:hAnsi="Times New Roman" w:cs="Times New Roman"/>
          <w:sz w:val="24"/>
          <w:szCs w:val="24"/>
          <w:lang w:val="en-GB"/>
        </w:rPr>
      </w:pPr>
    </w:p>
    <w:p w14:paraId="7D7C5478" w14:textId="77777777" w:rsidR="00CE77E6" w:rsidRPr="00CE77E6" w:rsidRDefault="00CE77E6" w:rsidP="00CE77E6">
      <w:pPr>
        <w:spacing w:line="480" w:lineRule="auto"/>
        <w:rPr>
          <w:rFonts w:ascii="Times New Roman" w:hAnsi="Times New Roman" w:cs="Times New Roman"/>
          <w:sz w:val="24"/>
          <w:szCs w:val="24"/>
          <w:lang w:val="en-GB"/>
        </w:rPr>
      </w:pPr>
      <w:r w:rsidRPr="00CE77E6">
        <w:rPr>
          <w:rFonts w:ascii="Times New Roman" w:hAnsi="Times New Roman" w:cs="Times New Roman"/>
          <w:sz w:val="24"/>
          <w:szCs w:val="24"/>
          <w:lang w:val="en-GB"/>
        </w:rPr>
        <w:t>Table S1 DFT calculation results of the cell parameters.</w:t>
      </w:r>
    </w:p>
    <w:tbl>
      <w:tblPr>
        <w:tblStyle w:val="a9"/>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707"/>
        <w:gridCol w:w="1697"/>
        <w:gridCol w:w="1445"/>
        <w:gridCol w:w="1697"/>
        <w:gridCol w:w="1760"/>
      </w:tblGrid>
      <w:tr w:rsidR="00CE77E6" w:rsidRPr="00CE77E6" w14:paraId="64648FED" w14:textId="77777777" w:rsidTr="004C28B3">
        <w:trPr>
          <w:trHeight w:val="567"/>
        </w:trPr>
        <w:tc>
          <w:tcPr>
            <w:tcW w:w="1707" w:type="dxa"/>
            <w:tcBorders>
              <w:top w:val="single" w:sz="12" w:space="0" w:color="auto"/>
              <w:bottom w:val="single" w:sz="12" w:space="0" w:color="auto"/>
            </w:tcBorders>
            <w:vAlign w:val="center"/>
          </w:tcPr>
          <w:p w14:paraId="25C1699F" w14:textId="77777777" w:rsidR="00CE77E6" w:rsidRPr="00CE77E6" w:rsidRDefault="00CE77E6" w:rsidP="004C28B3">
            <w:pPr>
              <w:jc w:val="center"/>
              <w:rPr>
                <w:rFonts w:ascii="Times New Roman" w:hAnsi="Times New Roman" w:cs="Times New Roman"/>
                <w:b/>
                <w:sz w:val="24"/>
                <w:szCs w:val="24"/>
              </w:rPr>
            </w:pPr>
            <w:r w:rsidRPr="00CE77E6">
              <w:rPr>
                <w:rFonts w:ascii="Times New Roman" w:hAnsi="Times New Roman" w:cs="Times New Roman"/>
                <w:b/>
                <w:sz w:val="24"/>
                <w:szCs w:val="24"/>
              </w:rPr>
              <w:t>Parameters</w:t>
            </w:r>
          </w:p>
        </w:tc>
        <w:tc>
          <w:tcPr>
            <w:tcW w:w="1697" w:type="dxa"/>
            <w:tcBorders>
              <w:top w:val="single" w:sz="12" w:space="0" w:color="auto"/>
              <w:bottom w:val="single" w:sz="12" w:space="0" w:color="auto"/>
            </w:tcBorders>
            <w:vAlign w:val="center"/>
          </w:tcPr>
          <w:p w14:paraId="07FDAD24" w14:textId="77777777" w:rsidR="00CE77E6" w:rsidRPr="00CE77E6" w:rsidRDefault="00CE77E6" w:rsidP="004C28B3">
            <w:pPr>
              <w:jc w:val="center"/>
              <w:rPr>
                <w:rFonts w:ascii="Times New Roman" w:hAnsi="Times New Roman" w:cs="Times New Roman"/>
                <w:b/>
                <w:sz w:val="24"/>
                <w:szCs w:val="24"/>
              </w:rPr>
            </w:pPr>
            <w:r w:rsidRPr="00CE77E6">
              <w:rPr>
                <w:rFonts w:ascii="Times New Roman" w:hAnsi="Times New Roman" w:cs="Times New Roman"/>
                <w:b/>
                <w:sz w:val="24"/>
                <w:szCs w:val="24"/>
              </w:rPr>
              <w:t>TiO</w:t>
            </w:r>
            <w:r w:rsidRPr="00CE77E6">
              <w:rPr>
                <w:rFonts w:ascii="Times New Roman" w:hAnsi="Times New Roman" w:cs="Times New Roman"/>
                <w:b/>
                <w:sz w:val="24"/>
                <w:szCs w:val="24"/>
                <w:vertAlign w:val="subscript"/>
              </w:rPr>
              <w:t>2</w:t>
            </w:r>
          </w:p>
        </w:tc>
        <w:tc>
          <w:tcPr>
            <w:tcW w:w="1445" w:type="dxa"/>
            <w:tcBorders>
              <w:top w:val="single" w:sz="12" w:space="0" w:color="auto"/>
              <w:bottom w:val="single" w:sz="12" w:space="0" w:color="auto"/>
            </w:tcBorders>
            <w:vAlign w:val="center"/>
          </w:tcPr>
          <w:p w14:paraId="29E7F048" w14:textId="77777777" w:rsidR="00CE77E6" w:rsidRPr="00CE77E6" w:rsidRDefault="00CE77E6" w:rsidP="004C28B3">
            <w:pPr>
              <w:jc w:val="center"/>
              <w:rPr>
                <w:rFonts w:ascii="Times New Roman" w:hAnsi="Times New Roman" w:cs="Times New Roman"/>
                <w:b/>
                <w:sz w:val="24"/>
                <w:szCs w:val="24"/>
              </w:rPr>
            </w:pPr>
            <w:r w:rsidRPr="00CE77E6">
              <w:rPr>
                <w:rFonts w:ascii="Times New Roman" w:hAnsi="Times New Roman" w:cs="Times New Roman"/>
                <w:b/>
                <w:sz w:val="24"/>
                <w:szCs w:val="24"/>
              </w:rPr>
              <w:t>TiO</w:t>
            </w:r>
            <w:r w:rsidRPr="00CE77E6">
              <w:rPr>
                <w:rFonts w:ascii="Times New Roman" w:hAnsi="Times New Roman" w:cs="Times New Roman"/>
                <w:b/>
                <w:sz w:val="24"/>
                <w:szCs w:val="24"/>
                <w:vertAlign w:val="subscript"/>
              </w:rPr>
              <w:t>2</w:t>
            </w:r>
            <w:r w:rsidRPr="00CE77E6">
              <w:rPr>
                <w:rFonts w:ascii="Times New Roman" w:hAnsi="Times New Roman" w:cs="Times New Roman"/>
                <w:b/>
                <w:sz w:val="24"/>
                <w:szCs w:val="24"/>
              </w:rPr>
              <w:t>-Mg</w:t>
            </w:r>
            <w:r w:rsidRPr="00CE77E6">
              <w:rPr>
                <w:rFonts w:ascii="Times New Roman" w:hAnsi="Times New Roman" w:cs="Times New Roman"/>
                <w:b/>
                <w:sz w:val="24"/>
                <w:szCs w:val="24"/>
                <w:vertAlign w:val="superscript"/>
              </w:rPr>
              <w:t>2+</w:t>
            </w:r>
          </w:p>
        </w:tc>
        <w:tc>
          <w:tcPr>
            <w:tcW w:w="1697" w:type="dxa"/>
            <w:tcBorders>
              <w:top w:val="single" w:sz="12" w:space="0" w:color="auto"/>
              <w:bottom w:val="single" w:sz="12" w:space="0" w:color="auto"/>
            </w:tcBorders>
            <w:vAlign w:val="center"/>
          </w:tcPr>
          <w:p w14:paraId="41F9C875" w14:textId="77777777" w:rsidR="00CE77E6" w:rsidRPr="00CE77E6" w:rsidRDefault="00CE77E6" w:rsidP="004C28B3">
            <w:pPr>
              <w:jc w:val="center"/>
              <w:rPr>
                <w:rFonts w:ascii="Times New Roman" w:hAnsi="Times New Roman" w:cs="Times New Roman"/>
                <w:b/>
                <w:sz w:val="24"/>
                <w:szCs w:val="24"/>
              </w:rPr>
            </w:pPr>
            <w:r w:rsidRPr="00CE77E6">
              <w:rPr>
                <w:rFonts w:ascii="Times New Roman" w:hAnsi="Times New Roman" w:cs="Times New Roman"/>
                <w:b/>
                <w:sz w:val="24"/>
                <w:szCs w:val="24"/>
              </w:rPr>
              <w:t>TiO</w:t>
            </w:r>
            <w:r w:rsidRPr="00CE77E6">
              <w:rPr>
                <w:rFonts w:ascii="Times New Roman" w:hAnsi="Times New Roman" w:cs="Times New Roman"/>
                <w:b/>
                <w:sz w:val="24"/>
                <w:szCs w:val="24"/>
                <w:vertAlign w:val="subscript"/>
              </w:rPr>
              <w:t>2</w:t>
            </w:r>
            <w:r w:rsidRPr="00CE77E6">
              <w:rPr>
                <w:rFonts w:ascii="Times New Roman" w:hAnsi="Times New Roman" w:cs="Times New Roman"/>
                <w:b/>
                <w:sz w:val="24"/>
                <w:szCs w:val="24"/>
              </w:rPr>
              <w:t>-MgCl</w:t>
            </w:r>
            <w:r w:rsidRPr="00CE77E6">
              <w:rPr>
                <w:rFonts w:ascii="Times New Roman" w:hAnsi="Times New Roman" w:cs="Times New Roman"/>
                <w:b/>
                <w:sz w:val="24"/>
                <w:szCs w:val="24"/>
                <w:vertAlign w:val="superscript"/>
              </w:rPr>
              <w:t>+</w:t>
            </w:r>
          </w:p>
        </w:tc>
        <w:tc>
          <w:tcPr>
            <w:tcW w:w="1760" w:type="dxa"/>
            <w:tcBorders>
              <w:top w:val="single" w:sz="12" w:space="0" w:color="auto"/>
              <w:bottom w:val="single" w:sz="12" w:space="0" w:color="auto"/>
            </w:tcBorders>
            <w:vAlign w:val="center"/>
          </w:tcPr>
          <w:p w14:paraId="268C033A" w14:textId="77777777" w:rsidR="00CE77E6" w:rsidRPr="00CE77E6" w:rsidRDefault="00CE77E6" w:rsidP="004C28B3">
            <w:pPr>
              <w:jc w:val="center"/>
              <w:rPr>
                <w:rFonts w:ascii="Times New Roman" w:hAnsi="Times New Roman" w:cs="Times New Roman"/>
                <w:b/>
                <w:sz w:val="24"/>
                <w:szCs w:val="24"/>
              </w:rPr>
            </w:pPr>
            <w:r w:rsidRPr="00CE77E6">
              <w:rPr>
                <w:rFonts w:ascii="Times New Roman" w:hAnsi="Times New Roman" w:cs="Times New Roman"/>
                <w:b/>
                <w:sz w:val="24"/>
                <w:szCs w:val="24"/>
              </w:rPr>
              <w:t>TiO</w:t>
            </w:r>
            <w:r w:rsidRPr="00CE77E6">
              <w:rPr>
                <w:rFonts w:ascii="Times New Roman" w:hAnsi="Times New Roman" w:cs="Times New Roman"/>
                <w:b/>
                <w:sz w:val="24"/>
                <w:szCs w:val="24"/>
                <w:vertAlign w:val="subscript"/>
              </w:rPr>
              <w:t>2</w:t>
            </w:r>
            <w:r w:rsidRPr="00CE77E6">
              <w:rPr>
                <w:rFonts w:ascii="Times New Roman" w:hAnsi="Times New Roman" w:cs="Times New Roman"/>
                <w:b/>
                <w:sz w:val="24"/>
                <w:szCs w:val="24"/>
              </w:rPr>
              <w:t>-Mg</w:t>
            </w:r>
            <w:r w:rsidRPr="00CE77E6">
              <w:rPr>
                <w:rFonts w:ascii="Times New Roman" w:hAnsi="Times New Roman" w:cs="Times New Roman"/>
                <w:b/>
                <w:sz w:val="24"/>
                <w:szCs w:val="24"/>
                <w:vertAlign w:val="superscript"/>
              </w:rPr>
              <w:t>2+</w:t>
            </w:r>
            <w:r w:rsidRPr="00CE77E6">
              <w:rPr>
                <w:rFonts w:ascii="Times New Roman" w:hAnsi="Times New Roman" w:cs="Times New Roman"/>
                <w:b/>
                <w:sz w:val="24"/>
                <w:szCs w:val="24"/>
              </w:rPr>
              <w:t>MgCl</w:t>
            </w:r>
            <w:r w:rsidRPr="00CE77E6">
              <w:rPr>
                <w:rFonts w:ascii="Times New Roman" w:hAnsi="Times New Roman" w:cs="Times New Roman"/>
                <w:b/>
                <w:sz w:val="24"/>
                <w:szCs w:val="24"/>
                <w:vertAlign w:val="superscript"/>
              </w:rPr>
              <w:t>+</w:t>
            </w:r>
          </w:p>
        </w:tc>
      </w:tr>
      <w:tr w:rsidR="00CE77E6" w:rsidRPr="00CE77E6" w14:paraId="7A28B617" w14:textId="77777777" w:rsidTr="004C28B3">
        <w:trPr>
          <w:trHeight w:val="907"/>
        </w:trPr>
        <w:tc>
          <w:tcPr>
            <w:tcW w:w="1707" w:type="dxa"/>
            <w:tcBorders>
              <w:top w:val="single" w:sz="12" w:space="0" w:color="auto"/>
              <w:bottom w:val="nil"/>
            </w:tcBorders>
            <w:vAlign w:val="center"/>
          </w:tcPr>
          <w:p w14:paraId="00F2585C"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i/>
                <w:sz w:val="24"/>
                <w:szCs w:val="24"/>
              </w:rPr>
              <w:t>a</w:t>
            </w:r>
            <w:r w:rsidRPr="00CE77E6">
              <w:rPr>
                <w:rFonts w:ascii="Times New Roman" w:hAnsi="Times New Roman" w:cs="Times New Roman"/>
                <w:sz w:val="24"/>
                <w:szCs w:val="24"/>
              </w:rPr>
              <w:t>/Å</w:t>
            </w:r>
          </w:p>
        </w:tc>
        <w:tc>
          <w:tcPr>
            <w:tcW w:w="1697" w:type="dxa"/>
            <w:tcBorders>
              <w:top w:val="single" w:sz="12" w:space="0" w:color="auto"/>
              <w:bottom w:val="nil"/>
            </w:tcBorders>
            <w:vAlign w:val="center"/>
          </w:tcPr>
          <w:p w14:paraId="6C346C0E"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3.78450</w:t>
            </w:r>
          </w:p>
        </w:tc>
        <w:tc>
          <w:tcPr>
            <w:tcW w:w="1445" w:type="dxa"/>
            <w:tcBorders>
              <w:top w:val="single" w:sz="12" w:space="0" w:color="auto"/>
              <w:bottom w:val="nil"/>
            </w:tcBorders>
            <w:vAlign w:val="center"/>
          </w:tcPr>
          <w:p w14:paraId="32223C7D"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4.01325</w:t>
            </w:r>
          </w:p>
        </w:tc>
        <w:tc>
          <w:tcPr>
            <w:tcW w:w="1697" w:type="dxa"/>
            <w:tcBorders>
              <w:top w:val="single" w:sz="12" w:space="0" w:color="auto"/>
              <w:bottom w:val="nil"/>
            </w:tcBorders>
            <w:vAlign w:val="center"/>
          </w:tcPr>
          <w:p w14:paraId="66775FE6"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4.00828</w:t>
            </w:r>
          </w:p>
        </w:tc>
        <w:tc>
          <w:tcPr>
            <w:tcW w:w="1760" w:type="dxa"/>
            <w:tcBorders>
              <w:top w:val="single" w:sz="12" w:space="0" w:color="auto"/>
              <w:bottom w:val="nil"/>
            </w:tcBorders>
            <w:vAlign w:val="center"/>
          </w:tcPr>
          <w:p w14:paraId="0CA6E841"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4.09581</w:t>
            </w:r>
          </w:p>
        </w:tc>
      </w:tr>
      <w:tr w:rsidR="00CE77E6" w:rsidRPr="00CE77E6" w14:paraId="7F26740C" w14:textId="77777777" w:rsidTr="004C28B3">
        <w:trPr>
          <w:trHeight w:val="907"/>
        </w:trPr>
        <w:tc>
          <w:tcPr>
            <w:tcW w:w="1707" w:type="dxa"/>
            <w:tcBorders>
              <w:top w:val="nil"/>
              <w:bottom w:val="nil"/>
            </w:tcBorders>
            <w:vAlign w:val="center"/>
          </w:tcPr>
          <w:p w14:paraId="06DE7E34" w14:textId="77777777" w:rsidR="00CE77E6" w:rsidRPr="00CE77E6" w:rsidRDefault="00CE77E6" w:rsidP="004C28B3">
            <w:pPr>
              <w:jc w:val="center"/>
              <w:rPr>
                <w:rFonts w:ascii="Times New Roman" w:hAnsi="Times New Roman" w:cs="Times New Roman"/>
                <w:i/>
                <w:sz w:val="24"/>
                <w:szCs w:val="24"/>
              </w:rPr>
            </w:pPr>
            <w:r w:rsidRPr="00CE77E6">
              <w:rPr>
                <w:rFonts w:ascii="Times New Roman" w:hAnsi="Times New Roman" w:cs="Times New Roman"/>
                <w:i/>
                <w:sz w:val="24"/>
                <w:szCs w:val="24"/>
              </w:rPr>
              <w:t>b</w:t>
            </w:r>
            <w:r w:rsidRPr="00CE77E6">
              <w:rPr>
                <w:rFonts w:ascii="Times New Roman" w:hAnsi="Times New Roman" w:cs="Times New Roman"/>
                <w:sz w:val="24"/>
                <w:szCs w:val="24"/>
              </w:rPr>
              <w:t>/Å</w:t>
            </w:r>
          </w:p>
        </w:tc>
        <w:tc>
          <w:tcPr>
            <w:tcW w:w="1697" w:type="dxa"/>
            <w:tcBorders>
              <w:top w:val="nil"/>
              <w:bottom w:val="nil"/>
            </w:tcBorders>
            <w:vAlign w:val="center"/>
          </w:tcPr>
          <w:p w14:paraId="209C4F75"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3.78450</w:t>
            </w:r>
          </w:p>
        </w:tc>
        <w:tc>
          <w:tcPr>
            <w:tcW w:w="1445" w:type="dxa"/>
            <w:tcBorders>
              <w:top w:val="nil"/>
              <w:bottom w:val="nil"/>
            </w:tcBorders>
            <w:vAlign w:val="center"/>
          </w:tcPr>
          <w:p w14:paraId="27A108AF"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4.01325</w:t>
            </w:r>
          </w:p>
        </w:tc>
        <w:tc>
          <w:tcPr>
            <w:tcW w:w="1697" w:type="dxa"/>
            <w:tcBorders>
              <w:top w:val="nil"/>
              <w:bottom w:val="nil"/>
            </w:tcBorders>
            <w:vAlign w:val="center"/>
          </w:tcPr>
          <w:p w14:paraId="67D6D87F"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3.73862</w:t>
            </w:r>
          </w:p>
        </w:tc>
        <w:tc>
          <w:tcPr>
            <w:tcW w:w="1760" w:type="dxa"/>
            <w:tcBorders>
              <w:top w:val="nil"/>
              <w:bottom w:val="nil"/>
            </w:tcBorders>
            <w:vAlign w:val="center"/>
          </w:tcPr>
          <w:p w14:paraId="383C5F72"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3.86803</w:t>
            </w:r>
          </w:p>
        </w:tc>
      </w:tr>
      <w:tr w:rsidR="00CE77E6" w:rsidRPr="00CE77E6" w14:paraId="7A76FC4E" w14:textId="77777777" w:rsidTr="004C28B3">
        <w:trPr>
          <w:trHeight w:val="907"/>
        </w:trPr>
        <w:tc>
          <w:tcPr>
            <w:tcW w:w="1707" w:type="dxa"/>
            <w:tcBorders>
              <w:top w:val="nil"/>
              <w:bottom w:val="nil"/>
            </w:tcBorders>
            <w:vAlign w:val="center"/>
          </w:tcPr>
          <w:p w14:paraId="013EF62F" w14:textId="77777777" w:rsidR="00CE77E6" w:rsidRPr="00CE77E6" w:rsidRDefault="00CE77E6" w:rsidP="004C28B3">
            <w:pPr>
              <w:jc w:val="center"/>
              <w:rPr>
                <w:rFonts w:ascii="Times New Roman" w:hAnsi="Times New Roman" w:cs="Times New Roman"/>
                <w:i/>
                <w:sz w:val="24"/>
                <w:szCs w:val="24"/>
              </w:rPr>
            </w:pPr>
            <w:r w:rsidRPr="00CE77E6">
              <w:rPr>
                <w:rFonts w:ascii="Times New Roman" w:hAnsi="Times New Roman" w:cs="Times New Roman"/>
                <w:i/>
                <w:sz w:val="24"/>
                <w:szCs w:val="24"/>
              </w:rPr>
              <w:t>c</w:t>
            </w:r>
            <w:r w:rsidRPr="00CE77E6">
              <w:rPr>
                <w:rFonts w:ascii="Times New Roman" w:hAnsi="Times New Roman" w:cs="Times New Roman"/>
                <w:sz w:val="24"/>
                <w:szCs w:val="24"/>
              </w:rPr>
              <w:t>/Å</w:t>
            </w:r>
          </w:p>
        </w:tc>
        <w:tc>
          <w:tcPr>
            <w:tcW w:w="1697" w:type="dxa"/>
            <w:tcBorders>
              <w:top w:val="nil"/>
              <w:bottom w:val="nil"/>
            </w:tcBorders>
            <w:vAlign w:val="center"/>
          </w:tcPr>
          <w:p w14:paraId="67772C6F"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9.51430</w:t>
            </w:r>
          </w:p>
        </w:tc>
        <w:tc>
          <w:tcPr>
            <w:tcW w:w="1445" w:type="dxa"/>
            <w:tcBorders>
              <w:top w:val="nil"/>
              <w:bottom w:val="nil"/>
            </w:tcBorders>
            <w:vAlign w:val="center"/>
          </w:tcPr>
          <w:p w14:paraId="61F0837A"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8.79961</w:t>
            </w:r>
          </w:p>
        </w:tc>
        <w:tc>
          <w:tcPr>
            <w:tcW w:w="1697" w:type="dxa"/>
            <w:tcBorders>
              <w:top w:val="nil"/>
              <w:bottom w:val="nil"/>
            </w:tcBorders>
            <w:vAlign w:val="center"/>
          </w:tcPr>
          <w:p w14:paraId="62F0CCDD"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12.80894</w:t>
            </w:r>
          </w:p>
        </w:tc>
        <w:tc>
          <w:tcPr>
            <w:tcW w:w="1760" w:type="dxa"/>
            <w:tcBorders>
              <w:top w:val="nil"/>
              <w:bottom w:val="nil"/>
            </w:tcBorders>
            <w:vAlign w:val="center"/>
          </w:tcPr>
          <w:p w14:paraId="4AF0298E"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11.97901</w:t>
            </w:r>
          </w:p>
        </w:tc>
      </w:tr>
      <w:tr w:rsidR="00CE77E6" w:rsidRPr="00CE77E6" w14:paraId="27FBBB69" w14:textId="77777777" w:rsidTr="004C28B3">
        <w:trPr>
          <w:trHeight w:val="907"/>
        </w:trPr>
        <w:tc>
          <w:tcPr>
            <w:tcW w:w="1707" w:type="dxa"/>
            <w:tcBorders>
              <w:top w:val="nil"/>
              <w:bottom w:val="nil"/>
            </w:tcBorders>
            <w:vAlign w:val="center"/>
          </w:tcPr>
          <w:p w14:paraId="41BA46BB" w14:textId="77777777" w:rsidR="00CE77E6" w:rsidRPr="00CE77E6" w:rsidRDefault="00CE77E6" w:rsidP="004C28B3">
            <w:pPr>
              <w:jc w:val="center"/>
              <w:rPr>
                <w:rFonts w:ascii="Times New Roman" w:hAnsi="Times New Roman" w:cs="Times New Roman"/>
                <w:i/>
                <w:sz w:val="24"/>
                <w:szCs w:val="24"/>
              </w:rPr>
            </w:pPr>
            <w:r w:rsidRPr="00CE77E6">
              <w:rPr>
                <w:rFonts w:ascii="Times New Roman" w:hAnsi="Times New Roman" w:cs="Times New Roman"/>
                <w:i/>
                <w:sz w:val="24"/>
                <w:szCs w:val="24"/>
              </w:rPr>
              <w:lastRenderedPageBreak/>
              <w:t>α</w:t>
            </w:r>
            <w:r w:rsidRPr="00CE77E6">
              <w:rPr>
                <w:rFonts w:ascii="Times New Roman" w:hAnsi="Times New Roman" w:cs="Times New Roman"/>
                <w:sz w:val="24"/>
                <w:szCs w:val="24"/>
              </w:rPr>
              <w:t>/degree</w:t>
            </w:r>
          </w:p>
        </w:tc>
        <w:tc>
          <w:tcPr>
            <w:tcW w:w="1697" w:type="dxa"/>
            <w:tcBorders>
              <w:top w:val="nil"/>
              <w:bottom w:val="nil"/>
            </w:tcBorders>
            <w:vAlign w:val="center"/>
          </w:tcPr>
          <w:p w14:paraId="22383A4B"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90.0000</w:t>
            </w:r>
          </w:p>
        </w:tc>
        <w:tc>
          <w:tcPr>
            <w:tcW w:w="1445" w:type="dxa"/>
            <w:tcBorders>
              <w:top w:val="nil"/>
              <w:bottom w:val="nil"/>
            </w:tcBorders>
            <w:vAlign w:val="center"/>
          </w:tcPr>
          <w:p w14:paraId="62211839"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90.0000</w:t>
            </w:r>
          </w:p>
        </w:tc>
        <w:tc>
          <w:tcPr>
            <w:tcW w:w="1697" w:type="dxa"/>
            <w:tcBorders>
              <w:top w:val="nil"/>
              <w:bottom w:val="nil"/>
            </w:tcBorders>
            <w:vAlign w:val="center"/>
          </w:tcPr>
          <w:p w14:paraId="2AAB3FC4"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90.0000</w:t>
            </w:r>
          </w:p>
        </w:tc>
        <w:tc>
          <w:tcPr>
            <w:tcW w:w="1760" w:type="dxa"/>
            <w:tcBorders>
              <w:top w:val="nil"/>
              <w:bottom w:val="nil"/>
            </w:tcBorders>
            <w:vAlign w:val="center"/>
          </w:tcPr>
          <w:p w14:paraId="06B9FBC0"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90.0000</w:t>
            </w:r>
          </w:p>
        </w:tc>
      </w:tr>
      <w:tr w:rsidR="00CE77E6" w:rsidRPr="00CE77E6" w14:paraId="308A778C" w14:textId="77777777" w:rsidTr="004C28B3">
        <w:trPr>
          <w:trHeight w:val="907"/>
        </w:trPr>
        <w:tc>
          <w:tcPr>
            <w:tcW w:w="1707" w:type="dxa"/>
            <w:tcBorders>
              <w:top w:val="nil"/>
              <w:bottom w:val="nil"/>
            </w:tcBorders>
            <w:vAlign w:val="center"/>
          </w:tcPr>
          <w:p w14:paraId="7F5169A2" w14:textId="77777777" w:rsidR="00CE77E6" w:rsidRPr="00CE77E6" w:rsidRDefault="00CE77E6" w:rsidP="004C28B3">
            <w:pPr>
              <w:jc w:val="center"/>
              <w:rPr>
                <w:rFonts w:ascii="Times New Roman" w:hAnsi="Times New Roman" w:cs="Times New Roman"/>
                <w:i/>
                <w:sz w:val="24"/>
                <w:szCs w:val="24"/>
              </w:rPr>
            </w:pPr>
            <w:r w:rsidRPr="00CE77E6">
              <w:rPr>
                <w:rFonts w:ascii="Times New Roman" w:hAnsi="Times New Roman" w:cs="Times New Roman"/>
                <w:i/>
                <w:sz w:val="24"/>
                <w:szCs w:val="24"/>
              </w:rPr>
              <w:t>β</w:t>
            </w:r>
            <w:r w:rsidRPr="00CE77E6">
              <w:rPr>
                <w:rFonts w:ascii="Times New Roman" w:hAnsi="Times New Roman" w:cs="Times New Roman"/>
                <w:sz w:val="24"/>
                <w:szCs w:val="24"/>
              </w:rPr>
              <w:t>/degree</w:t>
            </w:r>
          </w:p>
        </w:tc>
        <w:tc>
          <w:tcPr>
            <w:tcW w:w="1697" w:type="dxa"/>
            <w:tcBorders>
              <w:top w:val="nil"/>
              <w:bottom w:val="nil"/>
            </w:tcBorders>
            <w:vAlign w:val="center"/>
          </w:tcPr>
          <w:p w14:paraId="714E586C"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90.0000</w:t>
            </w:r>
          </w:p>
        </w:tc>
        <w:tc>
          <w:tcPr>
            <w:tcW w:w="1445" w:type="dxa"/>
            <w:tcBorders>
              <w:top w:val="nil"/>
              <w:bottom w:val="nil"/>
            </w:tcBorders>
            <w:vAlign w:val="center"/>
          </w:tcPr>
          <w:p w14:paraId="65A308B7"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90.0000</w:t>
            </w:r>
          </w:p>
        </w:tc>
        <w:tc>
          <w:tcPr>
            <w:tcW w:w="1697" w:type="dxa"/>
            <w:tcBorders>
              <w:top w:val="nil"/>
              <w:bottom w:val="nil"/>
            </w:tcBorders>
            <w:vAlign w:val="center"/>
          </w:tcPr>
          <w:p w14:paraId="3A923A75"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87.7504</w:t>
            </w:r>
          </w:p>
        </w:tc>
        <w:tc>
          <w:tcPr>
            <w:tcW w:w="1760" w:type="dxa"/>
            <w:tcBorders>
              <w:top w:val="nil"/>
              <w:bottom w:val="nil"/>
            </w:tcBorders>
            <w:vAlign w:val="center"/>
          </w:tcPr>
          <w:p w14:paraId="16D97C83"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89.7049</w:t>
            </w:r>
          </w:p>
        </w:tc>
      </w:tr>
      <w:tr w:rsidR="00CE77E6" w:rsidRPr="00CE77E6" w14:paraId="0E5A8165" w14:textId="77777777" w:rsidTr="004C28B3">
        <w:trPr>
          <w:trHeight w:val="907"/>
        </w:trPr>
        <w:tc>
          <w:tcPr>
            <w:tcW w:w="1707" w:type="dxa"/>
            <w:tcBorders>
              <w:top w:val="nil"/>
              <w:bottom w:val="nil"/>
            </w:tcBorders>
            <w:vAlign w:val="center"/>
          </w:tcPr>
          <w:p w14:paraId="4B18F40D" w14:textId="77777777" w:rsidR="00CE77E6" w:rsidRPr="00CE77E6" w:rsidRDefault="00CE77E6" w:rsidP="004C28B3">
            <w:pPr>
              <w:jc w:val="center"/>
              <w:rPr>
                <w:rFonts w:ascii="Times New Roman" w:hAnsi="Times New Roman" w:cs="Times New Roman"/>
                <w:i/>
                <w:sz w:val="24"/>
                <w:szCs w:val="24"/>
              </w:rPr>
            </w:pPr>
            <w:r w:rsidRPr="00CE77E6">
              <w:rPr>
                <w:rFonts w:ascii="Times New Roman" w:hAnsi="Times New Roman" w:cs="Times New Roman"/>
                <w:i/>
                <w:sz w:val="24"/>
                <w:szCs w:val="24"/>
              </w:rPr>
              <w:t>γ</w:t>
            </w:r>
            <w:r w:rsidRPr="00CE77E6">
              <w:rPr>
                <w:rFonts w:ascii="Times New Roman" w:hAnsi="Times New Roman" w:cs="Times New Roman"/>
                <w:sz w:val="24"/>
                <w:szCs w:val="24"/>
              </w:rPr>
              <w:t>/degree</w:t>
            </w:r>
          </w:p>
        </w:tc>
        <w:tc>
          <w:tcPr>
            <w:tcW w:w="1697" w:type="dxa"/>
            <w:tcBorders>
              <w:top w:val="nil"/>
              <w:bottom w:val="nil"/>
            </w:tcBorders>
            <w:vAlign w:val="center"/>
          </w:tcPr>
          <w:p w14:paraId="1757676C"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90.0000</w:t>
            </w:r>
          </w:p>
        </w:tc>
        <w:tc>
          <w:tcPr>
            <w:tcW w:w="1445" w:type="dxa"/>
            <w:tcBorders>
              <w:top w:val="nil"/>
              <w:bottom w:val="nil"/>
            </w:tcBorders>
            <w:vAlign w:val="center"/>
          </w:tcPr>
          <w:p w14:paraId="0F2765C4"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90.0000</w:t>
            </w:r>
          </w:p>
        </w:tc>
        <w:tc>
          <w:tcPr>
            <w:tcW w:w="1697" w:type="dxa"/>
            <w:tcBorders>
              <w:top w:val="nil"/>
              <w:bottom w:val="nil"/>
            </w:tcBorders>
            <w:vAlign w:val="center"/>
          </w:tcPr>
          <w:p w14:paraId="7577C746"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90.0000</w:t>
            </w:r>
          </w:p>
        </w:tc>
        <w:tc>
          <w:tcPr>
            <w:tcW w:w="1760" w:type="dxa"/>
            <w:tcBorders>
              <w:top w:val="nil"/>
              <w:bottom w:val="nil"/>
            </w:tcBorders>
            <w:vAlign w:val="center"/>
          </w:tcPr>
          <w:p w14:paraId="0F24B5AE"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90.0000</w:t>
            </w:r>
          </w:p>
        </w:tc>
      </w:tr>
      <w:tr w:rsidR="00CE77E6" w:rsidRPr="00CE77E6" w14:paraId="7C8A3B75" w14:textId="77777777" w:rsidTr="004C28B3">
        <w:trPr>
          <w:trHeight w:val="907"/>
        </w:trPr>
        <w:tc>
          <w:tcPr>
            <w:tcW w:w="1707" w:type="dxa"/>
            <w:tcBorders>
              <w:top w:val="nil"/>
              <w:bottom w:val="single" w:sz="12" w:space="0" w:color="auto"/>
            </w:tcBorders>
            <w:vAlign w:val="center"/>
          </w:tcPr>
          <w:p w14:paraId="4122C779"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Unit cell volume/Å</w:t>
            </w:r>
            <w:r w:rsidRPr="00CE77E6">
              <w:rPr>
                <w:rFonts w:ascii="Times New Roman" w:hAnsi="Times New Roman" w:cs="Times New Roman"/>
                <w:sz w:val="24"/>
                <w:szCs w:val="24"/>
                <w:vertAlign w:val="superscript"/>
              </w:rPr>
              <w:t>3</w:t>
            </w:r>
          </w:p>
        </w:tc>
        <w:tc>
          <w:tcPr>
            <w:tcW w:w="1697" w:type="dxa"/>
            <w:tcBorders>
              <w:top w:val="nil"/>
              <w:bottom w:val="single" w:sz="12" w:space="0" w:color="auto"/>
            </w:tcBorders>
            <w:vAlign w:val="center"/>
          </w:tcPr>
          <w:p w14:paraId="6E4B473E"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136.2680</w:t>
            </w:r>
          </w:p>
        </w:tc>
        <w:tc>
          <w:tcPr>
            <w:tcW w:w="1445" w:type="dxa"/>
            <w:tcBorders>
              <w:top w:val="nil"/>
              <w:bottom w:val="single" w:sz="12" w:space="0" w:color="auto"/>
            </w:tcBorders>
            <w:vAlign w:val="center"/>
          </w:tcPr>
          <w:p w14:paraId="58F91101"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141.7281</w:t>
            </w:r>
          </w:p>
        </w:tc>
        <w:tc>
          <w:tcPr>
            <w:tcW w:w="1697" w:type="dxa"/>
            <w:tcBorders>
              <w:top w:val="nil"/>
              <w:bottom w:val="single" w:sz="12" w:space="0" w:color="auto"/>
            </w:tcBorders>
            <w:vAlign w:val="center"/>
          </w:tcPr>
          <w:p w14:paraId="660E3A63"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191.1424</w:t>
            </w:r>
          </w:p>
        </w:tc>
        <w:tc>
          <w:tcPr>
            <w:tcW w:w="1760" w:type="dxa"/>
            <w:tcBorders>
              <w:top w:val="nil"/>
              <w:bottom w:val="single" w:sz="12" w:space="0" w:color="auto"/>
            </w:tcBorders>
            <w:vAlign w:val="center"/>
          </w:tcPr>
          <w:p w14:paraId="4AE2DECD"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189.7775</w:t>
            </w:r>
          </w:p>
        </w:tc>
      </w:tr>
    </w:tbl>
    <w:p w14:paraId="67317092" w14:textId="6EB87524" w:rsidR="00CE77E6" w:rsidRPr="00CE77E6" w:rsidRDefault="00CE77E6" w:rsidP="003621E0">
      <w:pPr>
        <w:rPr>
          <w:rFonts w:ascii="Times New Roman" w:hAnsi="Times New Roman" w:cs="Times New Roman"/>
          <w:sz w:val="24"/>
          <w:szCs w:val="24"/>
          <w:lang w:val="en-GB"/>
        </w:rPr>
      </w:pPr>
    </w:p>
    <w:p w14:paraId="2F8F0EAD" w14:textId="77777777" w:rsidR="00CE77E6" w:rsidRPr="00CE77E6" w:rsidRDefault="00CE77E6" w:rsidP="00CE77E6">
      <w:pPr>
        <w:spacing w:line="480" w:lineRule="auto"/>
        <w:rPr>
          <w:rFonts w:ascii="Times New Roman" w:hAnsi="Times New Roman" w:cs="Times New Roman"/>
          <w:color w:val="000000" w:themeColor="text1"/>
          <w:sz w:val="24"/>
          <w:szCs w:val="24"/>
          <w:lang w:val="en-GB"/>
        </w:rPr>
      </w:pPr>
      <w:r w:rsidRPr="00CE77E6">
        <w:rPr>
          <w:rFonts w:ascii="Times New Roman" w:hAnsi="Times New Roman" w:cs="Times New Roman"/>
          <w:color w:val="000000" w:themeColor="text1"/>
          <w:sz w:val="24"/>
          <w:szCs w:val="24"/>
          <w:lang w:val="en-GB"/>
        </w:rPr>
        <w:t>Table S2 Cycling performance comparation of several typical cathode materials in Mg metal batteries.</w:t>
      </w:r>
    </w:p>
    <w:tbl>
      <w:tblPr>
        <w:tblStyle w:val="a9"/>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707"/>
        <w:gridCol w:w="1697"/>
        <w:gridCol w:w="1445"/>
        <w:gridCol w:w="1697"/>
        <w:gridCol w:w="1760"/>
      </w:tblGrid>
      <w:tr w:rsidR="00CE77E6" w:rsidRPr="00CE77E6" w14:paraId="49469DAC" w14:textId="77777777" w:rsidTr="004C28B3">
        <w:trPr>
          <w:trHeight w:val="567"/>
        </w:trPr>
        <w:tc>
          <w:tcPr>
            <w:tcW w:w="1707" w:type="dxa"/>
            <w:tcBorders>
              <w:top w:val="single" w:sz="12" w:space="0" w:color="auto"/>
              <w:bottom w:val="single" w:sz="12" w:space="0" w:color="auto"/>
            </w:tcBorders>
            <w:vAlign w:val="center"/>
          </w:tcPr>
          <w:p w14:paraId="1E32C1A4" w14:textId="77777777" w:rsidR="00CE77E6" w:rsidRPr="00CE77E6" w:rsidRDefault="00CE77E6" w:rsidP="004C28B3">
            <w:pPr>
              <w:jc w:val="center"/>
              <w:rPr>
                <w:rFonts w:ascii="Times New Roman" w:hAnsi="Times New Roman" w:cs="Times New Roman"/>
                <w:b/>
                <w:sz w:val="24"/>
                <w:szCs w:val="24"/>
              </w:rPr>
            </w:pPr>
            <w:r w:rsidRPr="00CE77E6">
              <w:rPr>
                <w:rFonts w:ascii="Times New Roman" w:hAnsi="Times New Roman" w:cs="Times New Roman"/>
                <w:b/>
                <w:sz w:val="24"/>
                <w:szCs w:val="24"/>
              </w:rPr>
              <w:t>Cathodes</w:t>
            </w:r>
          </w:p>
        </w:tc>
        <w:tc>
          <w:tcPr>
            <w:tcW w:w="1697" w:type="dxa"/>
            <w:tcBorders>
              <w:top w:val="single" w:sz="12" w:space="0" w:color="auto"/>
              <w:bottom w:val="single" w:sz="12" w:space="0" w:color="auto"/>
            </w:tcBorders>
            <w:vAlign w:val="center"/>
          </w:tcPr>
          <w:p w14:paraId="1C3B6C4C" w14:textId="77777777" w:rsidR="00CE77E6" w:rsidRPr="00CE77E6" w:rsidRDefault="00CE77E6" w:rsidP="004C28B3">
            <w:pPr>
              <w:jc w:val="center"/>
              <w:rPr>
                <w:rFonts w:ascii="Times New Roman" w:hAnsi="Times New Roman" w:cs="Times New Roman"/>
                <w:b/>
                <w:sz w:val="24"/>
                <w:szCs w:val="24"/>
              </w:rPr>
            </w:pPr>
            <w:r w:rsidRPr="00CE77E6">
              <w:rPr>
                <w:rFonts w:ascii="Times New Roman" w:hAnsi="Times New Roman" w:cs="Times New Roman"/>
                <w:b/>
                <w:sz w:val="24"/>
                <w:szCs w:val="24"/>
              </w:rPr>
              <w:t>Capacity retention</w:t>
            </w:r>
          </w:p>
        </w:tc>
        <w:tc>
          <w:tcPr>
            <w:tcW w:w="1445" w:type="dxa"/>
            <w:tcBorders>
              <w:top w:val="single" w:sz="12" w:space="0" w:color="auto"/>
              <w:bottom w:val="single" w:sz="12" w:space="0" w:color="auto"/>
            </w:tcBorders>
            <w:vAlign w:val="center"/>
          </w:tcPr>
          <w:p w14:paraId="2EB67089" w14:textId="77777777" w:rsidR="00CE77E6" w:rsidRPr="00CE77E6" w:rsidRDefault="00CE77E6" w:rsidP="004C28B3">
            <w:pPr>
              <w:jc w:val="center"/>
              <w:rPr>
                <w:rFonts w:ascii="Times New Roman" w:hAnsi="Times New Roman" w:cs="Times New Roman"/>
                <w:b/>
                <w:sz w:val="24"/>
                <w:szCs w:val="24"/>
              </w:rPr>
            </w:pPr>
            <w:r w:rsidRPr="00CE77E6">
              <w:rPr>
                <w:rFonts w:ascii="Times New Roman" w:hAnsi="Times New Roman" w:cs="Times New Roman"/>
                <w:b/>
                <w:sz w:val="24"/>
                <w:szCs w:val="24"/>
              </w:rPr>
              <w:t>Cycles</w:t>
            </w:r>
          </w:p>
        </w:tc>
        <w:tc>
          <w:tcPr>
            <w:tcW w:w="1697" w:type="dxa"/>
            <w:tcBorders>
              <w:top w:val="single" w:sz="12" w:space="0" w:color="auto"/>
              <w:bottom w:val="single" w:sz="12" w:space="0" w:color="auto"/>
            </w:tcBorders>
            <w:vAlign w:val="center"/>
          </w:tcPr>
          <w:p w14:paraId="2807F1D7" w14:textId="77777777" w:rsidR="00CE77E6" w:rsidRPr="00CE77E6" w:rsidRDefault="00CE77E6" w:rsidP="004C28B3">
            <w:pPr>
              <w:jc w:val="center"/>
              <w:rPr>
                <w:rFonts w:ascii="Times New Roman" w:hAnsi="Times New Roman" w:cs="Times New Roman"/>
                <w:b/>
                <w:sz w:val="24"/>
                <w:szCs w:val="24"/>
              </w:rPr>
            </w:pPr>
            <w:r w:rsidRPr="00CE77E6">
              <w:rPr>
                <w:rFonts w:ascii="Times New Roman" w:hAnsi="Times New Roman" w:cs="Times New Roman"/>
                <w:b/>
                <w:sz w:val="24"/>
                <w:szCs w:val="24"/>
              </w:rPr>
              <w:t>Capacity decrease</w:t>
            </w:r>
          </w:p>
          <w:p w14:paraId="53D5962D" w14:textId="77777777" w:rsidR="00CE77E6" w:rsidRPr="00CE77E6" w:rsidRDefault="00CE77E6" w:rsidP="004C28B3">
            <w:pPr>
              <w:jc w:val="center"/>
              <w:rPr>
                <w:rFonts w:ascii="Times New Roman" w:hAnsi="Times New Roman" w:cs="Times New Roman"/>
                <w:b/>
                <w:sz w:val="24"/>
                <w:szCs w:val="24"/>
              </w:rPr>
            </w:pPr>
            <w:r w:rsidRPr="00CE77E6">
              <w:rPr>
                <w:rFonts w:ascii="Times New Roman" w:hAnsi="Times New Roman" w:cs="Times New Roman"/>
                <w:b/>
                <w:sz w:val="24"/>
                <w:szCs w:val="24"/>
              </w:rPr>
              <w:t>per cycle</w:t>
            </w:r>
          </w:p>
        </w:tc>
        <w:tc>
          <w:tcPr>
            <w:tcW w:w="1760" w:type="dxa"/>
            <w:tcBorders>
              <w:top w:val="single" w:sz="12" w:space="0" w:color="auto"/>
              <w:bottom w:val="single" w:sz="12" w:space="0" w:color="auto"/>
            </w:tcBorders>
            <w:vAlign w:val="center"/>
          </w:tcPr>
          <w:p w14:paraId="43EF2AB8" w14:textId="77777777" w:rsidR="00CE77E6" w:rsidRPr="00CE77E6" w:rsidRDefault="00CE77E6" w:rsidP="004C28B3">
            <w:pPr>
              <w:jc w:val="center"/>
              <w:rPr>
                <w:rFonts w:ascii="Times New Roman" w:hAnsi="Times New Roman" w:cs="Times New Roman"/>
                <w:b/>
                <w:sz w:val="24"/>
                <w:szCs w:val="24"/>
              </w:rPr>
            </w:pPr>
            <w:r w:rsidRPr="00CE77E6">
              <w:rPr>
                <w:rFonts w:ascii="Times New Roman" w:hAnsi="Times New Roman" w:cs="Times New Roman"/>
                <w:b/>
                <w:sz w:val="24"/>
                <w:szCs w:val="24"/>
              </w:rPr>
              <w:t>References</w:t>
            </w:r>
          </w:p>
        </w:tc>
      </w:tr>
      <w:tr w:rsidR="00CE77E6" w:rsidRPr="00CE77E6" w14:paraId="532CE446" w14:textId="77777777" w:rsidTr="004C28B3">
        <w:trPr>
          <w:trHeight w:val="907"/>
        </w:trPr>
        <w:tc>
          <w:tcPr>
            <w:tcW w:w="1707" w:type="dxa"/>
            <w:tcBorders>
              <w:top w:val="single" w:sz="12" w:space="0" w:color="auto"/>
              <w:bottom w:val="nil"/>
            </w:tcBorders>
            <w:vAlign w:val="center"/>
          </w:tcPr>
          <w:p w14:paraId="351BBE9B"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Cu</w:t>
            </w:r>
            <w:r w:rsidRPr="00CE77E6">
              <w:rPr>
                <w:rFonts w:ascii="Times New Roman" w:hAnsi="Times New Roman" w:cs="Times New Roman"/>
                <w:sz w:val="24"/>
                <w:szCs w:val="24"/>
                <w:vertAlign w:val="subscript"/>
              </w:rPr>
              <w:t>2</w:t>
            </w:r>
            <w:r w:rsidRPr="00CE77E6">
              <w:rPr>
                <w:rFonts w:ascii="Times New Roman" w:hAnsi="Times New Roman" w:cs="Times New Roman"/>
                <w:sz w:val="24"/>
                <w:szCs w:val="24"/>
              </w:rPr>
              <w:t>Se</w:t>
            </w:r>
          </w:p>
        </w:tc>
        <w:tc>
          <w:tcPr>
            <w:tcW w:w="1697" w:type="dxa"/>
            <w:tcBorders>
              <w:top w:val="single" w:sz="12" w:space="0" w:color="auto"/>
              <w:bottom w:val="nil"/>
            </w:tcBorders>
            <w:vAlign w:val="center"/>
          </w:tcPr>
          <w:p w14:paraId="046C0219"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60%</w:t>
            </w:r>
          </w:p>
        </w:tc>
        <w:tc>
          <w:tcPr>
            <w:tcW w:w="1445" w:type="dxa"/>
            <w:tcBorders>
              <w:top w:val="single" w:sz="12" w:space="0" w:color="auto"/>
              <w:bottom w:val="nil"/>
            </w:tcBorders>
            <w:vAlign w:val="center"/>
          </w:tcPr>
          <w:p w14:paraId="3E993EFE"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35</w:t>
            </w:r>
          </w:p>
        </w:tc>
        <w:tc>
          <w:tcPr>
            <w:tcW w:w="1697" w:type="dxa"/>
            <w:tcBorders>
              <w:top w:val="single" w:sz="12" w:space="0" w:color="auto"/>
              <w:bottom w:val="nil"/>
            </w:tcBorders>
            <w:vAlign w:val="center"/>
          </w:tcPr>
          <w:p w14:paraId="18125BCF"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1.1%</w:t>
            </w:r>
          </w:p>
        </w:tc>
        <w:tc>
          <w:tcPr>
            <w:tcW w:w="1760" w:type="dxa"/>
            <w:tcBorders>
              <w:top w:val="single" w:sz="12" w:space="0" w:color="auto"/>
              <w:bottom w:val="nil"/>
            </w:tcBorders>
            <w:vAlign w:val="center"/>
          </w:tcPr>
          <w:p w14:paraId="1358DD42" w14:textId="7AAD46DE"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w:t>
            </w:r>
            <w:r w:rsidR="00FB5116">
              <w:rPr>
                <w:rFonts w:ascii="Times New Roman" w:hAnsi="Times New Roman" w:cs="Times New Roman"/>
                <w:sz w:val="24"/>
                <w:szCs w:val="24"/>
              </w:rPr>
              <w:t>7</w:t>
            </w:r>
            <w:r w:rsidRPr="00CE77E6">
              <w:rPr>
                <w:rFonts w:ascii="Times New Roman" w:hAnsi="Times New Roman" w:cs="Times New Roman"/>
                <w:sz w:val="24"/>
                <w:szCs w:val="24"/>
              </w:rPr>
              <w:t>]</w:t>
            </w:r>
          </w:p>
        </w:tc>
      </w:tr>
      <w:tr w:rsidR="00CE77E6" w:rsidRPr="00CE77E6" w14:paraId="413FE558" w14:textId="77777777" w:rsidTr="004C28B3">
        <w:trPr>
          <w:trHeight w:val="907"/>
        </w:trPr>
        <w:tc>
          <w:tcPr>
            <w:tcW w:w="1707" w:type="dxa"/>
            <w:tcBorders>
              <w:top w:val="nil"/>
              <w:bottom w:val="nil"/>
            </w:tcBorders>
            <w:vAlign w:val="center"/>
          </w:tcPr>
          <w:p w14:paraId="7C3E2D37" w14:textId="77777777" w:rsidR="00CE77E6" w:rsidRPr="00CE77E6" w:rsidRDefault="00CE77E6" w:rsidP="004C28B3">
            <w:pPr>
              <w:jc w:val="center"/>
              <w:rPr>
                <w:rFonts w:ascii="Times New Roman" w:hAnsi="Times New Roman" w:cs="Times New Roman"/>
                <w:sz w:val="24"/>
                <w:szCs w:val="24"/>
              </w:rPr>
            </w:pPr>
            <w:proofErr w:type="spellStart"/>
            <w:r w:rsidRPr="00CE77E6">
              <w:rPr>
                <w:rFonts w:ascii="Times New Roman" w:hAnsi="Times New Roman" w:cs="Times New Roman"/>
                <w:sz w:val="24"/>
                <w:szCs w:val="24"/>
              </w:rPr>
              <w:t>CuS</w:t>
            </w:r>
            <w:proofErr w:type="spellEnd"/>
          </w:p>
        </w:tc>
        <w:tc>
          <w:tcPr>
            <w:tcW w:w="1697" w:type="dxa"/>
            <w:tcBorders>
              <w:top w:val="nil"/>
              <w:bottom w:val="nil"/>
            </w:tcBorders>
            <w:vAlign w:val="center"/>
          </w:tcPr>
          <w:p w14:paraId="7859845F"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40%</w:t>
            </w:r>
          </w:p>
        </w:tc>
        <w:tc>
          <w:tcPr>
            <w:tcW w:w="1445" w:type="dxa"/>
            <w:tcBorders>
              <w:top w:val="nil"/>
              <w:bottom w:val="nil"/>
            </w:tcBorders>
            <w:vAlign w:val="center"/>
          </w:tcPr>
          <w:p w14:paraId="1D383836"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20</w:t>
            </w:r>
          </w:p>
        </w:tc>
        <w:tc>
          <w:tcPr>
            <w:tcW w:w="1697" w:type="dxa"/>
            <w:tcBorders>
              <w:top w:val="nil"/>
              <w:bottom w:val="nil"/>
            </w:tcBorders>
            <w:vAlign w:val="center"/>
          </w:tcPr>
          <w:p w14:paraId="10D1214C"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3.0%</w:t>
            </w:r>
          </w:p>
        </w:tc>
        <w:tc>
          <w:tcPr>
            <w:tcW w:w="1760" w:type="dxa"/>
            <w:tcBorders>
              <w:top w:val="nil"/>
              <w:bottom w:val="nil"/>
            </w:tcBorders>
            <w:vAlign w:val="center"/>
          </w:tcPr>
          <w:p w14:paraId="41F7247F" w14:textId="34DB0379"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w:t>
            </w:r>
            <w:r w:rsidR="00FB5116">
              <w:rPr>
                <w:rFonts w:ascii="Times New Roman" w:hAnsi="Times New Roman" w:cs="Times New Roman"/>
                <w:sz w:val="24"/>
                <w:szCs w:val="24"/>
              </w:rPr>
              <w:t>8</w:t>
            </w:r>
            <w:r w:rsidRPr="00CE77E6">
              <w:rPr>
                <w:rFonts w:ascii="Times New Roman" w:hAnsi="Times New Roman" w:cs="Times New Roman"/>
                <w:sz w:val="24"/>
                <w:szCs w:val="24"/>
              </w:rPr>
              <w:t>]</w:t>
            </w:r>
          </w:p>
        </w:tc>
      </w:tr>
      <w:tr w:rsidR="00CE77E6" w:rsidRPr="00CE77E6" w14:paraId="49D08B5F" w14:textId="77777777" w:rsidTr="004C28B3">
        <w:trPr>
          <w:trHeight w:val="907"/>
        </w:trPr>
        <w:tc>
          <w:tcPr>
            <w:tcW w:w="1707" w:type="dxa"/>
            <w:tcBorders>
              <w:top w:val="nil"/>
              <w:bottom w:val="nil"/>
            </w:tcBorders>
            <w:vAlign w:val="center"/>
          </w:tcPr>
          <w:p w14:paraId="4B4E2634"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PTCDA</w:t>
            </w:r>
          </w:p>
        </w:tc>
        <w:tc>
          <w:tcPr>
            <w:tcW w:w="1697" w:type="dxa"/>
            <w:tcBorders>
              <w:top w:val="nil"/>
              <w:bottom w:val="nil"/>
            </w:tcBorders>
            <w:vAlign w:val="center"/>
          </w:tcPr>
          <w:p w14:paraId="101C6C70"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79.3%</w:t>
            </w:r>
          </w:p>
        </w:tc>
        <w:tc>
          <w:tcPr>
            <w:tcW w:w="1445" w:type="dxa"/>
            <w:tcBorders>
              <w:top w:val="nil"/>
              <w:bottom w:val="nil"/>
            </w:tcBorders>
            <w:vAlign w:val="center"/>
          </w:tcPr>
          <w:p w14:paraId="2D78CC78"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200</w:t>
            </w:r>
          </w:p>
        </w:tc>
        <w:tc>
          <w:tcPr>
            <w:tcW w:w="1697" w:type="dxa"/>
            <w:tcBorders>
              <w:top w:val="nil"/>
              <w:bottom w:val="nil"/>
            </w:tcBorders>
            <w:vAlign w:val="center"/>
          </w:tcPr>
          <w:p w14:paraId="0E48F1E3"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0.10%</w:t>
            </w:r>
          </w:p>
        </w:tc>
        <w:tc>
          <w:tcPr>
            <w:tcW w:w="1760" w:type="dxa"/>
            <w:tcBorders>
              <w:top w:val="nil"/>
              <w:bottom w:val="nil"/>
            </w:tcBorders>
            <w:vAlign w:val="center"/>
          </w:tcPr>
          <w:p w14:paraId="1F744039" w14:textId="0A5EFFD8"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w:t>
            </w:r>
            <w:r w:rsidR="00FB5116">
              <w:rPr>
                <w:rFonts w:ascii="Times New Roman" w:hAnsi="Times New Roman" w:cs="Times New Roman"/>
                <w:sz w:val="24"/>
                <w:szCs w:val="24"/>
              </w:rPr>
              <w:t>9</w:t>
            </w:r>
            <w:r w:rsidRPr="00CE77E6">
              <w:rPr>
                <w:rFonts w:ascii="Times New Roman" w:hAnsi="Times New Roman" w:cs="Times New Roman"/>
                <w:sz w:val="24"/>
                <w:szCs w:val="24"/>
              </w:rPr>
              <w:t>]</w:t>
            </w:r>
          </w:p>
        </w:tc>
      </w:tr>
      <w:tr w:rsidR="00CE77E6" w:rsidRPr="00CE77E6" w14:paraId="6864A605" w14:textId="77777777" w:rsidTr="004C28B3">
        <w:trPr>
          <w:trHeight w:val="907"/>
        </w:trPr>
        <w:tc>
          <w:tcPr>
            <w:tcW w:w="1707" w:type="dxa"/>
            <w:tcBorders>
              <w:top w:val="nil"/>
              <w:bottom w:val="nil"/>
            </w:tcBorders>
            <w:vAlign w:val="center"/>
          </w:tcPr>
          <w:p w14:paraId="607F8BFC"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Ti</w:t>
            </w:r>
            <w:r w:rsidRPr="00CE77E6">
              <w:rPr>
                <w:rFonts w:ascii="Times New Roman" w:hAnsi="Times New Roman" w:cs="Times New Roman"/>
                <w:sz w:val="24"/>
                <w:szCs w:val="24"/>
                <w:vertAlign w:val="subscript"/>
              </w:rPr>
              <w:t>2</w:t>
            </w:r>
            <w:r w:rsidRPr="00CE77E6">
              <w:rPr>
                <w:rFonts w:ascii="Times New Roman" w:hAnsi="Times New Roman" w:cs="Times New Roman"/>
                <w:sz w:val="24"/>
                <w:szCs w:val="24"/>
              </w:rPr>
              <w:t>S</w:t>
            </w:r>
            <w:r w:rsidRPr="00CE77E6">
              <w:rPr>
                <w:rFonts w:ascii="Times New Roman" w:hAnsi="Times New Roman" w:cs="Times New Roman"/>
                <w:sz w:val="24"/>
                <w:szCs w:val="24"/>
                <w:vertAlign w:val="subscript"/>
              </w:rPr>
              <w:t>4</w:t>
            </w:r>
          </w:p>
        </w:tc>
        <w:tc>
          <w:tcPr>
            <w:tcW w:w="1697" w:type="dxa"/>
            <w:tcBorders>
              <w:top w:val="nil"/>
              <w:bottom w:val="nil"/>
            </w:tcBorders>
            <w:vAlign w:val="center"/>
          </w:tcPr>
          <w:p w14:paraId="182A1F89"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88%</w:t>
            </w:r>
          </w:p>
        </w:tc>
        <w:tc>
          <w:tcPr>
            <w:tcW w:w="1445" w:type="dxa"/>
            <w:tcBorders>
              <w:top w:val="nil"/>
              <w:bottom w:val="nil"/>
            </w:tcBorders>
            <w:vAlign w:val="center"/>
          </w:tcPr>
          <w:p w14:paraId="23088E35"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40</w:t>
            </w:r>
          </w:p>
        </w:tc>
        <w:tc>
          <w:tcPr>
            <w:tcW w:w="1697" w:type="dxa"/>
            <w:tcBorders>
              <w:top w:val="nil"/>
              <w:bottom w:val="nil"/>
            </w:tcBorders>
            <w:vAlign w:val="center"/>
          </w:tcPr>
          <w:p w14:paraId="1A444D04"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0.30%</w:t>
            </w:r>
          </w:p>
        </w:tc>
        <w:tc>
          <w:tcPr>
            <w:tcW w:w="1760" w:type="dxa"/>
            <w:tcBorders>
              <w:top w:val="nil"/>
              <w:bottom w:val="nil"/>
            </w:tcBorders>
            <w:vAlign w:val="center"/>
          </w:tcPr>
          <w:p w14:paraId="494B4A0D" w14:textId="6DF44D71"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w:t>
            </w:r>
            <w:r w:rsidR="00FB5116">
              <w:rPr>
                <w:rFonts w:ascii="Times New Roman" w:hAnsi="Times New Roman" w:cs="Times New Roman"/>
                <w:sz w:val="24"/>
                <w:szCs w:val="24"/>
              </w:rPr>
              <w:t>10</w:t>
            </w:r>
            <w:r w:rsidRPr="00CE77E6">
              <w:rPr>
                <w:rFonts w:ascii="Times New Roman" w:hAnsi="Times New Roman" w:cs="Times New Roman"/>
                <w:sz w:val="24"/>
                <w:szCs w:val="24"/>
              </w:rPr>
              <w:t>]</w:t>
            </w:r>
          </w:p>
        </w:tc>
      </w:tr>
      <w:tr w:rsidR="00CE77E6" w:rsidRPr="00CE77E6" w14:paraId="505BD2E8" w14:textId="77777777" w:rsidTr="004C28B3">
        <w:trPr>
          <w:trHeight w:val="907"/>
        </w:trPr>
        <w:tc>
          <w:tcPr>
            <w:tcW w:w="1707" w:type="dxa"/>
            <w:tcBorders>
              <w:top w:val="nil"/>
              <w:bottom w:val="nil"/>
            </w:tcBorders>
            <w:vAlign w:val="center"/>
          </w:tcPr>
          <w:p w14:paraId="7841EAB9"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TiS</w:t>
            </w:r>
            <w:r w:rsidRPr="00CE77E6">
              <w:rPr>
                <w:rFonts w:ascii="Times New Roman" w:hAnsi="Times New Roman" w:cs="Times New Roman"/>
                <w:sz w:val="24"/>
                <w:szCs w:val="24"/>
                <w:vertAlign w:val="subscript"/>
              </w:rPr>
              <w:t>2</w:t>
            </w:r>
          </w:p>
        </w:tc>
        <w:tc>
          <w:tcPr>
            <w:tcW w:w="1697" w:type="dxa"/>
            <w:tcBorders>
              <w:top w:val="nil"/>
              <w:bottom w:val="nil"/>
            </w:tcBorders>
            <w:vAlign w:val="center"/>
          </w:tcPr>
          <w:p w14:paraId="13D6C467"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88.4%</w:t>
            </w:r>
          </w:p>
        </w:tc>
        <w:tc>
          <w:tcPr>
            <w:tcW w:w="1445" w:type="dxa"/>
            <w:tcBorders>
              <w:top w:val="nil"/>
              <w:bottom w:val="nil"/>
            </w:tcBorders>
            <w:vAlign w:val="center"/>
          </w:tcPr>
          <w:p w14:paraId="31396D60"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40</w:t>
            </w:r>
          </w:p>
        </w:tc>
        <w:tc>
          <w:tcPr>
            <w:tcW w:w="1697" w:type="dxa"/>
            <w:tcBorders>
              <w:top w:val="nil"/>
              <w:bottom w:val="nil"/>
            </w:tcBorders>
            <w:vAlign w:val="center"/>
          </w:tcPr>
          <w:p w14:paraId="0325BA12"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0.29%</w:t>
            </w:r>
          </w:p>
        </w:tc>
        <w:tc>
          <w:tcPr>
            <w:tcW w:w="1760" w:type="dxa"/>
            <w:tcBorders>
              <w:top w:val="nil"/>
              <w:bottom w:val="nil"/>
            </w:tcBorders>
            <w:vAlign w:val="center"/>
          </w:tcPr>
          <w:p w14:paraId="595FEEDF" w14:textId="1D5476C0"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w:t>
            </w:r>
            <w:r w:rsidR="00FB5116">
              <w:rPr>
                <w:rFonts w:ascii="Times New Roman" w:hAnsi="Times New Roman" w:cs="Times New Roman"/>
                <w:sz w:val="24"/>
                <w:szCs w:val="24"/>
              </w:rPr>
              <w:t>11</w:t>
            </w:r>
            <w:r w:rsidRPr="00CE77E6">
              <w:rPr>
                <w:rFonts w:ascii="Times New Roman" w:hAnsi="Times New Roman" w:cs="Times New Roman"/>
                <w:sz w:val="24"/>
                <w:szCs w:val="24"/>
              </w:rPr>
              <w:t>]</w:t>
            </w:r>
          </w:p>
        </w:tc>
      </w:tr>
      <w:tr w:rsidR="00CE77E6" w:rsidRPr="00CE77E6" w14:paraId="02CEE599" w14:textId="77777777" w:rsidTr="004C28B3">
        <w:trPr>
          <w:trHeight w:val="907"/>
        </w:trPr>
        <w:tc>
          <w:tcPr>
            <w:tcW w:w="1707" w:type="dxa"/>
            <w:tcBorders>
              <w:top w:val="nil"/>
              <w:bottom w:val="nil"/>
            </w:tcBorders>
            <w:vAlign w:val="center"/>
          </w:tcPr>
          <w:p w14:paraId="6DB6DC5B"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TiSe</w:t>
            </w:r>
            <w:r w:rsidRPr="00CE77E6">
              <w:rPr>
                <w:rFonts w:ascii="Times New Roman" w:hAnsi="Times New Roman" w:cs="Times New Roman"/>
                <w:sz w:val="24"/>
                <w:szCs w:val="24"/>
                <w:vertAlign w:val="subscript"/>
              </w:rPr>
              <w:t>2</w:t>
            </w:r>
          </w:p>
        </w:tc>
        <w:tc>
          <w:tcPr>
            <w:tcW w:w="1697" w:type="dxa"/>
            <w:tcBorders>
              <w:top w:val="nil"/>
              <w:bottom w:val="nil"/>
            </w:tcBorders>
            <w:vAlign w:val="center"/>
          </w:tcPr>
          <w:p w14:paraId="1B30733E"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82.5%</w:t>
            </w:r>
          </w:p>
        </w:tc>
        <w:tc>
          <w:tcPr>
            <w:tcW w:w="1445" w:type="dxa"/>
            <w:tcBorders>
              <w:top w:val="nil"/>
              <w:bottom w:val="nil"/>
            </w:tcBorders>
            <w:vAlign w:val="center"/>
          </w:tcPr>
          <w:p w14:paraId="2CC1BF75"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50</w:t>
            </w:r>
          </w:p>
        </w:tc>
        <w:tc>
          <w:tcPr>
            <w:tcW w:w="1697" w:type="dxa"/>
            <w:tcBorders>
              <w:top w:val="nil"/>
              <w:bottom w:val="nil"/>
            </w:tcBorders>
            <w:vAlign w:val="center"/>
          </w:tcPr>
          <w:p w14:paraId="1FDAAC3F"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0.35%</w:t>
            </w:r>
          </w:p>
        </w:tc>
        <w:tc>
          <w:tcPr>
            <w:tcW w:w="1760" w:type="dxa"/>
            <w:tcBorders>
              <w:top w:val="nil"/>
              <w:bottom w:val="nil"/>
            </w:tcBorders>
            <w:vAlign w:val="center"/>
          </w:tcPr>
          <w:p w14:paraId="230E9DF8" w14:textId="29B626D0"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w:t>
            </w:r>
            <w:r w:rsidR="00FB5116">
              <w:rPr>
                <w:rFonts w:ascii="Times New Roman" w:hAnsi="Times New Roman" w:cs="Times New Roman"/>
                <w:sz w:val="24"/>
                <w:szCs w:val="24"/>
              </w:rPr>
              <w:t>12</w:t>
            </w:r>
            <w:r w:rsidRPr="00CE77E6">
              <w:rPr>
                <w:rFonts w:ascii="Times New Roman" w:hAnsi="Times New Roman" w:cs="Times New Roman"/>
                <w:sz w:val="24"/>
                <w:szCs w:val="24"/>
              </w:rPr>
              <w:t>]</w:t>
            </w:r>
          </w:p>
        </w:tc>
      </w:tr>
      <w:tr w:rsidR="00CE77E6" w:rsidRPr="00CE77E6" w14:paraId="63AE98BE" w14:textId="77777777" w:rsidTr="004C28B3">
        <w:trPr>
          <w:trHeight w:val="907"/>
        </w:trPr>
        <w:tc>
          <w:tcPr>
            <w:tcW w:w="1707" w:type="dxa"/>
            <w:tcBorders>
              <w:top w:val="nil"/>
              <w:bottom w:val="nil"/>
            </w:tcBorders>
            <w:vAlign w:val="center"/>
          </w:tcPr>
          <w:p w14:paraId="564AE264"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VS</w:t>
            </w:r>
            <w:r w:rsidRPr="00CE77E6">
              <w:rPr>
                <w:rFonts w:ascii="Times New Roman" w:hAnsi="Times New Roman" w:cs="Times New Roman"/>
                <w:sz w:val="24"/>
                <w:szCs w:val="24"/>
                <w:vertAlign w:val="subscript"/>
              </w:rPr>
              <w:t>2</w:t>
            </w:r>
          </w:p>
        </w:tc>
        <w:tc>
          <w:tcPr>
            <w:tcW w:w="1697" w:type="dxa"/>
            <w:tcBorders>
              <w:top w:val="nil"/>
              <w:bottom w:val="nil"/>
            </w:tcBorders>
            <w:vAlign w:val="center"/>
          </w:tcPr>
          <w:p w14:paraId="11DBFEEF"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70%</w:t>
            </w:r>
          </w:p>
        </w:tc>
        <w:tc>
          <w:tcPr>
            <w:tcW w:w="1445" w:type="dxa"/>
            <w:tcBorders>
              <w:top w:val="nil"/>
              <w:bottom w:val="nil"/>
            </w:tcBorders>
            <w:vAlign w:val="center"/>
          </w:tcPr>
          <w:p w14:paraId="3FCFD0D2"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600</w:t>
            </w:r>
          </w:p>
        </w:tc>
        <w:tc>
          <w:tcPr>
            <w:tcW w:w="1697" w:type="dxa"/>
            <w:tcBorders>
              <w:top w:val="nil"/>
              <w:bottom w:val="nil"/>
            </w:tcBorders>
            <w:vAlign w:val="center"/>
          </w:tcPr>
          <w:p w14:paraId="228AD265"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0.050%</w:t>
            </w:r>
          </w:p>
        </w:tc>
        <w:tc>
          <w:tcPr>
            <w:tcW w:w="1760" w:type="dxa"/>
            <w:tcBorders>
              <w:top w:val="nil"/>
              <w:bottom w:val="nil"/>
            </w:tcBorders>
            <w:vAlign w:val="center"/>
          </w:tcPr>
          <w:p w14:paraId="42B638D2" w14:textId="5C7DACDD"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w:t>
            </w:r>
            <w:r w:rsidR="00FB5116">
              <w:rPr>
                <w:rFonts w:ascii="Times New Roman" w:hAnsi="Times New Roman" w:cs="Times New Roman"/>
                <w:sz w:val="24"/>
                <w:szCs w:val="24"/>
              </w:rPr>
              <w:t>13</w:t>
            </w:r>
            <w:r w:rsidRPr="00CE77E6">
              <w:rPr>
                <w:rFonts w:ascii="Times New Roman" w:hAnsi="Times New Roman" w:cs="Times New Roman"/>
                <w:sz w:val="24"/>
                <w:szCs w:val="24"/>
              </w:rPr>
              <w:t>]</w:t>
            </w:r>
          </w:p>
        </w:tc>
      </w:tr>
      <w:tr w:rsidR="00CE77E6" w:rsidRPr="00CE77E6" w14:paraId="767351A2" w14:textId="77777777" w:rsidTr="004C28B3">
        <w:trPr>
          <w:trHeight w:val="907"/>
        </w:trPr>
        <w:tc>
          <w:tcPr>
            <w:tcW w:w="1707" w:type="dxa"/>
            <w:tcBorders>
              <w:top w:val="nil"/>
              <w:bottom w:val="single" w:sz="12" w:space="0" w:color="auto"/>
            </w:tcBorders>
            <w:vAlign w:val="center"/>
          </w:tcPr>
          <w:p w14:paraId="3C26A3AA"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This work</w:t>
            </w:r>
          </w:p>
        </w:tc>
        <w:tc>
          <w:tcPr>
            <w:tcW w:w="1697" w:type="dxa"/>
            <w:tcBorders>
              <w:top w:val="nil"/>
              <w:bottom w:val="single" w:sz="12" w:space="0" w:color="auto"/>
            </w:tcBorders>
            <w:vAlign w:val="center"/>
          </w:tcPr>
          <w:p w14:paraId="31618727"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75%</w:t>
            </w:r>
          </w:p>
        </w:tc>
        <w:tc>
          <w:tcPr>
            <w:tcW w:w="1445" w:type="dxa"/>
            <w:tcBorders>
              <w:top w:val="nil"/>
              <w:bottom w:val="single" w:sz="12" w:space="0" w:color="auto"/>
            </w:tcBorders>
            <w:vAlign w:val="center"/>
          </w:tcPr>
          <w:p w14:paraId="058AA735"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1000</w:t>
            </w:r>
          </w:p>
        </w:tc>
        <w:tc>
          <w:tcPr>
            <w:tcW w:w="1697" w:type="dxa"/>
            <w:tcBorders>
              <w:top w:val="nil"/>
              <w:bottom w:val="single" w:sz="12" w:space="0" w:color="auto"/>
            </w:tcBorders>
            <w:vAlign w:val="center"/>
          </w:tcPr>
          <w:p w14:paraId="333D4D09"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0.025%</w:t>
            </w:r>
          </w:p>
        </w:tc>
        <w:tc>
          <w:tcPr>
            <w:tcW w:w="1760" w:type="dxa"/>
            <w:tcBorders>
              <w:top w:val="nil"/>
              <w:bottom w:val="single" w:sz="12" w:space="0" w:color="auto"/>
            </w:tcBorders>
            <w:vAlign w:val="center"/>
          </w:tcPr>
          <w:p w14:paraId="51C10F43" w14:textId="77777777" w:rsidR="00CE77E6" w:rsidRPr="00CE77E6" w:rsidRDefault="00CE77E6" w:rsidP="004C28B3">
            <w:pPr>
              <w:jc w:val="center"/>
              <w:rPr>
                <w:rFonts w:ascii="Times New Roman" w:hAnsi="Times New Roman" w:cs="Times New Roman"/>
                <w:sz w:val="24"/>
                <w:szCs w:val="24"/>
              </w:rPr>
            </w:pPr>
            <w:r w:rsidRPr="00CE77E6">
              <w:rPr>
                <w:rFonts w:ascii="Times New Roman" w:hAnsi="Times New Roman" w:cs="Times New Roman"/>
                <w:sz w:val="24"/>
                <w:szCs w:val="24"/>
              </w:rPr>
              <w:t>——</w:t>
            </w:r>
          </w:p>
        </w:tc>
      </w:tr>
    </w:tbl>
    <w:p w14:paraId="3B3A4EBD" w14:textId="77777777" w:rsidR="00CE77E6" w:rsidRPr="00F14B08" w:rsidRDefault="00CE77E6" w:rsidP="003621E0">
      <w:pPr>
        <w:rPr>
          <w:rFonts w:ascii="Times New Roman" w:hAnsi="Times New Roman" w:cs="Times New Roman"/>
          <w:sz w:val="24"/>
          <w:szCs w:val="24"/>
          <w:lang w:val="en-GB"/>
        </w:rPr>
      </w:pPr>
    </w:p>
    <w:p w14:paraId="32225531" w14:textId="6BAF6112" w:rsidR="002C0CB3" w:rsidRDefault="002C0CB3" w:rsidP="003621E0">
      <w:pPr>
        <w:rPr>
          <w:rFonts w:ascii="Times New Roman" w:hAnsi="Times New Roman" w:cs="Times New Roman"/>
          <w:sz w:val="24"/>
          <w:szCs w:val="24"/>
        </w:rPr>
      </w:pPr>
      <w:r>
        <w:rPr>
          <w:rFonts w:ascii="Times New Roman" w:hAnsi="Times New Roman" w:cs="Times New Roman" w:hint="eastAsia"/>
          <w:sz w:val="24"/>
          <w:szCs w:val="24"/>
        </w:rPr>
        <w:lastRenderedPageBreak/>
        <w:t>R</w:t>
      </w:r>
      <w:r>
        <w:rPr>
          <w:rFonts w:ascii="Times New Roman" w:hAnsi="Times New Roman" w:cs="Times New Roman"/>
          <w:sz w:val="24"/>
          <w:szCs w:val="24"/>
        </w:rPr>
        <w:t>eferences:</w:t>
      </w:r>
    </w:p>
    <w:p w14:paraId="26045D5E" w14:textId="5E7DC4BA" w:rsidR="002C0CB3" w:rsidRDefault="002C0CB3" w:rsidP="002C0CB3">
      <w:pPr>
        <w:pStyle w:val="EndNoteBibliography"/>
        <w:numPr>
          <w:ilvl w:val="0"/>
          <w:numId w:val="1"/>
        </w:numPr>
        <w:spacing w:line="400" w:lineRule="exact"/>
        <w:rPr>
          <w:rFonts w:ascii="Times New Roman" w:hAnsi="Times New Roman" w:cs="Times New Roman"/>
          <w:sz w:val="24"/>
          <w:szCs w:val="24"/>
          <w:lang w:val="en-US"/>
        </w:rPr>
      </w:pPr>
      <w:r w:rsidRPr="008538FE">
        <w:rPr>
          <w:rFonts w:ascii="Times New Roman" w:hAnsi="Times New Roman" w:cs="Times New Roman" w:hint="eastAsia"/>
          <w:sz w:val="24"/>
          <w:szCs w:val="24"/>
          <w:lang w:val="en-US"/>
        </w:rPr>
        <w:t xml:space="preserve">G.B. </w:t>
      </w:r>
      <w:proofErr w:type="spellStart"/>
      <w:r w:rsidRPr="008538FE">
        <w:rPr>
          <w:rFonts w:ascii="Times New Roman" w:hAnsi="Times New Roman" w:cs="Times New Roman" w:hint="eastAsia"/>
          <w:sz w:val="24"/>
          <w:szCs w:val="24"/>
          <w:lang w:val="en-US"/>
        </w:rPr>
        <w:t>Appetecchi</w:t>
      </w:r>
      <w:proofErr w:type="spellEnd"/>
      <w:r>
        <w:rPr>
          <w:rFonts w:ascii="Times New Roman" w:hAnsi="Times New Roman" w:cs="Times New Roman" w:hint="eastAsia"/>
          <w:sz w:val="24"/>
          <w:szCs w:val="24"/>
          <w:lang w:val="en-US"/>
        </w:rPr>
        <w:t>,</w:t>
      </w:r>
      <w:r>
        <w:rPr>
          <w:rFonts w:ascii="Times New Roman" w:hAnsi="Times New Roman" w:cs="Times New Roman"/>
          <w:sz w:val="24"/>
          <w:szCs w:val="24"/>
          <w:lang w:val="en-US"/>
        </w:rPr>
        <w:t xml:space="preserve"> </w:t>
      </w:r>
      <w:r w:rsidRPr="008538FE">
        <w:rPr>
          <w:rFonts w:ascii="Times New Roman" w:hAnsi="Times New Roman" w:cs="Times New Roman" w:hint="eastAsia"/>
          <w:sz w:val="24"/>
          <w:szCs w:val="24"/>
          <w:lang w:val="en-US"/>
        </w:rPr>
        <w:t>J. Hassoun</w:t>
      </w:r>
      <w:r>
        <w:rPr>
          <w:rFonts w:ascii="Times New Roman" w:hAnsi="Times New Roman" w:cs="Times New Roman" w:hint="eastAsia"/>
          <w:sz w:val="24"/>
          <w:szCs w:val="24"/>
          <w:lang w:val="en-US"/>
        </w:rPr>
        <w:t>,</w:t>
      </w:r>
      <w:r>
        <w:rPr>
          <w:rFonts w:ascii="Times New Roman" w:hAnsi="Times New Roman" w:cs="Times New Roman"/>
          <w:sz w:val="24"/>
          <w:szCs w:val="24"/>
          <w:lang w:val="en-US"/>
        </w:rPr>
        <w:t xml:space="preserve"> </w:t>
      </w:r>
      <w:r w:rsidRPr="008538FE">
        <w:rPr>
          <w:rFonts w:ascii="Times New Roman" w:hAnsi="Times New Roman" w:cs="Times New Roman" w:hint="eastAsia"/>
          <w:sz w:val="24"/>
          <w:szCs w:val="24"/>
          <w:lang w:val="en-US"/>
        </w:rPr>
        <w:t xml:space="preserve">B. </w:t>
      </w:r>
      <w:proofErr w:type="spellStart"/>
      <w:r w:rsidRPr="008538FE">
        <w:rPr>
          <w:rFonts w:ascii="Times New Roman" w:hAnsi="Times New Roman" w:cs="Times New Roman" w:hint="eastAsia"/>
          <w:sz w:val="24"/>
          <w:szCs w:val="24"/>
          <w:lang w:val="en-US"/>
        </w:rPr>
        <w:t>Scrosati</w:t>
      </w:r>
      <w:proofErr w:type="spellEnd"/>
      <w:r>
        <w:rPr>
          <w:rFonts w:ascii="Times New Roman" w:hAnsi="Times New Roman" w:cs="Times New Roman" w:hint="eastAsia"/>
          <w:sz w:val="24"/>
          <w:szCs w:val="24"/>
          <w:lang w:val="en-US"/>
        </w:rPr>
        <w:t>,</w:t>
      </w:r>
      <w:r>
        <w:rPr>
          <w:rFonts w:ascii="Times New Roman" w:hAnsi="Times New Roman" w:cs="Times New Roman"/>
          <w:sz w:val="24"/>
          <w:szCs w:val="24"/>
          <w:lang w:val="en-US"/>
        </w:rPr>
        <w:t xml:space="preserve"> </w:t>
      </w:r>
      <w:r w:rsidRPr="008538FE">
        <w:rPr>
          <w:rFonts w:ascii="Times New Roman" w:hAnsi="Times New Roman" w:cs="Times New Roman" w:hint="eastAsia"/>
          <w:sz w:val="24"/>
          <w:szCs w:val="24"/>
          <w:lang w:val="en-US"/>
        </w:rPr>
        <w:t>F. Croce</w:t>
      </w:r>
      <w:r>
        <w:rPr>
          <w:rFonts w:ascii="Times New Roman" w:hAnsi="Times New Roman" w:cs="Times New Roman" w:hint="eastAsia"/>
          <w:sz w:val="24"/>
          <w:szCs w:val="24"/>
          <w:lang w:val="en-US"/>
        </w:rPr>
        <w:t>,</w:t>
      </w:r>
      <w:r>
        <w:rPr>
          <w:rFonts w:ascii="Times New Roman" w:hAnsi="Times New Roman" w:cs="Times New Roman"/>
          <w:sz w:val="24"/>
          <w:szCs w:val="24"/>
          <w:lang w:val="en-US"/>
        </w:rPr>
        <w:t xml:space="preserve"> </w:t>
      </w:r>
      <w:r w:rsidRPr="008538FE">
        <w:rPr>
          <w:rFonts w:ascii="Times New Roman" w:hAnsi="Times New Roman" w:cs="Times New Roman" w:hint="eastAsia"/>
          <w:sz w:val="24"/>
          <w:szCs w:val="24"/>
          <w:lang w:val="en-US"/>
        </w:rPr>
        <w:t>F. Cassel</w:t>
      </w:r>
      <w:r>
        <w:rPr>
          <w:rFonts w:ascii="Times New Roman" w:hAnsi="Times New Roman" w:cs="Times New Roman" w:hint="eastAsia"/>
          <w:sz w:val="24"/>
          <w:szCs w:val="24"/>
          <w:lang w:val="en-US"/>
        </w:rPr>
        <w:t>,</w:t>
      </w:r>
      <w:r>
        <w:rPr>
          <w:rFonts w:ascii="Times New Roman" w:hAnsi="Times New Roman" w:cs="Times New Roman"/>
          <w:sz w:val="24"/>
          <w:szCs w:val="24"/>
          <w:lang w:val="en-US"/>
        </w:rPr>
        <w:t xml:space="preserve"> </w:t>
      </w:r>
      <w:r w:rsidRPr="008538FE">
        <w:rPr>
          <w:rFonts w:ascii="Times New Roman" w:hAnsi="Times New Roman" w:cs="Times New Roman" w:hint="eastAsia"/>
          <w:sz w:val="24"/>
          <w:szCs w:val="24"/>
          <w:lang w:val="en-US"/>
        </w:rPr>
        <w:t>M. Salomon</w:t>
      </w:r>
      <w:r>
        <w:rPr>
          <w:rFonts w:ascii="Times New Roman" w:hAnsi="Times New Roman" w:cs="Times New Roman"/>
          <w:sz w:val="24"/>
          <w:szCs w:val="24"/>
          <w:lang w:val="en-US"/>
        </w:rPr>
        <w:t xml:space="preserve">, </w:t>
      </w:r>
      <w:r w:rsidR="00B651D1" w:rsidRPr="00B651D1">
        <w:rPr>
          <w:rFonts w:ascii="Times New Roman" w:hAnsi="Times New Roman" w:cs="Times New Roman"/>
          <w:i/>
          <w:sz w:val="24"/>
          <w:szCs w:val="24"/>
          <w:lang w:val="en-US"/>
        </w:rPr>
        <w:t xml:space="preserve">J. Power Sources </w:t>
      </w:r>
      <w:r>
        <w:rPr>
          <w:rFonts w:ascii="Times New Roman" w:hAnsi="Times New Roman" w:cs="Times New Roman"/>
          <w:sz w:val="24"/>
          <w:szCs w:val="24"/>
          <w:lang w:val="en-US"/>
        </w:rPr>
        <w:t>124 (2003) 246-253.</w:t>
      </w:r>
    </w:p>
    <w:p w14:paraId="107EB552" w14:textId="77777777" w:rsidR="002C0CB3" w:rsidRDefault="002C0CB3" w:rsidP="002C0CB3">
      <w:pPr>
        <w:pStyle w:val="EndNoteBibliography"/>
        <w:numPr>
          <w:ilvl w:val="0"/>
          <w:numId w:val="1"/>
        </w:numPr>
        <w:spacing w:line="400" w:lineRule="exact"/>
        <w:rPr>
          <w:rFonts w:ascii="Times New Roman" w:hAnsi="Times New Roman" w:cs="Times New Roman"/>
          <w:sz w:val="24"/>
          <w:szCs w:val="24"/>
          <w:lang w:val="en-US"/>
        </w:rPr>
      </w:pPr>
      <w:r w:rsidRPr="008538FE">
        <w:rPr>
          <w:rFonts w:ascii="Times New Roman" w:hAnsi="Times New Roman" w:cs="Times New Roman"/>
          <w:sz w:val="24"/>
          <w:szCs w:val="24"/>
          <w:lang w:val="en-US"/>
        </w:rPr>
        <w:t>C</w:t>
      </w:r>
      <w:r>
        <w:rPr>
          <w:rFonts w:ascii="Times New Roman" w:hAnsi="Times New Roman" w:cs="Times New Roman"/>
          <w:sz w:val="24"/>
          <w:szCs w:val="24"/>
          <w:lang w:val="en-US"/>
        </w:rPr>
        <w:t>.</w:t>
      </w:r>
      <w:r w:rsidRPr="008538FE">
        <w:rPr>
          <w:rFonts w:ascii="Times New Roman" w:hAnsi="Times New Roman" w:cs="Times New Roman"/>
          <w:sz w:val="24"/>
          <w:szCs w:val="24"/>
          <w:lang w:val="en-US"/>
        </w:rPr>
        <w:t xml:space="preserve"> </w:t>
      </w:r>
      <w:proofErr w:type="spellStart"/>
      <w:r w:rsidRPr="008538FE">
        <w:rPr>
          <w:rFonts w:ascii="Times New Roman" w:hAnsi="Times New Roman" w:cs="Times New Roman"/>
          <w:sz w:val="24"/>
          <w:szCs w:val="24"/>
          <w:lang w:val="en-US"/>
        </w:rPr>
        <w:t>Ku</w:t>
      </w:r>
      <w:r>
        <w:rPr>
          <w:rFonts w:ascii="Times New Roman" w:hAnsi="Times New Roman" w:cs="Times New Roman"/>
          <w:sz w:val="24"/>
          <w:szCs w:val="24"/>
          <w:lang w:val="en-US"/>
        </w:rPr>
        <w:t>o</w:t>
      </w:r>
      <w:proofErr w:type="spellEnd"/>
      <w:r w:rsidRPr="008538FE">
        <w:rPr>
          <w:rFonts w:ascii="Times New Roman" w:hAnsi="Times New Roman" w:cs="Times New Roman"/>
          <w:sz w:val="24"/>
          <w:szCs w:val="24"/>
          <w:lang w:val="en-US"/>
        </w:rPr>
        <w:t>, C</w:t>
      </w:r>
      <w:r>
        <w:rPr>
          <w:rFonts w:ascii="Times New Roman" w:hAnsi="Times New Roman" w:cs="Times New Roman"/>
          <w:sz w:val="24"/>
          <w:szCs w:val="24"/>
          <w:lang w:val="en-US"/>
        </w:rPr>
        <w:t>.</w:t>
      </w:r>
      <w:r w:rsidRPr="008538FE">
        <w:rPr>
          <w:rFonts w:ascii="Times New Roman" w:hAnsi="Times New Roman" w:cs="Times New Roman"/>
          <w:sz w:val="24"/>
          <w:szCs w:val="24"/>
          <w:lang w:val="en-US"/>
        </w:rPr>
        <w:t xml:space="preserve"> Huang, </w:t>
      </w:r>
      <w:proofErr w:type="spellStart"/>
      <w:r w:rsidRPr="008538FE">
        <w:rPr>
          <w:rFonts w:ascii="Times New Roman" w:hAnsi="Times New Roman" w:cs="Times New Roman"/>
          <w:sz w:val="24"/>
          <w:szCs w:val="24"/>
          <w:lang w:val="en-US"/>
        </w:rPr>
        <w:t>B</w:t>
      </w:r>
      <w:r>
        <w:rPr>
          <w:rFonts w:ascii="Times New Roman" w:hAnsi="Times New Roman" w:cs="Times New Roman"/>
          <w:sz w:val="24"/>
          <w:szCs w:val="24"/>
          <w:lang w:val="en-US"/>
        </w:rPr>
        <w:t>.</w:t>
      </w:r>
      <w:r w:rsidRPr="008538FE">
        <w:rPr>
          <w:rFonts w:ascii="Times New Roman" w:hAnsi="Times New Roman" w:cs="Times New Roman"/>
          <w:sz w:val="24"/>
          <w:szCs w:val="24"/>
          <w:lang w:val="en-US"/>
        </w:rPr>
        <w:t>n</w:t>
      </w:r>
      <w:proofErr w:type="spellEnd"/>
      <w:r w:rsidRPr="008538FE">
        <w:rPr>
          <w:rFonts w:ascii="Times New Roman" w:hAnsi="Times New Roman" w:cs="Times New Roman"/>
          <w:sz w:val="24"/>
          <w:szCs w:val="24"/>
          <w:lang w:val="en-US"/>
        </w:rPr>
        <w:t xml:space="preserve"> Chen, W</w:t>
      </w:r>
      <w:r>
        <w:rPr>
          <w:rFonts w:ascii="Times New Roman" w:hAnsi="Times New Roman" w:cs="Times New Roman"/>
          <w:sz w:val="24"/>
          <w:szCs w:val="24"/>
          <w:lang w:val="en-US"/>
        </w:rPr>
        <w:t>.</w:t>
      </w:r>
      <w:r w:rsidRPr="008538FE">
        <w:rPr>
          <w:rFonts w:ascii="Times New Roman" w:hAnsi="Times New Roman" w:cs="Times New Roman"/>
          <w:sz w:val="24"/>
          <w:szCs w:val="24"/>
          <w:lang w:val="en-US"/>
        </w:rPr>
        <w:t xml:space="preserve"> Li, P</w:t>
      </w:r>
      <w:r>
        <w:rPr>
          <w:rFonts w:ascii="Times New Roman" w:hAnsi="Times New Roman" w:cs="Times New Roman"/>
          <w:sz w:val="24"/>
          <w:szCs w:val="24"/>
          <w:lang w:val="en-US"/>
        </w:rPr>
        <w:t>.</w:t>
      </w:r>
      <w:r w:rsidRPr="008538FE">
        <w:rPr>
          <w:rFonts w:ascii="Times New Roman" w:hAnsi="Times New Roman" w:cs="Times New Roman"/>
          <w:sz w:val="24"/>
          <w:szCs w:val="24"/>
          <w:lang w:val="en-US"/>
        </w:rPr>
        <w:t xml:space="preserve"> Chen</w:t>
      </w:r>
      <w:r>
        <w:rPr>
          <w:rFonts w:ascii="Times New Roman" w:hAnsi="Times New Roman" w:cs="Times New Roman"/>
          <w:sz w:val="24"/>
          <w:szCs w:val="24"/>
          <w:lang w:val="en-US"/>
        </w:rPr>
        <w:t xml:space="preserve">, </w:t>
      </w:r>
      <w:r w:rsidRPr="008538FE">
        <w:rPr>
          <w:rFonts w:ascii="Times New Roman" w:hAnsi="Times New Roman" w:cs="Times New Roman"/>
          <w:sz w:val="24"/>
          <w:szCs w:val="24"/>
          <w:lang w:val="en-US"/>
        </w:rPr>
        <w:t>T</w:t>
      </w:r>
      <w:r>
        <w:rPr>
          <w:rFonts w:ascii="Times New Roman" w:hAnsi="Times New Roman" w:cs="Times New Roman"/>
          <w:sz w:val="24"/>
          <w:szCs w:val="24"/>
          <w:lang w:val="en-US"/>
        </w:rPr>
        <w:t>.</w:t>
      </w:r>
      <w:r w:rsidRPr="008538FE">
        <w:rPr>
          <w:rFonts w:ascii="Times New Roman" w:hAnsi="Times New Roman" w:cs="Times New Roman"/>
          <w:sz w:val="24"/>
          <w:szCs w:val="24"/>
          <w:lang w:val="en-US"/>
        </w:rPr>
        <w:t xml:space="preserve"> Ho, C</w:t>
      </w:r>
      <w:r>
        <w:rPr>
          <w:rFonts w:ascii="Times New Roman" w:hAnsi="Times New Roman" w:cs="Times New Roman"/>
          <w:sz w:val="24"/>
          <w:szCs w:val="24"/>
          <w:lang w:val="en-US"/>
        </w:rPr>
        <w:t>.</w:t>
      </w:r>
      <w:r w:rsidRPr="008538FE">
        <w:rPr>
          <w:rFonts w:ascii="Times New Roman" w:hAnsi="Times New Roman" w:cs="Times New Roman"/>
          <w:sz w:val="24"/>
          <w:szCs w:val="24"/>
          <w:lang w:val="en-US"/>
        </w:rPr>
        <w:t xml:space="preserve"> Tseng, T</w:t>
      </w:r>
      <w:r>
        <w:rPr>
          <w:rFonts w:ascii="Times New Roman" w:hAnsi="Times New Roman" w:cs="Times New Roman"/>
          <w:sz w:val="24"/>
          <w:szCs w:val="24"/>
          <w:lang w:val="en-US"/>
        </w:rPr>
        <w:t>.</w:t>
      </w:r>
      <w:r w:rsidRPr="008538FE">
        <w:rPr>
          <w:rFonts w:ascii="Times New Roman" w:hAnsi="Times New Roman" w:cs="Times New Roman"/>
          <w:sz w:val="24"/>
          <w:szCs w:val="24"/>
          <w:lang w:val="en-US"/>
        </w:rPr>
        <w:t xml:space="preserve"> Wu</w:t>
      </w:r>
      <w:r>
        <w:rPr>
          <w:rFonts w:ascii="Times New Roman" w:hAnsi="Times New Roman" w:cs="Times New Roman"/>
          <w:sz w:val="24"/>
          <w:szCs w:val="24"/>
          <w:lang w:val="en-US"/>
        </w:rPr>
        <w:t xml:space="preserve">, </w:t>
      </w:r>
      <w:r w:rsidRPr="008538FE">
        <w:rPr>
          <w:rFonts w:ascii="Times New Roman" w:hAnsi="Times New Roman" w:cs="Times New Roman"/>
          <w:i/>
          <w:sz w:val="24"/>
          <w:szCs w:val="24"/>
          <w:lang w:val="en-US"/>
        </w:rPr>
        <w:t xml:space="preserve">Int. J. </w:t>
      </w:r>
      <w:proofErr w:type="spellStart"/>
      <w:r w:rsidRPr="008538FE">
        <w:rPr>
          <w:rFonts w:ascii="Times New Roman" w:hAnsi="Times New Roman" w:cs="Times New Roman"/>
          <w:i/>
          <w:sz w:val="24"/>
          <w:szCs w:val="24"/>
          <w:lang w:val="en-US"/>
        </w:rPr>
        <w:t>Electrochem</w:t>
      </w:r>
      <w:proofErr w:type="spellEnd"/>
      <w:r w:rsidRPr="008538FE">
        <w:rPr>
          <w:rFonts w:ascii="Times New Roman" w:hAnsi="Times New Roman" w:cs="Times New Roman"/>
          <w:i/>
          <w:sz w:val="24"/>
          <w:szCs w:val="24"/>
          <w:lang w:val="en-US"/>
        </w:rPr>
        <w:t>. Sci.</w:t>
      </w:r>
      <w:r w:rsidRPr="008538FE">
        <w:rPr>
          <w:rFonts w:ascii="Times New Roman" w:hAnsi="Times New Roman" w:cs="Times New Roman"/>
          <w:sz w:val="24"/>
          <w:szCs w:val="24"/>
          <w:lang w:val="en-US"/>
        </w:rPr>
        <w:t xml:space="preserve"> 8 (2013) 3834</w:t>
      </w:r>
      <w:r>
        <w:rPr>
          <w:rFonts w:ascii="Times New Roman" w:hAnsi="Times New Roman" w:cs="Times New Roman"/>
          <w:sz w:val="24"/>
          <w:szCs w:val="24"/>
          <w:lang w:val="en-US"/>
        </w:rPr>
        <w:t>-</w:t>
      </w:r>
      <w:r w:rsidRPr="008538FE">
        <w:rPr>
          <w:rFonts w:ascii="Times New Roman" w:hAnsi="Times New Roman" w:cs="Times New Roman"/>
          <w:sz w:val="24"/>
          <w:szCs w:val="24"/>
          <w:lang w:val="en-US"/>
        </w:rPr>
        <w:t>3850</w:t>
      </w:r>
      <w:r>
        <w:rPr>
          <w:rFonts w:ascii="Times New Roman" w:hAnsi="Times New Roman" w:cs="Times New Roman"/>
          <w:sz w:val="24"/>
          <w:szCs w:val="24"/>
          <w:lang w:val="en-US"/>
        </w:rPr>
        <w:t>.</w:t>
      </w:r>
    </w:p>
    <w:p w14:paraId="67FEB9EB" w14:textId="77777777" w:rsidR="002C0CB3" w:rsidRDefault="002C0CB3" w:rsidP="002C0CB3">
      <w:pPr>
        <w:pStyle w:val="EndNoteBibliography"/>
        <w:numPr>
          <w:ilvl w:val="0"/>
          <w:numId w:val="1"/>
        </w:numPr>
        <w:spacing w:line="400" w:lineRule="exact"/>
        <w:rPr>
          <w:rFonts w:ascii="Times New Roman" w:hAnsi="Times New Roman" w:cs="Times New Roman"/>
          <w:sz w:val="24"/>
          <w:szCs w:val="24"/>
          <w:lang w:val="en-US"/>
        </w:rPr>
      </w:pPr>
      <w:r w:rsidRPr="00E617B9">
        <w:rPr>
          <w:rFonts w:ascii="Times New Roman" w:hAnsi="Times New Roman" w:cs="Times New Roman" w:hint="eastAsia"/>
          <w:sz w:val="24"/>
          <w:szCs w:val="24"/>
          <w:lang w:val="en-US"/>
        </w:rPr>
        <w:t>A</w:t>
      </w:r>
      <w:r>
        <w:rPr>
          <w:rFonts w:ascii="Times New Roman" w:hAnsi="Times New Roman" w:cs="Times New Roman"/>
          <w:sz w:val="24"/>
          <w:szCs w:val="24"/>
          <w:lang w:val="en-US"/>
        </w:rPr>
        <w:t xml:space="preserve">. </w:t>
      </w:r>
      <w:r w:rsidRPr="00E617B9">
        <w:rPr>
          <w:rFonts w:ascii="Times New Roman" w:hAnsi="Times New Roman" w:cs="Times New Roman" w:hint="eastAsia"/>
          <w:sz w:val="24"/>
          <w:szCs w:val="24"/>
          <w:lang w:val="en-US"/>
        </w:rPr>
        <w:t>Jiang</w:t>
      </w:r>
      <w:r>
        <w:rPr>
          <w:rFonts w:ascii="Times New Roman" w:hAnsi="Times New Roman" w:cs="Times New Roman" w:hint="eastAsia"/>
          <w:sz w:val="24"/>
          <w:szCs w:val="24"/>
          <w:lang w:val="en-US"/>
        </w:rPr>
        <w:t>,</w:t>
      </w:r>
      <w:r>
        <w:rPr>
          <w:rFonts w:ascii="Times New Roman" w:hAnsi="Times New Roman" w:cs="Times New Roman"/>
          <w:sz w:val="24"/>
          <w:szCs w:val="24"/>
          <w:lang w:val="en-US"/>
        </w:rPr>
        <w:t xml:space="preserve"> </w:t>
      </w:r>
      <w:r w:rsidRPr="00E617B9">
        <w:rPr>
          <w:rFonts w:ascii="Times New Roman" w:hAnsi="Times New Roman" w:cs="Times New Roman" w:hint="eastAsia"/>
          <w:sz w:val="24"/>
          <w:szCs w:val="24"/>
          <w:lang w:val="en-US"/>
        </w:rPr>
        <w:t>N</w:t>
      </w:r>
      <w:r>
        <w:rPr>
          <w:rFonts w:ascii="Times New Roman" w:hAnsi="Times New Roman" w:cs="Times New Roman"/>
          <w:sz w:val="24"/>
          <w:szCs w:val="24"/>
          <w:lang w:val="en-US"/>
        </w:rPr>
        <w:t>.</w:t>
      </w:r>
      <w:r w:rsidRPr="00E617B9">
        <w:rPr>
          <w:rFonts w:ascii="Times New Roman" w:hAnsi="Times New Roman" w:cs="Times New Roman" w:hint="eastAsia"/>
          <w:sz w:val="24"/>
          <w:szCs w:val="24"/>
          <w:lang w:val="en-US"/>
        </w:rPr>
        <w:t xml:space="preserve"> Awasthi</w:t>
      </w:r>
      <w:r>
        <w:rPr>
          <w:rFonts w:ascii="Times New Roman" w:hAnsi="Times New Roman" w:cs="Times New Roman" w:hint="eastAsia"/>
          <w:sz w:val="24"/>
          <w:szCs w:val="24"/>
          <w:lang w:val="en-US"/>
        </w:rPr>
        <w:t>,</w:t>
      </w:r>
      <w:r>
        <w:rPr>
          <w:rFonts w:ascii="Times New Roman" w:hAnsi="Times New Roman" w:cs="Times New Roman"/>
          <w:sz w:val="24"/>
          <w:szCs w:val="24"/>
          <w:lang w:val="en-US"/>
        </w:rPr>
        <w:t xml:space="preserve"> </w:t>
      </w:r>
      <w:r w:rsidRPr="00E617B9">
        <w:rPr>
          <w:rFonts w:ascii="Times New Roman" w:hAnsi="Times New Roman" w:cs="Times New Roman" w:hint="eastAsia"/>
          <w:sz w:val="24"/>
          <w:szCs w:val="24"/>
          <w:lang w:val="en-US"/>
        </w:rPr>
        <w:t>A</w:t>
      </w:r>
      <w:r>
        <w:rPr>
          <w:rFonts w:ascii="Times New Roman" w:hAnsi="Times New Roman" w:cs="Times New Roman"/>
          <w:sz w:val="24"/>
          <w:szCs w:val="24"/>
          <w:lang w:val="en-US"/>
        </w:rPr>
        <w:t>.</w:t>
      </w:r>
      <w:r w:rsidRPr="00E617B9">
        <w:rPr>
          <w:rFonts w:ascii="Times New Roman" w:hAnsi="Times New Roman" w:cs="Times New Roman" w:hint="eastAsia"/>
          <w:sz w:val="24"/>
          <w:szCs w:val="24"/>
          <w:lang w:val="en-US"/>
        </w:rPr>
        <w:t xml:space="preserve"> N. Kolmogorov</w:t>
      </w:r>
      <w:r>
        <w:rPr>
          <w:rFonts w:ascii="Times New Roman" w:hAnsi="Times New Roman" w:cs="Times New Roman" w:hint="eastAsia"/>
          <w:sz w:val="24"/>
          <w:szCs w:val="24"/>
          <w:lang w:val="en-US"/>
        </w:rPr>
        <w:t>,</w:t>
      </w:r>
      <w:r>
        <w:rPr>
          <w:rFonts w:ascii="Times New Roman" w:hAnsi="Times New Roman" w:cs="Times New Roman"/>
          <w:sz w:val="24"/>
          <w:szCs w:val="24"/>
          <w:lang w:val="en-US"/>
        </w:rPr>
        <w:t xml:space="preserve"> </w:t>
      </w:r>
      <w:r w:rsidRPr="00E617B9">
        <w:rPr>
          <w:rFonts w:ascii="Times New Roman" w:hAnsi="Times New Roman" w:cs="Times New Roman" w:hint="eastAsia"/>
          <w:sz w:val="24"/>
          <w:szCs w:val="24"/>
          <w:lang w:val="en-US"/>
        </w:rPr>
        <w:t>W</w:t>
      </w:r>
      <w:r>
        <w:rPr>
          <w:rFonts w:ascii="Times New Roman" w:hAnsi="Times New Roman" w:cs="Times New Roman"/>
          <w:sz w:val="24"/>
          <w:szCs w:val="24"/>
          <w:lang w:val="en-US"/>
        </w:rPr>
        <w:t>.</w:t>
      </w:r>
      <w:r w:rsidRPr="00E617B9">
        <w:rPr>
          <w:rFonts w:ascii="Times New Roman" w:hAnsi="Times New Roman" w:cs="Times New Roman" w:hint="eastAsia"/>
          <w:sz w:val="24"/>
          <w:szCs w:val="24"/>
          <w:lang w:val="en-US"/>
        </w:rPr>
        <w:t xml:space="preserve"> </w:t>
      </w:r>
      <w:proofErr w:type="spellStart"/>
      <w:r w:rsidRPr="00E617B9">
        <w:rPr>
          <w:rFonts w:ascii="Times New Roman" w:hAnsi="Times New Roman" w:cs="Times New Roman" w:hint="eastAsia"/>
          <w:sz w:val="24"/>
          <w:szCs w:val="24"/>
          <w:lang w:val="en-US"/>
        </w:rPr>
        <w:t>Setyawan</w:t>
      </w:r>
      <w:proofErr w:type="spellEnd"/>
      <w:r>
        <w:rPr>
          <w:rFonts w:ascii="Times New Roman" w:hAnsi="Times New Roman" w:cs="Times New Roman" w:hint="eastAsia"/>
          <w:sz w:val="24"/>
          <w:szCs w:val="24"/>
          <w:lang w:val="en-US"/>
        </w:rPr>
        <w:t>,</w:t>
      </w:r>
      <w:r>
        <w:rPr>
          <w:rFonts w:ascii="Times New Roman" w:hAnsi="Times New Roman" w:cs="Times New Roman"/>
          <w:sz w:val="24"/>
          <w:szCs w:val="24"/>
          <w:lang w:val="en-US"/>
        </w:rPr>
        <w:t xml:space="preserve"> </w:t>
      </w:r>
      <w:r w:rsidRPr="00E617B9">
        <w:rPr>
          <w:rFonts w:ascii="Times New Roman" w:hAnsi="Times New Roman" w:cs="Times New Roman" w:hint="eastAsia"/>
          <w:sz w:val="24"/>
          <w:szCs w:val="24"/>
          <w:lang w:val="en-US"/>
        </w:rPr>
        <w:t>A</w:t>
      </w:r>
      <w:r>
        <w:rPr>
          <w:rFonts w:ascii="Times New Roman" w:hAnsi="Times New Roman" w:cs="Times New Roman"/>
          <w:sz w:val="24"/>
          <w:szCs w:val="24"/>
          <w:lang w:val="en-US"/>
        </w:rPr>
        <w:t>.</w:t>
      </w:r>
      <w:r w:rsidRPr="00E617B9">
        <w:rPr>
          <w:rFonts w:ascii="Times New Roman" w:hAnsi="Times New Roman" w:cs="Times New Roman" w:hint="eastAsia"/>
          <w:sz w:val="24"/>
          <w:szCs w:val="24"/>
          <w:lang w:val="en-US"/>
        </w:rPr>
        <w:t xml:space="preserve"> </w:t>
      </w:r>
      <w:proofErr w:type="spellStart"/>
      <w:r w:rsidRPr="00E617B9">
        <w:rPr>
          <w:rFonts w:ascii="Times New Roman" w:hAnsi="Times New Roman" w:cs="Times New Roman" w:hint="eastAsia"/>
          <w:sz w:val="24"/>
          <w:szCs w:val="24"/>
          <w:lang w:val="en-US"/>
        </w:rPr>
        <w:t>Boerjesson</w:t>
      </w:r>
      <w:proofErr w:type="spellEnd"/>
      <w:r>
        <w:rPr>
          <w:rFonts w:ascii="Times New Roman" w:hAnsi="Times New Roman" w:cs="Times New Roman" w:hint="eastAsia"/>
          <w:sz w:val="24"/>
          <w:szCs w:val="24"/>
          <w:lang w:val="en-US"/>
        </w:rPr>
        <w:t>,</w:t>
      </w:r>
      <w:r>
        <w:rPr>
          <w:rFonts w:ascii="Times New Roman" w:hAnsi="Times New Roman" w:cs="Times New Roman"/>
          <w:sz w:val="24"/>
          <w:szCs w:val="24"/>
          <w:lang w:val="en-US"/>
        </w:rPr>
        <w:t xml:space="preserve"> </w:t>
      </w:r>
      <w:r w:rsidRPr="00E617B9">
        <w:rPr>
          <w:rFonts w:ascii="Times New Roman" w:hAnsi="Times New Roman" w:cs="Times New Roman" w:hint="eastAsia"/>
          <w:sz w:val="24"/>
          <w:szCs w:val="24"/>
          <w:lang w:val="en-US"/>
        </w:rPr>
        <w:t>K</w:t>
      </w:r>
      <w:r>
        <w:rPr>
          <w:rFonts w:ascii="Times New Roman" w:hAnsi="Times New Roman" w:cs="Times New Roman"/>
          <w:sz w:val="24"/>
          <w:szCs w:val="24"/>
          <w:lang w:val="en-US"/>
        </w:rPr>
        <w:t>.</w:t>
      </w:r>
      <w:r w:rsidRPr="00E617B9">
        <w:rPr>
          <w:rFonts w:ascii="Times New Roman" w:hAnsi="Times New Roman" w:cs="Times New Roman" w:hint="eastAsia"/>
          <w:sz w:val="24"/>
          <w:szCs w:val="24"/>
          <w:lang w:val="en-US"/>
        </w:rPr>
        <w:t xml:space="preserve"> Bolton</w:t>
      </w:r>
      <w:r>
        <w:rPr>
          <w:rFonts w:ascii="Times New Roman" w:hAnsi="Times New Roman" w:cs="Times New Roman" w:hint="eastAsia"/>
          <w:sz w:val="24"/>
          <w:szCs w:val="24"/>
          <w:lang w:val="en-US"/>
        </w:rPr>
        <w:t>,</w:t>
      </w:r>
      <w:r>
        <w:rPr>
          <w:rFonts w:ascii="Times New Roman" w:hAnsi="Times New Roman" w:cs="Times New Roman"/>
          <w:sz w:val="24"/>
          <w:szCs w:val="24"/>
          <w:lang w:val="en-US"/>
        </w:rPr>
        <w:t xml:space="preserve"> </w:t>
      </w:r>
      <w:r w:rsidRPr="00E617B9">
        <w:rPr>
          <w:rFonts w:ascii="Times New Roman" w:hAnsi="Times New Roman" w:cs="Times New Roman" w:hint="eastAsia"/>
          <w:sz w:val="24"/>
          <w:szCs w:val="24"/>
          <w:lang w:val="en-US"/>
        </w:rPr>
        <w:t>A</w:t>
      </w:r>
      <w:r>
        <w:rPr>
          <w:rFonts w:ascii="Times New Roman" w:hAnsi="Times New Roman" w:cs="Times New Roman"/>
          <w:sz w:val="24"/>
          <w:szCs w:val="24"/>
          <w:lang w:val="en-US"/>
        </w:rPr>
        <w:t>.</w:t>
      </w:r>
      <w:r w:rsidRPr="00E617B9">
        <w:rPr>
          <w:rFonts w:ascii="Times New Roman" w:hAnsi="Times New Roman" w:cs="Times New Roman" w:hint="eastAsia"/>
          <w:sz w:val="24"/>
          <w:szCs w:val="24"/>
          <w:lang w:val="en-US"/>
        </w:rPr>
        <w:t xml:space="preserve"> R. Harutyunyan</w:t>
      </w:r>
      <w:r>
        <w:rPr>
          <w:rFonts w:ascii="Times New Roman" w:hAnsi="Times New Roman" w:cs="Times New Roman" w:hint="eastAsia"/>
          <w:sz w:val="24"/>
          <w:szCs w:val="24"/>
          <w:lang w:val="en-US"/>
        </w:rPr>
        <w:t>,</w:t>
      </w:r>
      <w:r>
        <w:rPr>
          <w:rFonts w:ascii="Times New Roman" w:hAnsi="Times New Roman" w:cs="Times New Roman"/>
          <w:sz w:val="24"/>
          <w:szCs w:val="24"/>
          <w:lang w:val="en-US"/>
        </w:rPr>
        <w:t xml:space="preserve"> </w:t>
      </w:r>
      <w:r w:rsidRPr="00E617B9">
        <w:rPr>
          <w:rFonts w:ascii="Times New Roman" w:hAnsi="Times New Roman" w:cs="Times New Roman" w:hint="eastAsia"/>
          <w:sz w:val="24"/>
          <w:szCs w:val="24"/>
          <w:lang w:val="en-US"/>
        </w:rPr>
        <w:t>S</w:t>
      </w:r>
      <w:r>
        <w:rPr>
          <w:rFonts w:ascii="Times New Roman" w:hAnsi="Times New Roman" w:cs="Times New Roman"/>
          <w:sz w:val="24"/>
          <w:szCs w:val="24"/>
          <w:lang w:val="en-US"/>
        </w:rPr>
        <w:t>.</w:t>
      </w:r>
      <w:r w:rsidRPr="00E617B9">
        <w:rPr>
          <w:rFonts w:ascii="Times New Roman" w:hAnsi="Times New Roman" w:cs="Times New Roman" w:hint="eastAsia"/>
          <w:sz w:val="24"/>
          <w:szCs w:val="24"/>
          <w:lang w:val="en-US"/>
        </w:rPr>
        <w:t xml:space="preserve"> </w:t>
      </w:r>
      <w:proofErr w:type="spellStart"/>
      <w:r w:rsidRPr="00E617B9">
        <w:rPr>
          <w:rFonts w:ascii="Times New Roman" w:hAnsi="Times New Roman" w:cs="Times New Roman" w:hint="eastAsia"/>
          <w:sz w:val="24"/>
          <w:szCs w:val="24"/>
          <w:lang w:val="en-US"/>
        </w:rPr>
        <w:t>Curtarolo</w:t>
      </w:r>
      <w:proofErr w:type="spellEnd"/>
      <w:r>
        <w:rPr>
          <w:rFonts w:ascii="Times New Roman" w:hAnsi="Times New Roman" w:cs="Times New Roman"/>
          <w:sz w:val="24"/>
          <w:szCs w:val="24"/>
          <w:lang w:val="en-US"/>
        </w:rPr>
        <w:t xml:space="preserve">, </w:t>
      </w:r>
      <w:r w:rsidRPr="00E617B9">
        <w:rPr>
          <w:rFonts w:ascii="Times New Roman" w:hAnsi="Times New Roman" w:cs="Times New Roman"/>
          <w:i/>
          <w:sz w:val="24"/>
          <w:szCs w:val="24"/>
          <w:lang w:val="en-US"/>
        </w:rPr>
        <w:t>Phys. Rev. B</w:t>
      </w:r>
      <w:r>
        <w:rPr>
          <w:rFonts w:ascii="Times New Roman" w:hAnsi="Times New Roman" w:cs="Times New Roman"/>
          <w:sz w:val="24"/>
          <w:szCs w:val="24"/>
          <w:lang w:val="en-US"/>
        </w:rPr>
        <w:t xml:space="preserve"> 75 (2007) </w:t>
      </w:r>
      <w:r w:rsidRPr="00E617B9">
        <w:rPr>
          <w:rFonts w:ascii="Times New Roman" w:hAnsi="Times New Roman" w:cs="Times New Roman"/>
          <w:sz w:val="24"/>
          <w:szCs w:val="24"/>
          <w:lang w:val="en-US"/>
        </w:rPr>
        <w:t>p.205426.1-205426.12.</w:t>
      </w:r>
    </w:p>
    <w:p w14:paraId="322F4FE1" w14:textId="77777777" w:rsidR="002C0CB3" w:rsidRDefault="002C0CB3" w:rsidP="002C0CB3">
      <w:pPr>
        <w:pStyle w:val="EndNoteBibliography"/>
        <w:numPr>
          <w:ilvl w:val="0"/>
          <w:numId w:val="1"/>
        </w:numPr>
        <w:spacing w:line="400" w:lineRule="exact"/>
        <w:rPr>
          <w:rFonts w:ascii="Times New Roman" w:hAnsi="Times New Roman" w:cs="Times New Roman"/>
          <w:sz w:val="24"/>
          <w:szCs w:val="24"/>
          <w:lang w:val="en-US"/>
        </w:rPr>
      </w:pPr>
      <w:proofErr w:type="spellStart"/>
      <w:r w:rsidRPr="00E617B9">
        <w:rPr>
          <w:rFonts w:ascii="Times New Roman" w:hAnsi="Times New Roman" w:cs="Times New Roman" w:hint="eastAsia"/>
          <w:sz w:val="24"/>
          <w:szCs w:val="24"/>
          <w:lang w:val="en-US"/>
        </w:rPr>
        <w:t>Kresse</w:t>
      </w:r>
      <w:proofErr w:type="spellEnd"/>
      <w:r w:rsidRPr="00E617B9">
        <w:rPr>
          <w:rFonts w:ascii="Times New Roman" w:hAnsi="Times New Roman" w:cs="Times New Roman" w:hint="eastAsia"/>
          <w:sz w:val="24"/>
          <w:szCs w:val="24"/>
          <w:lang w:val="en-US"/>
        </w:rPr>
        <w:t xml:space="preserve"> G</w:t>
      </w:r>
      <w:r w:rsidRPr="00E617B9">
        <w:rPr>
          <w:rFonts w:ascii="Times New Roman" w:hAnsi="Times New Roman" w:cs="Times New Roman" w:hint="eastAsia"/>
          <w:sz w:val="24"/>
          <w:szCs w:val="24"/>
          <w:lang w:val="en-US"/>
        </w:rPr>
        <w:t>，</w:t>
      </w:r>
      <w:proofErr w:type="spellStart"/>
      <w:r w:rsidRPr="00E617B9">
        <w:rPr>
          <w:rFonts w:ascii="Times New Roman" w:hAnsi="Times New Roman" w:cs="Times New Roman" w:hint="eastAsia"/>
          <w:sz w:val="24"/>
          <w:szCs w:val="24"/>
          <w:lang w:val="en-US"/>
        </w:rPr>
        <w:t>Furthm</w:t>
      </w:r>
      <w:proofErr w:type="spellEnd"/>
      <w:r w:rsidRPr="00E617B9">
        <w:rPr>
          <w:rFonts w:ascii="Times New Roman" w:hAnsi="Times New Roman" w:cs="Times New Roman" w:hint="eastAsia"/>
          <w:sz w:val="24"/>
          <w:szCs w:val="24"/>
          <w:lang w:val="en-US"/>
        </w:rPr>
        <w:t>ü</w:t>
      </w:r>
      <w:proofErr w:type="spellStart"/>
      <w:r w:rsidRPr="00E617B9">
        <w:rPr>
          <w:rFonts w:ascii="Times New Roman" w:hAnsi="Times New Roman" w:cs="Times New Roman" w:hint="eastAsia"/>
          <w:sz w:val="24"/>
          <w:szCs w:val="24"/>
          <w:lang w:val="en-US"/>
        </w:rPr>
        <w:t>ller</w:t>
      </w:r>
      <w:proofErr w:type="spellEnd"/>
      <w:r w:rsidRPr="00E617B9">
        <w:rPr>
          <w:rFonts w:ascii="Times New Roman" w:hAnsi="Times New Roman" w:cs="Times New Roman" w:hint="eastAsia"/>
          <w:sz w:val="24"/>
          <w:szCs w:val="24"/>
          <w:lang w:val="en-US"/>
        </w:rPr>
        <w:t xml:space="preserve"> J</w:t>
      </w:r>
      <w:r>
        <w:rPr>
          <w:rFonts w:ascii="Times New Roman" w:hAnsi="Times New Roman" w:cs="Times New Roman"/>
          <w:sz w:val="24"/>
          <w:szCs w:val="24"/>
          <w:lang w:val="en-US"/>
        </w:rPr>
        <w:t xml:space="preserve">, </w:t>
      </w:r>
      <w:r w:rsidRPr="00E617B9">
        <w:rPr>
          <w:rFonts w:ascii="Times New Roman" w:hAnsi="Times New Roman" w:cs="Times New Roman"/>
          <w:i/>
          <w:sz w:val="24"/>
          <w:szCs w:val="24"/>
          <w:lang w:val="en-US"/>
        </w:rPr>
        <w:t>Phys. Rev. B</w:t>
      </w:r>
      <w:r>
        <w:rPr>
          <w:rFonts w:ascii="Times New Roman" w:hAnsi="Times New Roman" w:cs="Times New Roman"/>
          <w:i/>
          <w:sz w:val="24"/>
          <w:szCs w:val="24"/>
          <w:lang w:val="en-US"/>
        </w:rPr>
        <w:t xml:space="preserve"> </w:t>
      </w:r>
      <w:r w:rsidRPr="00E617B9">
        <w:rPr>
          <w:rFonts w:ascii="Times New Roman" w:hAnsi="Times New Roman" w:cs="Times New Roman"/>
          <w:sz w:val="24"/>
          <w:szCs w:val="24"/>
          <w:lang w:val="en-US"/>
        </w:rPr>
        <w:t>54 (1996) 11169</w:t>
      </w:r>
      <w:r>
        <w:rPr>
          <w:rFonts w:ascii="Times New Roman" w:hAnsi="Times New Roman" w:cs="Times New Roman"/>
          <w:sz w:val="24"/>
          <w:szCs w:val="24"/>
          <w:lang w:val="en-US"/>
        </w:rPr>
        <w:t>-</w:t>
      </w:r>
      <w:r w:rsidRPr="00E617B9">
        <w:rPr>
          <w:rFonts w:ascii="Times New Roman" w:hAnsi="Times New Roman" w:cs="Times New Roman"/>
          <w:sz w:val="24"/>
          <w:szCs w:val="24"/>
          <w:lang w:val="en-US"/>
        </w:rPr>
        <w:t>11186.</w:t>
      </w:r>
    </w:p>
    <w:p w14:paraId="5C18269B" w14:textId="77777777" w:rsidR="002C0CB3" w:rsidRDefault="002C0CB3" w:rsidP="002C0CB3">
      <w:pPr>
        <w:pStyle w:val="EndNoteBibliography"/>
        <w:numPr>
          <w:ilvl w:val="0"/>
          <w:numId w:val="1"/>
        </w:numPr>
        <w:spacing w:line="400" w:lineRule="exact"/>
        <w:rPr>
          <w:rFonts w:ascii="Times New Roman" w:hAnsi="Times New Roman" w:cs="Times New Roman"/>
          <w:sz w:val="24"/>
          <w:szCs w:val="24"/>
          <w:lang w:val="en-US"/>
        </w:rPr>
      </w:pPr>
      <w:r w:rsidRPr="00E617B9">
        <w:rPr>
          <w:rFonts w:ascii="Times New Roman" w:hAnsi="Times New Roman" w:cs="Times New Roman" w:hint="eastAsia"/>
          <w:sz w:val="24"/>
          <w:szCs w:val="24"/>
          <w:lang w:val="en-US"/>
        </w:rPr>
        <w:t>Z</w:t>
      </w:r>
      <w:r>
        <w:rPr>
          <w:rFonts w:ascii="Times New Roman" w:hAnsi="Times New Roman" w:cs="Times New Roman"/>
          <w:sz w:val="24"/>
          <w:szCs w:val="24"/>
          <w:lang w:val="en-US"/>
        </w:rPr>
        <w:t xml:space="preserve">. </w:t>
      </w:r>
      <w:r w:rsidRPr="00E617B9">
        <w:rPr>
          <w:rFonts w:ascii="Times New Roman" w:hAnsi="Times New Roman" w:cs="Times New Roman" w:hint="eastAsia"/>
          <w:sz w:val="24"/>
          <w:szCs w:val="24"/>
          <w:lang w:val="en-US"/>
        </w:rPr>
        <w:t>Zhou</w:t>
      </w:r>
      <w:r>
        <w:rPr>
          <w:rFonts w:ascii="Times New Roman" w:hAnsi="Times New Roman" w:cs="Times New Roman" w:hint="eastAsia"/>
          <w:sz w:val="24"/>
          <w:szCs w:val="24"/>
          <w:lang w:val="en-US"/>
        </w:rPr>
        <w:t>,</w:t>
      </w:r>
      <w:r>
        <w:rPr>
          <w:rFonts w:ascii="Times New Roman" w:hAnsi="Times New Roman" w:cs="Times New Roman"/>
          <w:sz w:val="24"/>
          <w:szCs w:val="24"/>
          <w:lang w:val="en-US"/>
        </w:rPr>
        <w:t xml:space="preserve"> </w:t>
      </w:r>
      <w:r w:rsidRPr="00E617B9">
        <w:rPr>
          <w:rFonts w:ascii="Times New Roman" w:hAnsi="Times New Roman" w:cs="Times New Roman" w:hint="eastAsia"/>
          <w:sz w:val="24"/>
          <w:szCs w:val="24"/>
          <w:lang w:val="en-US"/>
        </w:rPr>
        <w:t>B</w:t>
      </w:r>
      <w:r>
        <w:rPr>
          <w:rFonts w:ascii="Times New Roman" w:hAnsi="Times New Roman" w:cs="Times New Roman"/>
          <w:sz w:val="24"/>
          <w:szCs w:val="24"/>
          <w:lang w:val="en-US"/>
        </w:rPr>
        <w:t>.</w:t>
      </w:r>
      <w:r w:rsidRPr="00E617B9">
        <w:rPr>
          <w:rFonts w:ascii="Times New Roman" w:hAnsi="Times New Roman" w:cs="Times New Roman" w:hint="eastAsia"/>
          <w:sz w:val="24"/>
          <w:szCs w:val="24"/>
          <w:lang w:val="en-US"/>
        </w:rPr>
        <w:t xml:space="preserve"> Wu</w:t>
      </w:r>
      <w:r>
        <w:rPr>
          <w:rFonts w:ascii="Times New Roman" w:hAnsi="Times New Roman" w:cs="Times New Roman" w:hint="eastAsia"/>
          <w:sz w:val="24"/>
          <w:szCs w:val="24"/>
          <w:lang w:val="en-US"/>
        </w:rPr>
        <w:t>,</w:t>
      </w:r>
      <w:r>
        <w:rPr>
          <w:rFonts w:ascii="Times New Roman" w:hAnsi="Times New Roman" w:cs="Times New Roman"/>
          <w:sz w:val="24"/>
          <w:szCs w:val="24"/>
          <w:lang w:val="en-US"/>
        </w:rPr>
        <w:t xml:space="preserve"> </w:t>
      </w:r>
      <w:r w:rsidRPr="00E617B9">
        <w:rPr>
          <w:rFonts w:ascii="Times New Roman" w:hAnsi="Times New Roman" w:cs="Times New Roman" w:hint="eastAsia"/>
          <w:sz w:val="24"/>
          <w:szCs w:val="24"/>
          <w:lang w:val="en-US"/>
        </w:rPr>
        <w:t>S</w:t>
      </w:r>
      <w:r>
        <w:rPr>
          <w:rFonts w:ascii="Times New Roman" w:hAnsi="Times New Roman" w:cs="Times New Roman"/>
          <w:sz w:val="24"/>
          <w:szCs w:val="24"/>
          <w:lang w:val="en-US"/>
        </w:rPr>
        <w:t>.</w:t>
      </w:r>
      <w:r w:rsidRPr="00E617B9">
        <w:rPr>
          <w:rFonts w:ascii="Times New Roman" w:hAnsi="Times New Roman" w:cs="Times New Roman" w:hint="eastAsia"/>
          <w:sz w:val="24"/>
          <w:szCs w:val="24"/>
          <w:lang w:val="en-US"/>
        </w:rPr>
        <w:t xml:space="preserve"> Dou</w:t>
      </w:r>
      <w:r>
        <w:rPr>
          <w:rFonts w:ascii="Times New Roman" w:hAnsi="Times New Roman" w:cs="Times New Roman" w:hint="eastAsia"/>
          <w:sz w:val="24"/>
          <w:szCs w:val="24"/>
          <w:lang w:val="en-US"/>
        </w:rPr>
        <w:t>,</w:t>
      </w:r>
      <w:r>
        <w:rPr>
          <w:rFonts w:ascii="Times New Roman" w:hAnsi="Times New Roman" w:cs="Times New Roman"/>
          <w:sz w:val="24"/>
          <w:szCs w:val="24"/>
          <w:lang w:val="en-US"/>
        </w:rPr>
        <w:t xml:space="preserve"> </w:t>
      </w:r>
      <w:r w:rsidRPr="00E617B9">
        <w:rPr>
          <w:rFonts w:ascii="Times New Roman" w:hAnsi="Times New Roman" w:cs="Times New Roman" w:hint="eastAsia"/>
          <w:sz w:val="24"/>
          <w:szCs w:val="24"/>
          <w:lang w:val="en-US"/>
        </w:rPr>
        <w:t>C</w:t>
      </w:r>
      <w:r>
        <w:rPr>
          <w:rFonts w:ascii="Times New Roman" w:hAnsi="Times New Roman" w:cs="Times New Roman"/>
          <w:sz w:val="24"/>
          <w:szCs w:val="24"/>
          <w:lang w:val="en-US"/>
        </w:rPr>
        <w:t>.</w:t>
      </w:r>
      <w:r w:rsidRPr="00E617B9">
        <w:rPr>
          <w:rFonts w:ascii="Times New Roman" w:hAnsi="Times New Roman" w:cs="Times New Roman" w:hint="eastAsia"/>
          <w:sz w:val="24"/>
          <w:szCs w:val="24"/>
          <w:lang w:val="en-US"/>
        </w:rPr>
        <w:t xml:space="preserve"> Zhao</w:t>
      </w:r>
      <w:r>
        <w:rPr>
          <w:rFonts w:ascii="Times New Roman" w:hAnsi="Times New Roman" w:cs="Times New Roman" w:hint="eastAsia"/>
          <w:sz w:val="24"/>
          <w:szCs w:val="24"/>
          <w:lang w:val="en-US"/>
        </w:rPr>
        <w:t>,</w:t>
      </w:r>
      <w:r>
        <w:rPr>
          <w:rFonts w:ascii="Times New Roman" w:hAnsi="Times New Roman" w:cs="Times New Roman"/>
          <w:sz w:val="24"/>
          <w:szCs w:val="24"/>
          <w:lang w:val="en-US"/>
        </w:rPr>
        <w:t xml:space="preserve"> </w:t>
      </w:r>
      <w:r w:rsidRPr="00E617B9">
        <w:rPr>
          <w:rFonts w:ascii="Times New Roman" w:hAnsi="Times New Roman" w:cs="Times New Roman" w:hint="eastAsia"/>
          <w:sz w:val="24"/>
          <w:szCs w:val="24"/>
          <w:lang w:val="en-US"/>
        </w:rPr>
        <w:t>Y</w:t>
      </w:r>
      <w:r>
        <w:rPr>
          <w:rFonts w:ascii="Times New Roman" w:hAnsi="Times New Roman" w:cs="Times New Roman"/>
          <w:sz w:val="24"/>
          <w:szCs w:val="24"/>
          <w:lang w:val="en-US"/>
        </w:rPr>
        <w:t>.</w:t>
      </w:r>
      <w:r w:rsidRPr="00E617B9">
        <w:rPr>
          <w:rFonts w:ascii="Times New Roman" w:hAnsi="Times New Roman" w:cs="Times New Roman" w:hint="eastAsia"/>
          <w:sz w:val="24"/>
          <w:szCs w:val="24"/>
          <w:lang w:val="en-US"/>
        </w:rPr>
        <w:t xml:space="preserve"> </w:t>
      </w:r>
      <w:proofErr w:type="spellStart"/>
      <w:r w:rsidRPr="00E617B9">
        <w:rPr>
          <w:rFonts w:ascii="Times New Roman" w:hAnsi="Times New Roman" w:cs="Times New Roman" w:hint="eastAsia"/>
          <w:sz w:val="24"/>
          <w:szCs w:val="24"/>
          <w:lang w:val="en-US"/>
        </w:rPr>
        <w:t>Xiong</w:t>
      </w:r>
      <w:proofErr w:type="spellEnd"/>
      <w:r>
        <w:rPr>
          <w:rFonts w:ascii="Times New Roman" w:hAnsi="Times New Roman" w:cs="Times New Roman" w:hint="eastAsia"/>
          <w:sz w:val="24"/>
          <w:szCs w:val="24"/>
          <w:lang w:val="en-US"/>
        </w:rPr>
        <w:t>,</w:t>
      </w:r>
      <w:r>
        <w:rPr>
          <w:rFonts w:ascii="Times New Roman" w:hAnsi="Times New Roman" w:cs="Times New Roman"/>
          <w:sz w:val="24"/>
          <w:szCs w:val="24"/>
          <w:lang w:val="en-US"/>
        </w:rPr>
        <w:t xml:space="preserve"> </w:t>
      </w:r>
      <w:r w:rsidRPr="00E617B9">
        <w:rPr>
          <w:rFonts w:ascii="Times New Roman" w:hAnsi="Times New Roman" w:cs="Times New Roman" w:hint="eastAsia"/>
          <w:sz w:val="24"/>
          <w:szCs w:val="24"/>
          <w:lang w:val="en-US"/>
        </w:rPr>
        <w:t>Y</w:t>
      </w:r>
      <w:r>
        <w:rPr>
          <w:rFonts w:ascii="Times New Roman" w:hAnsi="Times New Roman" w:cs="Times New Roman"/>
          <w:sz w:val="24"/>
          <w:szCs w:val="24"/>
          <w:lang w:val="en-US"/>
        </w:rPr>
        <w:t>.</w:t>
      </w:r>
      <w:r w:rsidRPr="00E617B9">
        <w:rPr>
          <w:rFonts w:ascii="Times New Roman" w:hAnsi="Times New Roman" w:cs="Times New Roman" w:hint="eastAsia"/>
          <w:sz w:val="24"/>
          <w:szCs w:val="24"/>
          <w:lang w:val="en-US"/>
        </w:rPr>
        <w:t xml:space="preserve"> Wu</w:t>
      </w:r>
      <w:r>
        <w:rPr>
          <w:rFonts w:ascii="Times New Roman" w:hAnsi="Times New Roman" w:cs="Times New Roman" w:hint="eastAsia"/>
          <w:sz w:val="24"/>
          <w:szCs w:val="24"/>
          <w:lang w:val="en-US"/>
        </w:rPr>
        <w:t>,</w:t>
      </w:r>
      <w:r>
        <w:rPr>
          <w:rFonts w:ascii="Times New Roman" w:hAnsi="Times New Roman" w:cs="Times New Roman"/>
          <w:sz w:val="24"/>
          <w:szCs w:val="24"/>
          <w:lang w:val="en-US"/>
        </w:rPr>
        <w:t xml:space="preserve"> </w:t>
      </w:r>
      <w:r w:rsidRPr="00E617B9">
        <w:rPr>
          <w:rFonts w:ascii="Times New Roman" w:hAnsi="Times New Roman" w:cs="Times New Roman" w:hint="eastAsia"/>
          <w:sz w:val="24"/>
          <w:szCs w:val="24"/>
          <w:lang w:val="en-US"/>
        </w:rPr>
        <w:t>S</w:t>
      </w:r>
      <w:r>
        <w:rPr>
          <w:rFonts w:ascii="Times New Roman" w:hAnsi="Times New Roman" w:cs="Times New Roman"/>
          <w:sz w:val="24"/>
          <w:szCs w:val="24"/>
          <w:lang w:val="en-US"/>
        </w:rPr>
        <w:t>.</w:t>
      </w:r>
      <w:r w:rsidRPr="00E617B9">
        <w:rPr>
          <w:rFonts w:ascii="Times New Roman" w:hAnsi="Times New Roman" w:cs="Times New Roman" w:hint="eastAsia"/>
          <w:sz w:val="24"/>
          <w:szCs w:val="24"/>
          <w:lang w:val="en-US"/>
        </w:rPr>
        <w:t xml:space="preserve"> Yang</w:t>
      </w:r>
      <w:r>
        <w:rPr>
          <w:rFonts w:ascii="Times New Roman" w:hAnsi="Times New Roman" w:cs="Times New Roman" w:hint="eastAsia"/>
          <w:sz w:val="24"/>
          <w:szCs w:val="24"/>
          <w:lang w:val="en-US"/>
        </w:rPr>
        <w:t>,</w:t>
      </w:r>
      <w:r>
        <w:rPr>
          <w:rFonts w:ascii="Times New Roman" w:hAnsi="Times New Roman" w:cs="Times New Roman"/>
          <w:sz w:val="24"/>
          <w:szCs w:val="24"/>
          <w:lang w:val="en-US"/>
        </w:rPr>
        <w:t xml:space="preserve"> </w:t>
      </w:r>
      <w:r w:rsidRPr="00E617B9">
        <w:rPr>
          <w:rFonts w:ascii="Times New Roman" w:hAnsi="Times New Roman" w:cs="Times New Roman" w:hint="eastAsia"/>
          <w:sz w:val="24"/>
          <w:szCs w:val="24"/>
          <w:lang w:val="en-US"/>
        </w:rPr>
        <w:t>Z</w:t>
      </w:r>
      <w:r>
        <w:rPr>
          <w:rFonts w:ascii="Times New Roman" w:hAnsi="Times New Roman" w:cs="Times New Roman"/>
          <w:sz w:val="24"/>
          <w:szCs w:val="24"/>
          <w:lang w:val="en-US"/>
        </w:rPr>
        <w:t>.</w:t>
      </w:r>
      <w:r w:rsidRPr="00E617B9">
        <w:rPr>
          <w:rFonts w:ascii="Times New Roman" w:hAnsi="Times New Roman" w:cs="Times New Roman" w:hint="eastAsia"/>
          <w:sz w:val="24"/>
          <w:szCs w:val="24"/>
          <w:lang w:val="en-US"/>
        </w:rPr>
        <w:t xml:space="preserve"> Wei</w:t>
      </w:r>
      <w:r>
        <w:rPr>
          <w:rFonts w:ascii="Times New Roman" w:hAnsi="Times New Roman" w:cs="Times New Roman"/>
          <w:sz w:val="24"/>
          <w:szCs w:val="24"/>
          <w:lang w:val="en-US"/>
        </w:rPr>
        <w:t xml:space="preserve">, </w:t>
      </w:r>
      <w:r w:rsidRPr="00E617B9">
        <w:rPr>
          <w:rFonts w:ascii="Times New Roman" w:hAnsi="Times New Roman" w:cs="Times New Roman"/>
          <w:i/>
          <w:sz w:val="24"/>
          <w:szCs w:val="24"/>
          <w:lang w:val="en-US"/>
        </w:rPr>
        <w:t>Comp. Mater. Sci.</w:t>
      </w:r>
      <w:r w:rsidRPr="00E617B9">
        <w:rPr>
          <w:rFonts w:ascii="Times New Roman" w:hAnsi="Times New Roman" w:cs="Times New Roman"/>
          <w:sz w:val="24"/>
          <w:szCs w:val="24"/>
          <w:lang w:val="en-US"/>
        </w:rPr>
        <w:t xml:space="preserve"> </w:t>
      </w:r>
      <w:r>
        <w:rPr>
          <w:rFonts w:ascii="Times New Roman" w:hAnsi="Times New Roman" w:cs="Times New Roman"/>
          <w:sz w:val="24"/>
          <w:szCs w:val="24"/>
          <w:lang w:val="en-US"/>
        </w:rPr>
        <w:t>6 (</w:t>
      </w:r>
      <w:r w:rsidRPr="00E617B9">
        <w:rPr>
          <w:rFonts w:ascii="Times New Roman" w:hAnsi="Times New Roman" w:cs="Times New Roman"/>
          <w:sz w:val="24"/>
          <w:szCs w:val="24"/>
          <w:lang w:val="en-US"/>
        </w:rPr>
        <w:t>1996</w:t>
      </w:r>
      <w:r>
        <w:rPr>
          <w:rFonts w:ascii="Times New Roman" w:hAnsi="Times New Roman" w:cs="Times New Roman"/>
          <w:sz w:val="24"/>
          <w:szCs w:val="24"/>
          <w:lang w:val="en-US"/>
        </w:rPr>
        <w:t xml:space="preserve">) </w:t>
      </w:r>
      <w:r w:rsidRPr="00E617B9">
        <w:rPr>
          <w:rFonts w:ascii="Times New Roman" w:hAnsi="Times New Roman" w:cs="Times New Roman"/>
          <w:sz w:val="24"/>
          <w:szCs w:val="24"/>
          <w:lang w:val="en-US"/>
        </w:rPr>
        <w:t>15-50.</w:t>
      </w:r>
    </w:p>
    <w:p w14:paraId="258DE72B" w14:textId="6BC589DE" w:rsidR="002C0CB3" w:rsidRDefault="002C0CB3" w:rsidP="002C0CB3">
      <w:pPr>
        <w:pStyle w:val="EndNoteBibliography"/>
        <w:numPr>
          <w:ilvl w:val="0"/>
          <w:numId w:val="1"/>
        </w:numPr>
        <w:spacing w:line="400" w:lineRule="exact"/>
        <w:rPr>
          <w:rFonts w:ascii="Times New Roman" w:hAnsi="Times New Roman" w:cs="Times New Roman"/>
          <w:sz w:val="24"/>
          <w:szCs w:val="24"/>
          <w:lang w:val="en-US"/>
        </w:rPr>
      </w:pPr>
      <w:r w:rsidRPr="00E617B9">
        <w:rPr>
          <w:rFonts w:ascii="Times New Roman" w:hAnsi="Times New Roman" w:cs="Times New Roman"/>
          <w:sz w:val="24"/>
          <w:szCs w:val="24"/>
          <w:lang w:val="en-US"/>
        </w:rPr>
        <w:t xml:space="preserve">J. </w:t>
      </w:r>
      <w:proofErr w:type="spellStart"/>
      <w:r w:rsidRPr="00E617B9">
        <w:rPr>
          <w:rFonts w:ascii="Times New Roman" w:hAnsi="Times New Roman" w:cs="Times New Roman"/>
          <w:sz w:val="24"/>
          <w:szCs w:val="24"/>
          <w:lang w:val="en-US"/>
        </w:rPr>
        <w:t>Perdew</w:t>
      </w:r>
      <w:proofErr w:type="spellEnd"/>
      <w:r w:rsidRPr="00E617B9">
        <w:rPr>
          <w:rFonts w:ascii="Times New Roman" w:hAnsi="Times New Roman" w:cs="Times New Roman"/>
          <w:sz w:val="24"/>
          <w:szCs w:val="24"/>
          <w:lang w:val="en-US"/>
        </w:rPr>
        <w:t xml:space="preserve">, K. Burke, M. </w:t>
      </w:r>
      <w:proofErr w:type="spellStart"/>
      <w:r w:rsidRPr="00E617B9">
        <w:rPr>
          <w:rFonts w:ascii="Times New Roman" w:hAnsi="Times New Roman" w:cs="Times New Roman"/>
          <w:sz w:val="24"/>
          <w:szCs w:val="24"/>
          <w:lang w:val="en-US"/>
        </w:rPr>
        <w:t>Ernzerhof</w:t>
      </w:r>
      <w:proofErr w:type="spellEnd"/>
      <w:r w:rsidRPr="00E617B9">
        <w:rPr>
          <w:rFonts w:ascii="Times New Roman" w:hAnsi="Times New Roman" w:cs="Times New Roman"/>
          <w:sz w:val="24"/>
          <w:szCs w:val="24"/>
          <w:lang w:val="en-US"/>
        </w:rPr>
        <w:t xml:space="preserve">, </w:t>
      </w:r>
      <w:r w:rsidRPr="00030C4B">
        <w:rPr>
          <w:rFonts w:ascii="Times New Roman" w:hAnsi="Times New Roman" w:cs="Times New Roman"/>
          <w:i/>
          <w:sz w:val="24"/>
          <w:szCs w:val="24"/>
          <w:lang w:val="en-US"/>
        </w:rPr>
        <w:t>Phys. Rev. Lett.</w:t>
      </w:r>
      <w:r w:rsidRPr="00E617B9">
        <w:rPr>
          <w:rFonts w:ascii="Times New Roman" w:hAnsi="Times New Roman" w:cs="Times New Roman"/>
          <w:sz w:val="24"/>
          <w:szCs w:val="24"/>
          <w:lang w:val="en-US"/>
        </w:rPr>
        <w:t xml:space="preserve"> </w:t>
      </w:r>
      <w:r>
        <w:rPr>
          <w:rFonts w:ascii="Times New Roman" w:hAnsi="Times New Roman" w:cs="Times New Roman"/>
          <w:sz w:val="24"/>
          <w:szCs w:val="24"/>
          <w:lang w:val="en-US"/>
        </w:rPr>
        <w:t>77 (</w:t>
      </w:r>
      <w:r w:rsidRPr="00E617B9">
        <w:rPr>
          <w:rFonts w:ascii="Times New Roman" w:hAnsi="Times New Roman" w:cs="Times New Roman"/>
          <w:sz w:val="24"/>
          <w:szCs w:val="24"/>
          <w:lang w:val="en-US"/>
        </w:rPr>
        <w:t>1996</w:t>
      </w:r>
      <w:r>
        <w:rPr>
          <w:rFonts w:ascii="Times New Roman" w:hAnsi="Times New Roman" w:cs="Times New Roman"/>
          <w:sz w:val="24"/>
          <w:szCs w:val="24"/>
          <w:lang w:val="en-US"/>
        </w:rPr>
        <w:t>)</w:t>
      </w:r>
      <w:r w:rsidRPr="00E617B9">
        <w:rPr>
          <w:rFonts w:ascii="Times New Roman" w:hAnsi="Times New Roman" w:cs="Times New Roman"/>
          <w:sz w:val="24"/>
          <w:szCs w:val="24"/>
          <w:lang w:val="en-US"/>
        </w:rPr>
        <w:t xml:space="preserve"> 3865.</w:t>
      </w:r>
    </w:p>
    <w:p w14:paraId="35943BC1" w14:textId="77777777" w:rsidR="00CE77E6" w:rsidRPr="00CE77E6" w:rsidRDefault="00CE77E6" w:rsidP="00CE77E6">
      <w:pPr>
        <w:pStyle w:val="EndNoteBibliography"/>
        <w:numPr>
          <w:ilvl w:val="0"/>
          <w:numId w:val="1"/>
        </w:numPr>
        <w:spacing w:line="400" w:lineRule="exact"/>
        <w:rPr>
          <w:rFonts w:ascii="Times New Roman" w:hAnsi="Times New Roman" w:cs="Times New Roman"/>
          <w:sz w:val="24"/>
          <w:szCs w:val="24"/>
          <w:lang w:val="en-US"/>
        </w:rPr>
      </w:pPr>
      <w:r w:rsidRPr="00CE77E6">
        <w:rPr>
          <w:rFonts w:ascii="Times New Roman" w:hAnsi="Times New Roman" w:cs="Times New Roman"/>
          <w:sz w:val="24"/>
          <w:szCs w:val="24"/>
          <w:lang w:val="en-US"/>
        </w:rPr>
        <w:t xml:space="preserve">Y. Tashiro, K. Taniguchi, H. </w:t>
      </w:r>
      <w:proofErr w:type="spellStart"/>
      <w:r w:rsidRPr="00CE77E6">
        <w:rPr>
          <w:rFonts w:ascii="Times New Roman" w:hAnsi="Times New Roman" w:cs="Times New Roman"/>
          <w:sz w:val="24"/>
          <w:szCs w:val="24"/>
          <w:lang w:val="en-US"/>
        </w:rPr>
        <w:t>Miyasak</w:t>
      </w:r>
      <w:proofErr w:type="spellEnd"/>
      <w:r w:rsidRPr="00CE77E6">
        <w:rPr>
          <w:rFonts w:ascii="Times New Roman" w:hAnsi="Times New Roman" w:cs="Times New Roman"/>
          <w:sz w:val="24"/>
          <w:szCs w:val="24"/>
          <w:lang w:val="en-US"/>
        </w:rPr>
        <w:t xml:space="preserve">, </w:t>
      </w:r>
      <w:proofErr w:type="spellStart"/>
      <w:r w:rsidRPr="00FB5116">
        <w:rPr>
          <w:rFonts w:ascii="Times New Roman" w:hAnsi="Times New Roman" w:cs="Times New Roman"/>
          <w:i/>
          <w:sz w:val="24"/>
          <w:szCs w:val="24"/>
          <w:lang w:val="en-US"/>
        </w:rPr>
        <w:t>Electrochim</w:t>
      </w:r>
      <w:proofErr w:type="spellEnd"/>
      <w:r w:rsidRPr="00FB5116">
        <w:rPr>
          <w:rFonts w:ascii="Times New Roman" w:hAnsi="Times New Roman" w:cs="Times New Roman"/>
          <w:i/>
          <w:sz w:val="24"/>
          <w:szCs w:val="24"/>
          <w:lang w:val="en-US"/>
        </w:rPr>
        <w:t>. Acta</w:t>
      </w:r>
      <w:r w:rsidRPr="00CE77E6">
        <w:rPr>
          <w:rFonts w:ascii="Times New Roman" w:hAnsi="Times New Roman" w:cs="Times New Roman"/>
          <w:sz w:val="24"/>
          <w:szCs w:val="24"/>
          <w:lang w:val="en-US"/>
        </w:rPr>
        <w:t xml:space="preserve"> 210 (2016) 655-661.</w:t>
      </w:r>
    </w:p>
    <w:p w14:paraId="12C53601" w14:textId="4617C0EA" w:rsidR="00CE77E6" w:rsidRPr="00CE77E6" w:rsidRDefault="00CE77E6" w:rsidP="00CE77E6">
      <w:pPr>
        <w:pStyle w:val="EndNoteBibliography"/>
        <w:numPr>
          <w:ilvl w:val="0"/>
          <w:numId w:val="1"/>
        </w:numPr>
        <w:spacing w:line="400" w:lineRule="exact"/>
        <w:rPr>
          <w:rFonts w:ascii="Times New Roman" w:hAnsi="Times New Roman" w:cs="Times New Roman"/>
          <w:sz w:val="24"/>
          <w:szCs w:val="24"/>
          <w:lang w:val="en-US"/>
        </w:rPr>
      </w:pPr>
      <w:r w:rsidRPr="00CE77E6">
        <w:rPr>
          <w:rFonts w:ascii="Times New Roman" w:hAnsi="Times New Roman" w:cs="Times New Roman"/>
          <w:sz w:val="24"/>
          <w:szCs w:val="24"/>
          <w:lang w:val="en-US"/>
        </w:rPr>
        <w:t xml:space="preserve">F. </w:t>
      </w:r>
      <w:proofErr w:type="spellStart"/>
      <w:r w:rsidRPr="00CE77E6">
        <w:rPr>
          <w:rFonts w:ascii="Times New Roman" w:hAnsi="Times New Roman" w:cs="Times New Roman"/>
          <w:sz w:val="24"/>
          <w:szCs w:val="24"/>
          <w:lang w:val="en-US"/>
        </w:rPr>
        <w:t>Xiong</w:t>
      </w:r>
      <w:proofErr w:type="spellEnd"/>
      <w:r w:rsidRPr="00CE77E6">
        <w:rPr>
          <w:rFonts w:ascii="Times New Roman" w:hAnsi="Times New Roman" w:cs="Times New Roman"/>
          <w:sz w:val="24"/>
          <w:szCs w:val="24"/>
          <w:lang w:val="en-US"/>
        </w:rPr>
        <w:t xml:space="preserve">, Y. Fan, S. Tan, L. Zhou, Y. Xu, C. Pei, Q. An, L. Mai, </w:t>
      </w:r>
      <w:r w:rsidRPr="00FB5116">
        <w:rPr>
          <w:rFonts w:ascii="Times New Roman" w:hAnsi="Times New Roman" w:cs="Times New Roman"/>
          <w:i/>
          <w:sz w:val="24"/>
          <w:szCs w:val="24"/>
          <w:lang w:val="en-US"/>
        </w:rPr>
        <w:t>Nano Energy</w:t>
      </w:r>
      <w:r w:rsidRPr="00CE77E6">
        <w:rPr>
          <w:rFonts w:ascii="Times New Roman" w:hAnsi="Times New Roman" w:cs="Times New Roman"/>
          <w:sz w:val="24"/>
          <w:szCs w:val="24"/>
          <w:lang w:val="en-US"/>
        </w:rPr>
        <w:t xml:space="preserve"> 47 (2018) 210-216.</w:t>
      </w:r>
    </w:p>
    <w:p w14:paraId="32B58481" w14:textId="6BD38030" w:rsidR="00CE77E6" w:rsidRPr="00CE77E6" w:rsidRDefault="00CE77E6" w:rsidP="00CE77E6">
      <w:pPr>
        <w:pStyle w:val="EndNoteBibliography"/>
        <w:numPr>
          <w:ilvl w:val="0"/>
          <w:numId w:val="1"/>
        </w:numPr>
        <w:spacing w:line="400" w:lineRule="exact"/>
        <w:rPr>
          <w:rFonts w:ascii="Times New Roman" w:hAnsi="Times New Roman" w:cs="Times New Roman"/>
          <w:sz w:val="24"/>
          <w:szCs w:val="24"/>
          <w:lang w:val="en-US"/>
        </w:rPr>
      </w:pPr>
      <w:r w:rsidRPr="00CE77E6">
        <w:rPr>
          <w:rFonts w:ascii="Times New Roman" w:hAnsi="Times New Roman" w:cs="Times New Roman"/>
          <w:sz w:val="24"/>
          <w:szCs w:val="24"/>
          <w:lang w:val="en-US"/>
        </w:rPr>
        <w:t xml:space="preserve">L. Cui, L. Zhou, K. Zhang, F. </w:t>
      </w:r>
      <w:proofErr w:type="spellStart"/>
      <w:r w:rsidRPr="00CE77E6">
        <w:rPr>
          <w:rFonts w:ascii="Times New Roman" w:hAnsi="Times New Roman" w:cs="Times New Roman"/>
          <w:sz w:val="24"/>
          <w:szCs w:val="24"/>
          <w:lang w:val="en-US"/>
        </w:rPr>
        <w:t>Xiong</w:t>
      </w:r>
      <w:proofErr w:type="spellEnd"/>
      <w:r w:rsidRPr="00CE77E6">
        <w:rPr>
          <w:rFonts w:ascii="Times New Roman" w:hAnsi="Times New Roman" w:cs="Times New Roman"/>
          <w:sz w:val="24"/>
          <w:szCs w:val="24"/>
          <w:lang w:val="en-US"/>
        </w:rPr>
        <w:t xml:space="preserve">, S. Tan, M. Li, Q. An, Y. Kang, L. Mai, </w:t>
      </w:r>
      <w:r w:rsidRPr="00FB5116">
        <w:rPr>
          <w:rFonts w:ascii="Times New Roman" w:hAnsi="Times New Roman" w:cs="Times New Roman"/>
          <w:i/>
          <w:sz w:val="24"/>
          <w:szCs w:val="24"/>
          <w:lang w:val="en-US"/>
        </w:rPr>
        <w:t>Nano Energy</w:t>
      </w:r>
      <w:r w:rsidRPr="00CE77E6">
        <w:rPr>
          <w:rFonts w:ascii="Times New Roman" w:hAnsi="Times New Roman" w:cs="Times New Roman"/>
          <w:sz w:val="24"/>
          <w:szCs w:val="24"/>
          <w:lang w:val="en-US"/>
        </w:rPr>
        <w:t xml:space="preserve"> 65 (2019) 103902.</w:t>
      </w:r>
    </w:p>
    <w:p w14:paraId="78A90EEB" w14:textId="2BE9A9B3" w:rsidR="00CE77E6" w:rsidRPr="00CE77E6" w:rsidRDefault="00CE77E6" w:rsidP="00CE77E6">
      <w:pPr>
        <w:pStyle w:val="EndNoteBibliography"/>
        <w:numPr>
          <w:ilvl w:val="0"/>
          <w:numId w:val="1"/>
        </w:numPr>
        <w:spacing w:line="400" w:lineRule="exact"/>
        <w:rPr>
          <w:rFonts w:ascii="Times New Roman" w:hAnsi="Times New Roman" w:cs="Times New Roman"/>
          <w:sz w:val="24"/>
          <w:szCs w:val="24"/>
          <w:lang w:val="en-US"/>
        </w:rPr>
      </w:pPr>
      <w:r w:rsidRPr="00CE77E6">
        <w:rPr>
          <w:rFonts w:ascii="Times New Roman" w:hAnsi="Times New Roman" w:cs="Times New Roman"/>
          <w:sz w:val="24"/>
          <w:szCs w:val="24"/>
          <w:lang w:val="en-US"/>
        </w:rPr>
        <w:t xml:space="preserve">X. Sun, P. </w:t>
      </w:r>
      <w:proofErr w:type="spellStart"/>
      <w:r w:rsidRPr="00CE77E6">
        <w:rPr>
          <w:rFonts w:ascii="Times New Roman" w:hAnsi="Times New Roman" w:cs="Times New Roman"/>
          <w:sz w:val="24"/>
          <w:szCs w:val="24"/>
          <w:lang w:val="en-US"/>
        </w:rPr>
        <w:t>Bonnick</w:t>
      </w:r>
      <w:proofErr w:type="spellEnd"/>
      <w:r w:rsidRPr="00CE77E6">
        <w:rPr>
          <w:rFonts w:ascii="Times New Roman" w:hAnsi="Times New Roman" w:cs="Times New Roman"/>
          <w:sz w:val="24"/>
          <w:szCs w:val="24"/>
          <w:lang w:val="en-US"/>
        </w:rPr>
        <w:t xml:space="preserve">, V. </w:t>
      </w:r>
      <w:proofErr w:type="spellStart"/>
      <w:r w:rsidRPr="00CE77E6">
        <w:rPr>
          <w:rFonts w:ascii="Times New Roman" w:hAnsi="Times New Roman" w:cs="Times New Roman"/>
          <w:sz w:val="24"/>
          <w:szCs w:val="24"/>
          <w:lang w:val="en-US"/>
        </w:rPr>
        <w:t>Duffort</w:t>
      </w:r>
      <w:proofErr w:type="spellEnd"/>
      <w:r w:rsidRPr="00CE77E6">
        <w:rPr>
          <w:rFonts w:ascii="Times New Roman" w:hAnsi="Times New Roman" w:cs="Times New Roman"/>
          <w:sz w:val="24"/>
          <w:szCs w:val="24"/>
          <w:lang w:val="en-US"/>
        </w:rPr>
        <w:t>, M. Liu, Z. Ro</w:t>
      </w:r>
      <w:bookmarkStart w:id="5" w:name="_GoBack"/>
      <w:bookmarkEnd w:id="5"/>
      <w:r w:rsidRPr="00CE77E6">
        <w:rPr>
          <w:rFonts w:ascii="Times New Roman" w:hAnsi="Times New Roman" w:cs="Times New Roman"/>
          <w:sz w:val="24"/>
          <w:szCs w:val="24"/>
          <w:lang w:val="en-US"/>
        </w:rPr>
        <w:t xml:space="preserve">ng, K. A. Persson, G. </w:t>
      </w:r>
      <w:proofErr w:type="spellStart"/>
      <w:r w:rsidRPr="00CE77E6">
        <w:rPr>
          <w:rFonts w:ascii="Times New Roman" w:hAnsi="Times New Roman" w:cs="Times New Roman"/>
          <w:sz w:val="24"/>
          <w:szCs w:val="24"/>
          <w:lang w:val="en-US"/>
        </w:rPr>
        <w:t>Ceder</w:t>
      </w:r>
      <w:proofErr w:type="spellEnd"/>
      <w:r w:rsidRPr="00CE77E6">
        <w:rPr>
          <w:rFonts w:ascii="Times New Roman" w:hAnsi="Times New Roman" w:cs="Times New Roman"/>
          <w:sz w:val="24"/>
          <w:szCs w:val="24"/>
          <w:lang w:val="en-US"/>
        </w:rPr>
        <w:t xml:space="preserve">, L. F. </w:t>
      </w:r>
      <w:proofErr w:type="spellStart"/>
      <w:r w:rsidRPr="00CE77E6">
        <w:rPr>
          <w:rFonts w:ascii="Times New Roman" w:hAnsi="Times New Roman" w:cs="Times New Roman"/>
          <w:sz w:val="24"/>
          <w:szCs w:val="24"/>
          <w:lang w:val="en-US"/>
        </w:rPr>
        <w:t>Nazar</w:t>
      </w:r>
      <w:proofErr w:type="spellEnd"/>
      <w:r w:rsidRPr="00CE77E6">
        <w:rPr>
          <w:rFonts w:ascii="Times New Roman" w:hAnsi="Times New Roman" w:cs="Times New Roman"/>
          <w:sz w:val="24"/>
          <w:szCs w:val="24"/>
          <w:lang w:val="en-US"/>
        </w:rPr>
        <w:t xml:space="preserve">, </w:t>
      </w:r>
      <w:r w:rsidRPr="00FB5116">
        <w:rPr>
          <w:rFonts w:ascii="Times New Roman" w:hAnsi="Times New Roman" w:cs="Times New Roman"/>
          <w:i/>
          <w:sz w:val="24"/>
          <w:szCs w:val="24"/>
          <w:lang w:val="en-US"/>
        </w:rPr>
        <w:t>Energy Environ. Sci.</w:t>
      </w:r>
      <w:r w:rsidRPr="00CE77E6">
        <w:rPr>
          <w:rFonts w:ascii="Times New Roman" w:hAnsi="Times New Roman" w:cs="Times New Roman"/>
          <w:sz w:val="24"/>
          <w:szCs w:val="24"/>
          <w:lang w:val="en-US"/>
        </w:rPr>
        <w:t xml:space="preserve"> 9 (2016) 2273</w:t>
      </w:r>
    </w:p>
    <w:p w14:paraId="08AE4735" w14:textId="3E200009" w:rsidR="00CE77E6" w:rsidRPr="00CE77E6" w:rsidRDefault="00CE77E6" w:rsidP="00CE77E6">
      <w:pPr>
        <w:pStyle w:val="EndNoteBibliography"/>
        <w:numPr>
          <w:ilvl w:val="0"/>
          <w:numId w:val="1"/>
        </w:numPr>
        <w:spacing w:line="400" w:lineRule="exact"/>
        <w:rPr>
          <w:rFonts w:ascii="Times New Roman" w:hAnsi="Times New Roman" w:cs="Times New Roman"/>
          <w:sz w:val="24"/>
          <w:szCs w:val="24"/>
          <w:lang w:val="en-US"/>
        </w:rPr>
      </w:pPr>
      <w:r w:rsidRPr="00CE77E6">
        <w:rPr>
          <w:rFonts w:ascii="Times New Roman" w:hAnsi="Times New Roman" w:cs="Times New Roman"/>
          <w:sz w:val="24"/>
          <w:szCs w:val="24"/>
          <w:lang w:val="en-US"/>
        </w:rPr>
        <w:t xml:space="preserve">X. Sun, P. </w:t>
      </w:r>
      <w:proofErr w:type="spellStart"/>
      <w:r w:rsidRPr="00CE77E6">
        <w:rPr>
          <w:rFonts w:ascii="Times New Roman" w:hAnsi="Times New Roman" w:cs="Times New Roman"/>
          <w:sz w:val="24"/>
          <w:szCs w:val="24"/>
          <w:lang w:val="en-US"/>
        </w:rPr>
        <w:t>Bonnick</w:t>
      </w:r>
      <w:proofErr w:type="spellEnd"/>
      <w:r w:rsidRPr="00CE77E6">
        <w:rPr>
          <w:rFonts w:ascii="Times New Roman" w:hAnsi="Times New Roman" w:cs="Times New Roman"/>
          <w:sz w:val="24"/>
          <w:szCs w:val="24"/>
          <w:lang w:val="en-US"/>
        </w:rPr>
        <w:t xml:space="preserve">, L. F. </w:t>
      </w:r>
      <w:proofErr w:type="spellStart"/>
      <w:r w:rsidRPr="00CE77E6">
        <w:rPr>
          <w:rFonts w:ascii="Times New Roman" w:hAnsi="Times New Roman" w:cs="Times New Roman"/>
          <w:sz w:val="24"/>
          <w:szCs w:val="24"/>
          <w:lang w:val="en-US"/>
        </w:rPr>
        <w:t>Nazar</w:t>
      </w:r>
      <w:proofErr w:type="spellEnd"/>
      <w:r w:rsidRPr="00CE77E6">
        <w:rPr>
          <w:rFonts w:ascii="Times New Roman" w:hAnsi="Times New Roman" w:cs="Times New Roman"/>
          <w:sz w:val="24"/>
          <w:szCs w:val="24"/>
          <w:lang w:val="en-US"/>
        </w:rPr>
        <w:t xml:space="preserve">, </w:t>
      </w:r>
      <w:r w:rsidRPr="00FB5116">
        <w:rPr>
          <w:rFonts w:ascii="Times New Roman" w:hAnsi="Times New Roman" w:cs="Times New Roman"/>
          <w:i/>
          <w:sz w:val="24"/>
          <w:szCs w:val="24"/>
          <w:lang w:val="en-US"/>
        </w:rPr>
        <w:t>ACS Energy Lett.</w:t>
      </w:r>
      <w:r w:rsidRPr="00CE77E6">
        <w:rPr>
          <w:rFonts w:ascii="Times New Roman" w:hAnsi="Times New Roman" w:cs="Times New Roman"/>
          <w:sz w:val="24"/>
          <w:szCs w:val="24"/>
          <w:lang w:val="en-US"/>
        </w:rPr>
        <w:t xml:space="preserve"> 1 (2016) 297-301.</w:t>
      </w:r>
    </w:p>
    <w:p w14:paraId="1446FB51" w14:textId="6F5F0833" w:rsidR="00CE77E6" w:rsidRDefault="00CE77E6" w:rsidP="00CE77E6">
      <w:pPr>
        <w:pStyle w:val="EndNoteBibliography"/>
        <w:numPr>
          <w:ilvl w:val="0"/>
          <w:numId w:val="1"/>
        </w:numPr>
        <w:spacing w:line="400" w:lineRule="exact"/>
        <w:rPr>
          <w:rFonts w:ascii="Times New Roman" w:hAnsi="Times New Roman" w:cs="Times New Roman"/>
          <w:sz w:val="24"/>
          <w:szCs w:val="24"/>
          <w:lang w:val="en-US"/>
        </w:rPr>
      </w:pPr>
      <w:r w:rsidRPr="00CE77E6">
        <w:rPr>
          <w:rFonts w:ascii="Times New Roman" w:hAnsi="Times New Roman" w:cs="Times New Roman"/>
          <w:sz w:val="24"/>
          <w:szCs w:val="24"/>
          <w:lang w:val="en-US"/>
        </w:rPr>
        <w:t xml:space="preserve">Y. Gu, Y. </w:t>
      </w:r>
      <w:proofErr w:type="spellStart"/>
      <w:r w:rsidRPr="00CE77E6">
        <w:rPr>
          <w:rFonts w:ascii="Times New Roman" w:hAnsi="Times New Roman" w:cs="Times New Roman"/>
          <w:sz w:val="24"/>
          <w:szCs w:val="24"/>
          <w:lang w:val="en-US"/>
        </w:rPr>
        <w:t>Katsura</w:t>
      </w:r>
      <w:proofErr w:type="spellEnd"/>
      <w:r w:rsidRPr="00CE77E6">
        <w:rPr>
          <w:rFonts w:ascii="Times New Roman" w:hAnsi="Times New Roman" w:cs="Times New Roman"/>
          <w:sz w:val="24"/>
          <w:szCs w:val="24"/>
          <w:lang w:val="en-US"/>
        </w:rPr>
        <w:t xml:space="preserve">, T. Yoshino, H. Takagi, K. Taniguchi, </w:t>
      </w:r>
      <w:r w:rsidRPr="00FB5116">
        <w:rPr>
          <w:rFonts w:ascii="Times New Roman" w:hAnsi="Times New Roman" w:cs="Times New Roman"/>
          <w:i/>
          <w:sz w:val="24"/>
          <w:szCs w:val="24"/>
          <w:lang w:val="en-US"/>
        </w:rPr>
        <w:t>Sci. Rep.</w:t>
      </w:r>
      <w:r w:rsidRPr="00CE77E6">
        <w:rPr>
          <w:rFonts w:ascii="Times New Roman" w:hAnsi="Times New Roman" w:cs="Times New Roman"/>
          <w:sz w:val="24"/>
          <w:szCs w:val="24"/>
          <w:lang w:val="en-US"/>
        </w:rPr>
        <w:t xml:space="preserve"> 5 (2015) 12486.</w:t>
      </w:r>
    </w:p>
    <w:p w14:paraId="2BCA74C1" w14:textId="25FFBEEE" w:rsidR="00CE77E6" w:rsidRPr="00E617B9" w:rsidRDefault="00CE77E6" w:rsidP="00CE77E6">
      <w:pPr>
        <w:pStyle w:val="EndNoteBibliography"/>
        <w:numPr>
          <w:ilvl w:val="0"/>
          <w:numId w:val="1"/>
        </w:numPr>
        <w:spacing w:line="400" w:lineRule="exact"/>
        <w:rPr>
          <w:rFonts w:ascii="Times New Roman" w:hAnsi="Times New Roman" w:cs="Times New Roman"/>
          <w:sz w:val="24"/>
          <w:szCs w:val="24"/>
          <w:lang w:val="en-US"/>
        </w:rPr>
      </w:pPr>
      <w:r w:rsidRPr="00CE77E6">
        <w:rPr>
          <w:rFonts w:ascii="Times New Roman" w:hAnsi="Times New Roman" w:cs="Times New Roman"/>
          <w:sz w:val="24"/>
          <w:szCs w:val="24"/>
          <w:lang w:val="en-US"/>
        </w:rPr>
        <w:t xml:space="preserve">X. </w:t>
      </w:r>
      <w:proofErr w:type="spellStart"/>
      <w:r w:rsidRPr="00CE77E6">
        <w:rPr>
          <w:rFonts w:ascii="Times New Roman" w:hAnsi="Times New Roman" w:cs="Times New Roman"/>
          <w:sz w:val="24"/>
          <w:szCs w:val="24"/>
          <w:lang w:val="en-US"/>
        </w:rPr>
        <w:t>Xue</w:t>
      </w:r>
      <w:proofErr w:type="spellEnd"/>
      <w:r w:rsidRPr="00CE77E6">
        <w:rPr>
          <w:rFonts w:ascii="Times New Roman" w:hAnsi="Times New Roman" w:cs="Times New Roman"/>
          <w:sz w:val="24"/>
          <w:szCs w:val="24"/>
          <w:lang w:val="en-US"/>
        </w:rPr>
        <w:t xml:space="preserve">, R. Chen, C. Yan, P. Zhao, Y. Hu, W. Kong, H. Lin, L. Wang, Z. </w:t>
      </w:r>
      <w:proofErr w:type="spellStart"/>
      <w:r w:rsidRPr="00CE77E6">
        <w:rPr>
          <w:rFonts w:ascii="Times New Roman" w:hAnsi="Times New Roman" w:cs="Times New Roman"/>
          <w:sz w:val="24"/>
          <w:szCs w:val="24"/>
          <w:lang w:val="en-US"/>
        </w:rPr>
        <w:t>Jin</w:t>
      </w:r>
      <w:proofErr w:type="spellEnd"/>
      <w:r w:rsidRPr="00CE77E6">
        <w:rPr>
          <w:rFonts w:ascii="Times New Roman" w:hAnsi="Times New Roman" w:cs="Times New Roman"/>
          <w:sz w:val="24"/>
          <w:szCs w:val="24"/>
          <w:lang w:val="en-US"/>
        </w:rPr>
        <w:t xml:space="preserve">, </w:t>
      </w:r>
      <w:r w:rsidRPr="00FB5116">
        <w:rPr>
          <w:rFonts w:ascii="Times New Roman" w:hAnsi="Times New Roman" w:cs="Times New Roman"/>
          <w:i/>
          <w:sz w:val="24"/>
          <w:szCs w:val="24"/>
          <w:lang w:val="en-US"/>
        </w:rPr>
        <w:t>Adv. Energy Mater.</w:t>
      </w:r>
      <w:r w:rsidRPr="00CE77E6">
        <w:rPr>
          <w:rFonts w:ascii="Times New Roman" w:hAnsi="Times New Roman" w:cs="Times New Roman"/>
          <w:sz w:val="24"/>
          <w:szCs w:val="24"/>
          <w:lang w:val="en-US"/>
        </w:rPr>
        <w:t xml:space="preserve"> 9 (2019) 1900145.</w:t>
      </w:r>
    </w:p>
    <w:p w14:paraId="422BE2EE" w14:textId="77777777" w:rsidR="002C0CB3" w:rsidRPr="00AB2F54" w:rsidRDefault="002C0CB3" w:rsidP="003621E0">
      <w:pPr>
        <w:rPr>
          <w:rFonts w:ascii="Times New Roman" w:hAnsi="Times New Roman" w:cs="Times New Roman"/>
          <w:sz w:val="24"/>
          <w:szCs w:val="24"/>
        </w:rPr>
      </w:pPr>
    </w:p>
    <w:sectPr w:rsidR="002C0CB3" w:rsidRPr="00AB2F54">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0C4432E" w14:textId="77777777" w:rsidR="0049051F" w:rsidRDefault="0049051F" w:rsidP="0096327C">
      <w:r>
        <w:separator/>
      </w:r>
    </w:p>
  </w:endnote>
  <w:endnote w:type="continuationSeparator" w:id="0">
    <w:p w14:paraId="4EC934AC" w14:textId="77777777" w:rsidR="0049051F" w:rsidRDefault="0049051F" w:rsidP="009632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MS Mincho">
    <w:altName w:val="MS Mincho"/>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491FAC2" w14:textId="77777777" w:rsidR="0049051F" w:rsidRDefault="0049051F" w:rsidP="0096327C">
      <w:r>
        <w:separator/>
      </w:r>
    </w:p>
  </w:footnote>
  <w:footnote w:type="continuationSeparator" w:id="0">
    <w:p w14:paraId="2FAB733A" w14:textId="77777777" w:rsidR="0049051F" w:rsidRDefault="0049051F" w:rsidP="0096327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93F140C"/>
    <w:multiLevelType w:val="hybridMultilevel"/>
    <w:tmpl w:val="8EB40774"/>
    <w:lvl w:ilvl="0" w:tplc="F356CF48">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2881"/>
    <w:rsid w:val="000F77E1"/>
    <w:rsid w:val="00150F03"/>
    <w:rsid w:val="001B175D"/>
    <w:rsid w:val="001E3DA2"/>
    <w:rsid w:val="001E7FB2"/>
    <w:rsid w:val="002C0CB3"/>
    <w:rsid w:val="003621E0"/>
    <w:rsid w:val="0041062B"/>
    <w:rsid w:val="004259CE"/>
    <w:rsid w:val="0049051F"/>
    <w:rsid w:val="0054595F"/>
    <w:rsid w:val="00606617"/>
    <w:rsid w:val="006906FB"/>
    <w:rsid w:val="00690AC5"/>
    <w:rsid w:val="008A1ADA"/>
    <w:rsid w:val="0096327C"/>
    <w:rsid w:val="009F1B96"/>
    <w:rsid w:val="00A7500A"/>
    <w:rsid w:val="00AB2F54"/>
    <w:rsid w:val="00B651D1"/>
    <w:rsid w:val="00C52391"/>
    <w:rsid w:val="00CE77E6"/>
    <w:rsid w:val="00CF2881"/>
    <w:rsid w:val="00D919BF"/>
    <w:rsid w:val="00EE12AD"/>
    <w:rsid w:val="00F14B08"/>
    <w:rsid w:val="00F75931"/>
    <w:rsid w:val="00FB511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FCE400"/>
  <w15:chartTrackingRefBased/>
  <w15:docId w15:val="{C6C2B840-4908-4C81-973B-9F6CDECCB7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AB2F54"/>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qFormat/>
    <w:rsid w:val="003621E0"/>
    <w:rPr>
      <w:rFonts w:ascii="Times New Roman" w:eastAsia="宋体" w:hAnsi="Times New Roman"/>
      <w:color w:val="0000FF"/>
      <w:u w:val="single"/>
      <w14:textFill>
        <w14:gradFill>
          <w14:gsLst>
            <w14:gs w14:pos="0">
              <w14:srgbClr w14:val="E30000"/>
            </w14:gs>
            <w14:gs w14:pos="100000">
              <w14:srgbClr w14:val="760303"/>
            </w14:gs>
          </w14:gsLst>
          <w14:lin w14:ang="5400000" w14:scaled="0"/>
        </w14:gradFill>
      </w14:textFill>
    </w:rPr>
  </w:style>
  <w:style w:type="paragraph" w:customStyle="1" w:styleId="Addresses">
    <w:name w:val="Addresses"/>
    <w:basedOn w:val="a"/>
    <w:qFormat/>
    <w:rsid w:val="003621E0"/>
    <w:pPr>
      <w:widowControl/>
      <w:jc w:val="left"/>
    </w:pPr>
    <w:rPr>
      <w:rFonts w:ascii="Times New Roman" w:eastAsia="MS Mincho" w:hAnsi="Times New Roman" w:cs="Times New Roman"/>
      <w:kern w:val="0"/>
      <w:sz w:val="24"/>
      <w:szCs w:val="24"/>
      <w:lang w:eastAsia="ja-JP"/>
    </w:rPr>
  </w:style>
  <w:style w:type="paragraph" w:styleId="a4">
    <w:name w:val="Normal (Web)"/>
    <w:basedOn w:val="a"/>
    <w:uiPriority w:val="99"/>
    <w:semiHidden/>
    <w:unhideWhenUsed/>
    <w:rsid w:val="00AB2F54"/>
    <w:pPr>
      <w:widowControl/>
      <w:spacing w:before="100" w:beforeAutospacing="1" w:after="100" w:afterAutospacing="1"/>
      <w:jc w:val="left"/>
    </w:pPr>
    <w:rPr>
      <w:rFonts w:ascii="宋体" w:eastAsia="宋体" w:hAnsi="宋体" w:cs="宋体"/>
      <w:kern w:val="0"/>
      <w:sz w:val="24"/>
      <w:szCs w:val="24"/>
    </w:rPr>
  </w:style>
  <w:style w:type="paragraph" w:customStyle="1" w:styleId="EndNoteBibliography">
    <w:name w:val="EndNote Bibliography"/>
    <w:basedOn w:val="a"/>
    <w:link w:val="EndNoteBibliographyChar"/>
    <w:qFormat/>
    <w:rsid w:val="002C0CB3"/>
    <w:rPr>
      <w:rFonts w:ascii="Calibri" w:eastAsia="宋体" w:hAnsi="Calibri" w:cs="Calibri"/>
      <w:sz w:val="20"/>
      <w:lang w:val="zh-CN"/>
    </w:rPr>
  </w:style>
  <w:style w:type="character" w:customStyle="1" w:styleId="EndNoteBibliographyChar">
    <w:name w:val="EndNote Bibliography Char"/>
    <w:link w:val="EndNoteBibliography"/>
    <w:qFormat/>
    <w:rsid w:val="002C0CB3"/>
    <w:rPr>
      <w:rFonts w:ascii="Calibri" w:eastAsia="宋体" w:hAnsi="Calibri" w:cs="Calibri"/>
      <w:sz w:val="20"/>
      <w:lang w:val="zh-CN"/>
    </w:rPr>
  </w:style>
  <w:style w:type="paragraph" w:styleId="a5">
    <w:name w:val="header"/>
    <w:basedOn w:val="a"/>
    <w:link w:val="a6"/>
    <w:uiPriority w:val="99"/>
    <w:unhideWhenUsed/>
    <w:rsid w:val="0096327C"/>
    <w:pPr>
      <w:pBdr>
        <w:bottom w:val="single" w:sz="6" w:space="1" w:color="auto"/>
      </w:pBdr>
      <w:tabs>
        <w:tab w:val="center" w:pos="4153"/>
        <w:tab w:val="right" w:pos="8306"/>
      </w:tabs>
      <w:snapToGrid w:val="0"/>
      <w:jc w:val="center"/>
    </w:pPr>
    <w:rPr>
      <w:sz w:val="18"/>
      <w:szCs w:val="18"/>
    </w:rPr>
  </w:style>
  <w:style w:type="character" w:customStyle="1" w:styleId="a6">
    <w:name w:val="页眉 字符"/>
    <w:basedOn w:val="a0"/>
    <w:link w:val="a5"/>
    <w:uiPriority w:val="99"/>
    <w:rsid w:val="0096327C"/>
    <w:rPr>
      <w:sz w:val="18"/>
      <w:szCs w:val="18"/>
    </w:rPr>
  </w:style>
  <w:style w:type="paragraph" w:styleId="a7">
    <w:name w:val="footer"/>
    <w:basedOn w:val="a"/>
    <w:link w:val="a8"/>
    <w:uiPriority w:val="99"/>
    <w:unhideWhenUsed/>
    <w:rsid w:val="0096327C"/>
    <w:pPr>
      <w:tabs>
        <w:tab w:val="center" w:pos="4153"/>
        <w:tab w:val="right" w:pos="8306"/>
      </w:tabs>
      <w:snapToGrid w:val="0"/>
      <w:jc w:val="left"/>
    </w:pPr>
    <w:rPr>
      <w:sz w:val="18"/>
      <w:szCs w:val="18"/>
    </w:rPr>
  </w:style>
  <w:style w:type="character" w:customStyle="1" w:styleId="a8">
    <w:name w:val="页脚 字符"/>
    <w:basedOn w:val="a0"/>
    <w:link w:val="a7"/>
    <w:uiPriority w:val="99"/>
    <w:rsid w:val="0096327C"/>
    <w:rPr>
      <w:sz w:val="18"/>
      <w:szCs w:val="18"/>
    </w:rPr>
  </w:style>
  <w:style w:type="table" w:styleId="a9">
    <w:name w:val="Table Grid"/>
    <w:basedOn w:val="a1"/>
    <w:uiPriority w:val="39"/>
    <w:rsid w:val="00CE77E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61680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xuyanan@mail.iee.ac.cn" TargetMode="External"/><Relationship Id="rId13" Type="http://schemas.openxmlformats.org/officeDocument/2006/relationships/image" Target="media/image5.tif"/><Relationship Id="rId18" Type="http://schemas.openxmlformats.org/officeDocument/2006/relationships/image" Target="media/image10.tiff"/><Relationship Id="rId3" Type="http://schemas.openxmlformats.org/officeDocument/2006/relationships/settings" Target="settings.xml"/><Relationship Id="rId21" Type="http://schemas.openxmlformats.org/officeDocument/2006/relationships/image" Target="media/image13.tiff"/><Relationship Id="rId7" Type="http://schemas.openxmlformats.org/officeDocument/2006/relationships/hyperlink" Target="mailto:mlq518@whut.edu.cn" TargetMode="Externa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tiff"/><Relationship Id="rId10" Type="http://schemas.openxmlformats.org/officeDocument/2006/relationships/image" Target="media/image2.png"/><Relationship Id="rId19" Type="http://schemas.openxmlformats.org/officeDocument/2006/relationships/image" Target="media/image11.tiff"/><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70</TotalTime>
  <Pages>11</Pages>
  <Words>1039</Words>
  <Characters>5928</Characters>
  <Application>Microsoft Office Word</Application>
  <DocSecurity>0</DocSecurity>
  <Lines>49</Lines>
  <Paragraphs>13</Paragraphs>
  <ScaleCrop>false</ScaleCrop>
  <Company/>
  <LinksUpToDate>false</LinksUpToDate>
  <CharactersWithSpaces>6954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c:creator>
  <cp:keywords/>
  <dc:description/>
  <cp:lastModifiedBy>a</cp:lastModifiedBy>
  <cp:revision>15</cp:revision>
  <dcterms:created xsi:type="dcterms:W3CDTF">2020-10-20T13:03:00Z</dcterms:created>
  <dcterms:modified xsi:type="dcterms:W3CDTF">2021-03-25T03:39:00Z</dcterms:modified>
</cp:coreProperties>
</file>