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F9AB39" w14:textId="77777777" w:rsidR="00E73E8E" w:rsidRPr="00955347" w:rsidRDefault="00E73E8E" w:rsidP="00E73E8E">
      <w:pPr>
        <w:jc w:val="center"/>
        <w:rPr>
          <w:b/>
        </w:rPr>
      </w:pPr>
      <w:r w:rsidRPr="00955347">
        <w:rPr>
          <w:b/>
          <w:sz w:val="32"/>
          <w:szCs w:val="32"/>
        </w:rPr>
        <w:t>Supporting Information</w:t>
      </w:r>
    </w:p>
    <w:p w14:paraId="252A6D98" w14:textId="77777777" w:rsidR="00E73E8E" w:rsidRPr="00955347" w:rsidRDefault="00E73E8E" w:rsidP="00E73E8E">
      <w:pPr>
        <w:pStyle w:val="Tableofcontents"/>
      </w:pPr>
    </w:p>
    <w:p w14:paraId="67BB296C" w14:textId="77777777" w:rsidR="00E73E8E" w:rsidRPr="00955347" w:rsidRDefault="00E73E8E" w:rsidP="00E73E8E">
      <w:pPr>
        <w:pStyle w:val="Title2"/>
        <w:jc w:val="both"/>
        <w:rPr>
          <w:b w:val="0"/>
        </w:rPr>
      </w:pPr>
      <w:r w:rsidRPr="00955347">
        <w:t>Fast and stable Mg</w:t>
      </w:r>
      <w:r w:rsidRPr="00955347">
        <w:rPr>
          <w:vertAlign w:val="superscript"/>
        </w:rPr>
        <w:t>2+</w:t>
      </w:r>
      <w:r w:rsidRPr="00955347">
        <w:t xml:space="preserve"> intercalation in a high voltage NaV</w:t>
      </w:r>
      <w:r w:rsidRPr="00955347">
        <w:rPr>
          <w:vertAlign w:val="subscript"/>
        </w:rPr>
        <w:t>2</w:t>
      </w:r>
      <w:r w:rsidRPr="00955347">
        <w:t>O</w:t>
      </w:r>
      <w:r w:rsidRPr="00955347">
        <w:rPr>
          <w:vertAlign w:val="subscript"/>
        </w:rPr>
        <w:t>2</w:t>
      </w:r>
      <w:r w:rsidRPr="00955347">
        <w:t>(PO</w:t>
      </w:r>
      <w:r w:rsidRPr="00955347">
        <w:rPr>
          <w:vertAlign w:val="subscript"/>
        </w:rPr>
        <w:t>4</w:t>
      </w:r>
      <w:r w:rsidRPr="00955347">
        <w:t>)</w:t>
      </w:r>
      <w:r w:rsidRPr="00955347">
        <w:rPr>
          <w:vertAlign w:val="subscript"/>
        </w:rPr>
        <w:t>2</w:t>
      </w:r>
      <w:r w:rsidRPr="00955347">
        <w:t>F/rGO cathode material for magnesium-ion batteries</w:t>
      </w:r>
    </w:p>
    <w:p w14:paraId="1230FFD6" w14:textId="77777777" w:rsidR="00E73E8E" w:rsidRPr="00955347" w:rsidRDefault="00E73E8E" w:rsidP="00E73E8E">
      <w:pPr>
        <w:pStyle w:val="Tableofcontents"/>
      </w:pPr>
    </w:p>
    <w:p w14:paraId="7CD361EC" w14:textId="688F20A8" w:rsidR="00E73E8E" w:rsidRPr="00E73E8E" w:rsidRDefault="00E73E8E" w:rsidP="00E73E8E">
      <w:pPr>
        <w:spacing w:line="276" w:lineRule="auto"/>
        <w:rPr>
          <w:rFonts w:eastAsia="宋体"/>
          <w:iCs/>
          <w:sz w:val="22"/>
        </w:rPr>
      </w:pPr>
      <w:r w:rsidRPr="00E73E8E">
        <w:rPr>
          <w:rFonts w:eastAsia="宋体"/>
          <w:iCs/>
          <w:spacing w:val="-2"/>
          <w:sz w:val="22"/>
        </w:rPr>
        <w:t>Junjun Wang,</w:t>
      </w:r>
      <w:r w:rsidRPr="00E73E8E">
        <w:rPr>
          <w:iCs/>
          <w:spacing w:val="-2"/>
          <w:sz w:val="22"/>
        </w:rPr>
        <w:t xml:space="preserve"> </w:t>
      </w:r>
      <w:r w:rsidRPr="00E73E8E">
        <w:rPr>
          <w:rFonts w:eastAsia="宋体"/>
          <w:iCs/>
          <w:spacing w:val="-2"/>
          <w:sz w:val="22"/>
        </w:rPr>
        <w:t>Shuangshuang Tan, Guobin Zhang, Yalong Jiang, Yameng Yin, Fangyu</w:t>
      </w:r>
      <w:r w:rsidRPr="00E73E8E">
        <w:rPr>
          <w:rFonts w:eastAsia="宋体"/>
          <w:iCs/>
          <w:sz w:val="22"/>
        </w:rPr>
        <w:t xml:space="preserve"> </w:t>
      </w:r>
      <w:r w:rsidRPr="00E73E8E">
        <w:rPr>
          <w:rFonts w:eastAsia="宋体"/>
          <w:iCs/>
          <w:spacing w:val="-2"/>
          <w:sz w:val="22"/>
        </w:rPr>
        <w:t>Xiong, Qidong Li, D</w:t>
      </w:r>
      <w:r w:rsidRPr="00E73E8E">
        <w:rPr>
          <w:rFonts w:eastAsia="宋体" w:hint="eastAsia"/>
          <w:iCs/>
          <w:spacing w:val="-2"/>
          <w:sz w:val="22"/>
        </w:rPr>
        <w:t>an</w:t>
      </w:r>
      <w:r w:rsidRPr="00E73E8E">
        <w:rPr>
          <w:rFonts w:eastAsia="宋体"/>
          <w:iCs/>
          <w:spacing w:val="-2"/>
          <w:sz w:val="22"/>
        </w:rPr>
        <w:t xml:space="preserve"> H</w:t>
      </w:r>
      <w:r w:rsidRPr="00E73E8E">
        <w:rPr>
          <w:rFonts w:eastAsia="宋体" w:hint="eastAsia"/>
          <w:iCs/>
          <w:spacing w:val="-2"/>
          <w:sz w:val="22"/>
        </w:rPr>
        <w:t>uang,</w:t>
      </w:r>
      <w:r w:rsidRPr="00E73E8E">
        <w:rPr>
          <w:rFonts w:eastAsia="宋体"/>
          <w:iCs/>
          <w:spacing w:val="-2"/>
          <w:sz w:val="22"/>
        </w:rPr>
        <w:t xml:space="preserve"> Qinghua Zhang, Lin Gu, Qinyou An, and Liqiang Mai</w:t>
      </w:r>
    </w:p>
    <w:p w14:paraId="631259C9" w14:textId="287AEBEB" w:rsidR="00E73E8E" w:rsidRDefault="00E73E8E">
      <w:pPr>
        <w:rPr>
          <w:noProof/>
        </w:rPr>
      </w:pPr>
    </w:p>
    <w:p w14:paraId="0EB970F6" w14:textId="77777777" w:rsidR="00E12AE9" w:rsidRDefault="00E12AE9">
      <w:pPr>
        <w:rPr>
          <w:rFonts w:hint="eastAsia"/>
          <w:noProof/>
        </w:rPr>
      </w:pPr>
    </w:p>
    <w:p w14:paraId="2D4B4992" w14:textId="77777777" w:rsidR="00E12AE9" w:rsidRPr="00955347" w:rsidRDefault="00E12AE9" w:rsidP="00E12AE9">
      <w:pPr>
        <w:jc w:val="center"/>
      </w:pPr>
      <w:r w:rsidRPr="00955347">
        <w:rPr>
          <w:noProof/>
        </w:rPr>
        <w:drawing>
          <wp:inline distT="0" distB="0" distL="0" distR="0" wp14:anchorId="137C6DDB" wp14:editId="278F1B90">
            <wp:extent cx="4387755" cy="1806438"/>
            <wp:effectExtent l="0" t="0" r="0" b="0"/>
            <wp:docPr id="15" name="图片 15" descr="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091" cy="182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22654" w14:textId="624FA82D" w:rsidR="00E12AE9" w:rsidRPr="00955347" w:rsidRDefault="00E12AE9" w:rsidP="00E12AE9">
      <w:pPr>
        <w:spacing w:line="360" w:lineRule="auto"/>
        <w:jc w:val="both"/>
        <w:rPr>
          <w:szCs w:val="21"/>
        </w:rPr>
      </w:pPr>
      <w:r w:rsidRPr="00955347">
        <w:rPr>
          <w:szCs w:val="21"/>
        </w:rPr>
        <w:t>Figure S</w:t>
      </w:r>
      <w:r>
        <w:rPr>
          <w:szCs w:val="21"/>
        </w:rPr>
        <w:t>1</w:t>
      </w:r>
      <w:r w:rsidRPr="00955347">
        <w:rPr>
          <w:szCs w:val="21"/>
        </w:rPr>
        <w:t xml:space="preserve">. </w:t>
      </w:r>
      <w:r w:rsidRPr="00955347">
        <w:rPr>
          <w:bCs/>
          <w:szCs w:val="21"/>
        </w:rPr>
        <w:t xml:space="preserve">Three different alignment states of Na in </w:t>
      </w:r>
      <w:r w:rsidRPr="00955347">
        <w:rPr>
          <w:noProof/>
          <w:szCs w:val="21"/>
        </w:rPr>
        <w:t>NaV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O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(PO</w:t>
      </w:r>
      <w:r w:rsidRPr="00955347">
        <w:rPr>
          <w:noProof/>
          <w:szCs w:val="21"/>
          <w:vertAlign w:val="subscript"/>
        </w:rPr>
        <w:t>4</w:t>
      </w:r>
      <w:r w:rsidRPr="00955347">
        <w:rPr>
          <w:noProof/>
          <w:szCs w:val="21"/>
        </w:rPr>
        <w:t>)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F</w:t>
      </w:r>
      <w:r w:rsidRPr="00955347">
        <w:rPr>
          <w:szCs w:val="21"/>
        </w:rPr>
        <w:t>/rGO</w:t>
      </w:r>
      <w:r w:rsidRPr="00955347">
        <w:rPr>
          <w:bCs/>
          <w:szCs w:val="21"/>
        </w:rPr>
        <w:t xml:space="preserve"> based on the refinement results in a unit cell. (a) One Na</w:t>
      </w:r>
      <w:r w:rsidRPr="00955347">
        <w:rPr>
          <w:bCs/>
          <w:szCs w:val="21"/>
          <w:vertAlign w:val="superscript"/>
        </w:rPr>
        <w:t xml:space="preserve"> </w:t>
      </w:r>
      <w:r w:rsidRPr="00955347">
        <w:rPr>
          <w:bCs/>
          <w:szCs w:val="21"/>
        </w:rPr>
        <w:t>is inside the unit cell and the other Na is on the surface of the unit cell. (b) Two Na</w:t>
      </w:r>
      <w:r w:rsidRPr="00955347">
        <w:rPr>
          <w:bCs/>
          <w:szCs w:val="21"/>
          <w:vertAlign w:val="superscript"/>
        </w:rPr>
        <w:t xml:space="preserve"> </w:t>
      </w:r>
      <w:r w:rsidRPr="00955347">
        <w:rPr>
          <w:bCs/>
          <w:szCs w:val="21"/>
        </w:rPr>
        <w:t>are inside the unit cell. (c) Two Na are on the surface of the unit cell.</w:t>
      </w:r>
    </w:p>
    <w:p w14:paraId="36953883" w14:textId="77777777" w:rsidR="00E12AE9" w:rsidRPr="00955347" w:rsidRDefault="00E12AE9" w:rsidP="00E12AE9">
      <w:pPr>
        <w:jc w:val="center"/>
        <w:rPr>
          <w:bCs/>
          <w:szCs w:val="21"/>
        </w:rPr>
      </w:pPr>
      <w:r w:rsidRPr="00955347">
        <w:rPr>
          <w:noProof/>
          <w:szCs w:val="21"/>
        </w:rPr>
        <w:drawing>
          <wp:inline distT="0" distB="0" distL="0" distR="0" wp14:anchorId="38213536" wp14:editId="6D03208C">
            <wp:extent cx="4542094" cy="1596788"/>
            <wp:effectExtent l="0" t="0" r="0" b="0"/>
            <wp:docPr id="1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723" cy="164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511E0" w14:textId="6A6985F3" w:rsidR="00E73E8E" w:rsidRPr="00E12AE9" w:rsidRDefault="00E12AE9" w:rsidP="00E12AE9">
      <w:pPr>
        <w:spacing w:line="360" w:lineRule="auto"/>
        <w:jc w:val="both"/>
        <w:rPr>
          <w:rFonts w:hint="eastAsia"/>
          <w:bCs/>
          <w:szCs w:val="21"/>
        </w:rPr>
      </w:pPr>
      <w:r w:rsidRPr="00955347">
        <w:rPr>
          <w:bCs/>
          <w:szCs w:val="21"/>
        </w:rPr>
        <w:t>Figure S</w:t>
      </w:r>
      <w:r>
        <w:rPr>
          <w:bCs/>
          <w:szCs w:val="21"/>
        </w:rPr>
        <w:t>2</w:t>
      </w:r>
      <w:r w:rsidRPr="00955347">
        <w:rPr>
          <w:bCs/>
          <w:szCs w:val="21"/>
        </w:rPr>
        <w:t xml:space="preserve">. Diffusion profile of path 1 perpendicular to the </w:t>
      </w:r>
      <w:r w:rsidRPr="00955347">
        <w:rPr>
          <w:bCs/>
          <w:i/>
          <w:iCs/>
          <w:szCs w:val="21"/>
        </w:rPr>
        <w:t>ab</w:t>
      </w:r>
      <w:r w:rsidRPr="00955347">
        <w:rPr>
          <w:bCs/>
          <w:szCs w:val="21"/>
        </w:rPr>
        <w:t xml:space="preserve"> plane (left) and path 2 parallel to the </w:t>
      </w:r>
      <w:r w:rsidRPr="00955347">
        <w:rPr>
          <w:bCs/>
          <w:i/>
          <w:iCs/>
          <w:szCs w:val="21"/>
        </w:rPr>
        <w:t>ab</w:t>
      </w:r>
      <w:r w:rsidRPr="00955347">
        <w:rPr>
          <w:bCs/>
          <w:szCs w:val="21"/>
        </w:rPr>
        <w:t xml:space="preserve"> plane (right).</w:t>
      </w:r>
    </w:p>
    <w:p w14:paraId="520B641D" w14:textId="77777777" w:rsidR="00E73E8E" w:rsidRPr="00955347" w:rsidRDefault="00E73E8E" w:rsidP="00E73E8E">
      <w:pPr>
        <w:jc w:val="center"/>
        <w:rPr>
          <w:b/>
          <w:sz w:val="28"/>
          <w:szCs w:val="28"/>
        </w:rPr>
      </w:pPr>
      <w:r w:rsidRPr="00955347">
        <w:rPr>
          <w:b/>
          <w:noProof/>
          <w:sz w:val="28"/>
          <w:szCs w:val="28"/>
        </w:rPr>
        <w:lastRenderedPageBreak/>
        <w:drawing>
          <wp:inline distT="0" distB="0" distL="0" distR="0" wp14:anchorId="652F18C2" wp14:editId="5AD5BA7E">
            <wp:extent cx="2921000" cy="2451100"/>
            <wp:effectExtent l="0" t="0" r="0" b="0"/>
            <wp:docPr id="7" name="图片 1" descr="图片包含 物体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图片包含 物体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C7C30" w14:textId="5F75D2F6" w:rsidR="00E73E8E" w:rsidRPr="00955347" w:rsidRDefault="00E73E8E" w:rsidP="00E73E8E">
      <w:pPr>
        <w:spacing w:line="360" w:lineRule="auto"/>
        <w:jc w:val="both"/>
        <w:rPr>
          <w:bCs/>
          <w:szCs w:val="21"/>
        </w:rPr>
      </w:pPr>
      <w:r w:rsidRPr="00955347">
        <w:rPr>
          <w:bCs/>
          <w:szCs w:val="21"/>
        </w:rPr>
        <w:t>Figure S</w:t>
      </w:r>
      <w:r w:rsidR="0069424A">
        <w:rPr>
          <w:bCs/>
          <w:szCs w:val="21"/>
        </w:rPr>
        <w:t>3</w:t>
      </w:r>
      <w:r w:rsidRPr="00955347">
        <w:rPr>
          <w:bCs/>
          <w:szCs w:val="21"/>
        </w:rPr>
        <w:t xml:space="preserve">. XRD pattern of NVOPF, </w:t>
      </w:r>
      <w:r w:rsidRPr="00955347">
        <w:rPr>
          <w:noProof/>
          <w:szCs w:val="21"/>
        </w:rPr>
        <w:t>indicating that the pure phase of the NVOPF is synthesized</w:t>
      </w:r>
      <w:r w:rsidRPr="00955347">
        <w:rPr>
          <w:bCs/>
          <w:szCs w:val="21"/>
        </w:rPr>
        <w:t>.</w:t>
      </w:r>
    </w:p>
    <w:p w14:paraId="6C04F422" w14:textId="77777777" w:rsidR="00E73E8E" w:rsidRPr="00955347" w:rsidRDefault="00E73E8E" w:rsidP="00E73E8E">
      <w:pPr>
        <w:jc w:val="center"/>
        <w:rPr>
          <w:bCs/>
        </w:rPr>
      </w:pPr>
      <w:r w:rsidRPr="00955347">
        <w:rPr>
          <w:noProof/>
        </w:rPr>
        <w:drawing>
          <wp:inline distT="0" distB="0" distL="0" distR="0" wp14:anchorId="546062D1" wp14:editId="10BBCD1C">
            <wp:extent cx="5041900" cy="1593850"/>
            <wp:effectExtent l="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6AD1F" w14:textId="7A8103EE" w:rsidR="00E73E8E" w:rsidRPr="00955347" w:rsidRDefault="00E73E8E" w:rsidP="00E73E8E">
      <w:pPr>
        <w:spacing w:line="360" w:lineRule="auto"/>
        <w:jc w:val="both"/>
        <w:rPr>
          <w:bCs/>
          <w:szCs w:val="21"/>
        </w:rPr>
      </w:pPr>
      <w:r w:rsidRPr="00955347">
        <w:rPr>
          <w:bCs/>
          <w:szCs w:val="21"/>
        </w:rPr>
        <w:t>Figure S</w:t>
      </w:r>
      <w:r w:rsidR="0069424A">
        <w:rPr>
          <w:bCs/>
          <w:szCs w:val="21"/>
        </w:rPr>
        <w:t>4</w:t>
      </w:r>
      <w:r w:rsidRPr="00955347">
        <w:rPr>
          <w:bCs/>
          <w:szCs w:val="21"/>
        </w:rPr>
        <w:t xml:space="preserve">. SEM image and elemental mapping images of NVOPF, which </w:t>
      </w:r>
      <w:r w:rsidRPr="00955347">
        <w:rPr>
          <w:noProof/>
          <w:szCs w:val="21"/>
        </w:rPr>
        <w:t>shows the morphology of the prepared NVOPF with micron size and the existence of Na, O, V, P, and F elements</w:t>
      </w:r>
      <w:r w:rsidRPr="00955347">
        <w:rPr>
          <w:bCs/>
          <w:szCs w:val="21"/>
        </w:rPr>
        <w:t>.</w:t>
      </w:r>
    </w:p>
    <w:p w14:paraId="546088E1" w14:textId="58139098" w:rsidR="00E73E8E" w:rsidRPr="00955347" w:rsidRDefault="00E73E8E" w:rsidP="00E73E8E">
      <w:pPr>
        <w:spacing w:line="360" w:lineRule="auto"/>
        <w:ind w:firstLineChars="100" w:firstLine="240"/>
        <w:rPr>
          <w:rFonts w:eastAsia="Yu Mincho"/>
          <w:iCs/>
          <w:sz w:val="22"/>
        </w:rPr>
      </w:pPr>
      <w:r w:rsidRPr="00955347">
        <w:t>Figure S</w:t>
      </w:r>
      <w:r w:rsidR="00F32271">
        <w:t>5</w:t>
      </w:r>
      <w:r w:rsidRPr="00955347">
        <w:t xml:space="preserve"> shows the Rietveld refinement and crystal structure of NVOPF/rGO. The Rietveld refinement gives the following lattice parameters: </w:t>
      </w:r>
      <w:r w:rsidRPr="00955347">
        <w:rPr>
          <w:i/>
          <w:iCs/>
        </w:rPr>
        <w:t xml:space="preserve">a </w:t>
      </w:r>
      <w:r w:rsidRPr="00955347">
        <w:t xml:space="preserve">= </w:t>
      </w:r>
      <w:r w:rsidRPr="00955347">
        <w:rPr>
          <w:i/>
          <w:iCs/>
        </w:rPr>
        <w:t>b</w:t>
      </w:r>
      <w:r w:rsidRPr="00955347">
        <w:t xml:space="preserve"> = 6.38850(7) Å and </w:t>
      </w:r>
      <w:r w:rsidRPr="00955347">
        <w:rPr>
          <w:i/>
          <w:iCs/>
        </w:rPr>
        <w:t>c</w:t>
      </w:r>
      <w:r w:rsidRPr="00955347">
        <w:t xml:space="preserve"> =10.60779(0) Å. The other structural parameters are given in Table S1. This is consistent with previous reports.</w:t>
      </w:r>
      <w:r w:rsidRPr="00955347">
        <w:rPr>
          <w:vertAlign w:val="superscript"/>
        </w:rPr>
        <w:t>[1, 2]</w:t>
      </w:r>
      <w:r w:rsidRPr="00955347">
        <w:t xml:space="preserve"> The refinement result meets low reliability factors of GOF=1.31, Rwp=4.44%, and Rp=3.35%.</w:t>
      </w:r>
    </w:p>
    <w:p w14:paraId="6A59D367" w14:textId="78CAC5D7" w:rsidR="00E73E8E" w:rsidRPr="00955347" w:rsidRDefault="00E73E8E" w:rsidP="00DA57E1">
      <w:r w:rsidRPr="00955347">
        <w:rPr>
          <w:noProof/>
        </w:rPr>
        <w:lastRenderedPageBreak/>
        <w:drawing>
          <wp:inline distT="0" distB="0" distL="0" distR="0" wp14:anchorId="77FB903C" wp14:editId="08D946BC">
            <wp:extent cx="5276850" cy="1892300"/>
            <wp:effectExtent l="0" t="0" r="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FFB46" w14:textId="48A578D4" w:rsidR="00E73E8E" w:rsidRPr="00955347" w:rsidRDefault="00E73E8E" w:rsidP="00E73E8E">
      <w:pPr>
        <w:spacing w:line="480" w:lineRule="auto"/>
        <w:jc w:val="center"/>
        <w:rPr>
          <w:bCs/>
        </w:rPr>
      </w:pPr>
      <w:r w:rsidRPr="00955347">
        <w:rPr>
          <w:bCs/>
        </w:rPr>
        <w:t>Figure S</w:t>
      </w:r>
      <w:r w:rsidR="00F32271">
        <w:rPr>
          <w:bCs/>
        </w:rPr>
        <w:t>5</w:t>
      </w:r>
      <w:r w:rsidRPr="00955347">
        <w:rPr>
          <w:bCs/>
        </w:rPr>
        <w:t xml:space="preserve">. </w:t>
      </w:r>
      <w:bookmarkStart w:id="0" w:name="_Hlk7182335"/>
      <w:r w:rsidRPr="00955347">
        <w:rPr>
          <w:bCs/>
        </w:rPr>
        <w:t xml:space="preserve">Rietveld refinement and </w:t>
      </w:r>
      <w:r w:rsidRPr="00955347">
        <w:rPr>
          <w:rFonts w:hint="eastAsia"/>
          <w:bCs/>
        </w:rPr>
        <w:t>c</w:t>
      </w:r>
      <w:r w:rsidRPr="00955347">
        <w:rPr>
          <w:bCs/>
        </w:rPr>
        <w:t>rystal structure of</w:t>
      </w:r>
      <w:bookmarkEnd w:id="0"/>
      <w:r w:rsidRPr="00955347">
        <w:rPr>
          <w:bCs/>
        </w:rPr>
        <w:t xml:space="preserve"> NVOPF/rGO.</w:t>
      </w:r>
    </w:p>
    <w:p w14:paraId="672772A3" w14:textId="77777777" w:rsidR="00E73E8E" w:rsidRPr="00955347" w:rsidRDefault="00E73E8E" w:rsidP="00E73E8E">
      <w:pPr>
        <w:spacing w:afterLines="50" w:after="156" w:line="360" w:lineRule="auto"/>
        <w:jc w:val="center"/>
        <w:rPr>
          <w:bCs/>
        </w:rPr>
      </w:pPr>
      <w:r w:rsidRPr="00955347">
        <w:rPr>
          <w:bCs/>
        </w:rPr>
        <w:t>Table S1. Rietveld refinement atomic coordinates for NVOPF/rGO.</w:t>
      </w:r>
    </w:p>
    <w:tbl>
      <w:tblPr>
        <w:tblW w:w="707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12"/>
        <w:gridCol w:w="823"/>
        <w:gridCol w:w="1697"/>
        <w:gridCol w:w="1182"/>
        <w:gridCol w:w="1182"/>
        <w:gridCol w:w="1182"/>
      </w:tblGrid>
      <w:tr w:rsidR="00E73E8E" w:rsidRPr="00955347" w14:paraId="66B35995" w14:textId="77777777" w:rsidTr="00DA57E1">
        <w:trPr>
          <w:trHeight w:val="380"/>
          <w:jc w:val="center"/>
        </w:trPr>
        <w:tc>
          <w:tcPr>
            <w:tcW w:w="1012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65B89E" w14:textId="77777777" w:rsidR="00E73E8E" w:rsidRPr="00955347" w:rsidRDefault="00E73E8E" w:rsidP="00DA57E1">
            <w:pPr>
              <w:jc w:val="center"/>
            </w:pPr>
            <w:r w:rsidRPr="00955347">
              <w:t>Atom</w:t>
            </w:r>
          </w:p>
        </w:tc>
        <w:tc>
          <w:tcPr>
            <w:tcW w:w="823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688AB3" w14:textId="77777777" w:rsidR="00E73E8E" w:rsidRPr="00955347" w:rsidRDefault="00E73E8E" w:rsidP="00DA57E1">
            <w:pPr>
              <w:jc w:val="center"/>
            </w:pPr>
            <w:r w:rsidRPr="00955347">
              <w:t>Site</w:t>
            </w:r>
          </w:p>
        </w:tc>
        <w:tc>
          <w:tcPr>
            <w:tcW w:w="1697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9DADE6" w14:textId="77777777" w:rsidR="00E73E8E" w:rsidRPr="00955347" w:rsidRDefault="00E73E8E" w:rsidP="00DA57E1">
            <w:pPr>
              <w:jc w:val="center"/>
            </w:pPr>
            <w:r w:rsidRPr="00955347">
              <w:t>Occupancy</w:t>
            </w:r>
          </w:p>
        </w:tc>
        <w:tc>
          <w:tcPr>
            <w:tcW w:w="1182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252539" w14:textId="77777777" w:rsidR="00E73E8E" w:rsidRPr="00955347" w:rsidRDefault="00E73E8E" w:rsidP="00DA57E1">
            <w:pPr>
              <w:jc w:val="center"/>
            </w:pPr>
            <w:r w:rsidRPr="00955347">
              <w:t>x</w:t>
            </w:r>
          </w:p>
        </w:tc>
        <w:tc>
          <w:tcPr>
            <w:tcW w:w="1182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11DF4A" w14:textId="77777777" w:rsidR="00E73E8E" w:rsidRPr="00955347" w:rsidRDefault="00E73E8E" w:rsidP="00DA57E1">
            <w:pPr>
              <w:jc w:val="center"/>
            </w:pPr>
            <w:r w:rsidRPr="00955347">
              <w:t>y</w:t>
            </w:r>
          </w:p>
        </w:tc>
        <w:tc>
          <w:tcPr>
            <w:tcW w:w="1182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AFDCB9" w14:textId="77777777" w:rsidR="00E73E8E" w:rsidRPr="00955347" w:rsidRDefault="00E73E8E" w:rsidP="00DA57E1">
            <w:pPr>
              <w:jc w:val="center"/>
            </w:pPr>
            <w:r w:rsidRPr="00955347">
              <w:t>z</w:t>
            </w:r>
          </w:p>
        </w:tc>
      </w:tr>
      <w:tr w:rsidR="00E73E8E" w:rsidRPr="00955347" w14:paraId="2AFEA619" w14:textId="77777777" w:rsidTr="00DA57E1">
        <w:trPr>
          <w:trHeight w:val="380"/>
          <w:jc w:val="center"/>
        </w:trPr>
        <w:tc>
          <w:tcPr>
            <w:tcW w:w="101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808D33" w14:textId="77777777" w:rsidR="00E73E8E" w:rsidRPr="00955347" w:rsidRDefault="00E73E8E" w:rsidP="00DA57E1">
            <w:pPr>
              <w:jc w:val="center"/>
            </w:pPr>
            <w:r w:rsidRPr="00955347">
              <w:t>Na1</w:t>
            </w:r>
          </w:p>
        </w:tc>
        <w:tc>
          <w:tcPr>
            <w:tcW w:w="82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B59414" w14:textId="77777777" w:rsidR="00E73E8E" w:rsidRPr="00955347" w:rsidRDefault="00E73E8E" w:rsidP="00DA57E1">
            <w:pPr>
              <w:jc w:val="center"/>
            </w:pPr>
            <w:r w:rsidRPr="00955347">
              <w:t>8h</w:t>
            </w: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FE7FBD" w14:textId="77777777" w:rsidR="00E73E8E" w:rsidRPr="00955347" w:rsidRDefault="00E73E8E" w:rsidP="00DA57E1">
            <w:pPr>
              <w:jc w:val="center"/>
            </w:pPr>
            <w:r w:rsidRPr="00955347">
              <w:t>0.688</w:t>
            </w:r>
          </w:p>
        </w:tc>
        <w:tc>
          <w:tcPr>
            <w:tcW w:w="118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77192D" w14:textId="77777777" w:rsidR="00E73E8E" w:rsidRPr="00955347" w:rsidRDefault="00E73E8E" w:rsidP="00DA57E1">
            <w:pPr>
              <w:jc w:val="center"/>
            </w:pPr>
            <w:r w:rsidRPr="00955347">
              <w:t>0.2706</w:t>
            </w:r>
          </w:p>
        </w:tc>
        <w:tc>
          <w:tcPr>
            <w:tcW w:w="118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0DB0EE" w14:textId="77777777" w:rsidR="00E73E8E" w:rsidRPr="00955347" w:rsidRDefault="00E73E8E" w:rsidP="00DA57E1">
            <w:pPr>
              <w:jc w:val="center"/>
            </w:pPr>
            <w:r w:rsidRPr="00955347">
              <w:t>0.2706</w:t>
            </w:r>
          </w:p>
        </w:tc>
        <w:tc>
          <w:tcPr>
            <w:tcW w:w="118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4995A5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</w:tr>
      <w:tr w:rsidR="00E73E8E" w:rsidRPr="00955347" w14:paraId="6E9E54F5" w14:textId="77777777" w:rsidTr="00DA57E1">
        <w:trPr>
          <w:trHeight w:val="380"/>
          <w:jc w:val="center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36C7AE" w14:textId="77777777" w:rsidR="00E73E8E" w:rsidRPr="00955347" w:rsidRDefault="00E73E8E" w:rsidP="00DA57E1">
            <w:pPr>
              <w:jc w:val="center"/>
            </w:pPr>
            <w:r w:rsidRPr="00955347">
              <w:t>Na2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971355" w14:textId="77777777" w:rsidR="00E73E8E" w:rsidRPr="00955347" w:rsidRDefault="00E73E8E" w:rsidP="00DA57E1">
            <w:pPr>
              <w:jc w:val="center"/>
            </w:pPr>
            <w:r w:rsidRPr="00955347">
              <w:t>8j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CD9BC5" w14:textId="77777777" w:rsidR="00E73E8E" w:rsidRPr="00955347" w:rsidRDefault="00E73E8E" w:rsidP="00DA57E1">
            <w:pPr>
              <w:jc w:val="center"/>
            </w:pPr>
            <w:r w:rsidRPr="00955347">
              <w:t>0.063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DD79A8" w14:textId="77777777" w:rsidR="00E73E8E" w:rsidRPr="00955347" w:rsidRDefault="00E73E8E" w:rsidP="00DA57E1">
            <w:pPr>
              <w:jc w:val="center"/>
            </w:pPr>
            <w:r w:rsidRPr="00955347">
              <w:t>0.2193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90F87F" w14:textId="77777777" w:rsidR="00E73E8E" w:rsidRPr="00955347" w:rsidRDefault="00E73E8E" w:rsidP="00DA57E1">
            <w:pPr>
              <w:jc w:val="center"/>
            </w:pPr>
            <w:r w:rsidRPr="00955347">
              <w:t>0.5000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9A1180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</w:tr>
      <w:tr w:rsidR="00E73E8E" w:rsidRPr="00955347" w14:paraId="15B78B19" w14:textId="77777777" w:rsidTr="00DA57E1">
        <w:trPr>
          <w:trHeight w:val="380"/>
          <w:jc w:val="center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2E25B4" w14:textId="77777777" w:rsidR="00E73E8E" w:rsidRPr="00955347" w:rsidRDefault="00E73E8E" w:rsidP="00DA57E1">
            <w:pPr>
              <w:jc w:val="center"/>
            </w:pPr>
            <w:r w:rsidRPr="00955347">
              <w:t>V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69370B" w14:textId="77777777" w:rsidR="00E73E8E" w:rsidRPr="00955347" w:rsidRDefault="00E73E8E" w:rsidP="00DA57E1">
            <w:pPr>
              <w:jc w:val="center"/>
            </w:pPr>
            <w:r w:rsidRPr="00955347">
              <w:t>4e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7173DF" w14:textId="77777777" w:rsidR="00E73E8E" w:rsidRPr="00955347" w:rsidRDefault="00E73E8E" w:rsidP="00DA57E1">
            <w:pPr>
              <w:jc w:val="center"/>
            </w:pPr>
            <w:r w:rsidRPr="00955347">
              <w:t>1.000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76E172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38511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04AEEC" w14:textId="77777777" w:rsidR="00E73E8E" w:rsidRPr="00955347" w:rsidRDefault="00E73E8E" w:rsidP="00DA57E1">
            <w:pPr>
              <w:jc w:val="center"/>
            </w:pPr>
            <w:r w:rsidRPr="00955347">
              <w:t>0.1984</w:t>
            </w:r>
          </w:p>
        </w:tc>
      </w:tr>
      <w:tr w:rsidR="00E73E8E" w:rsidRPr="00955347" w14:paraId="12816B53" w14:textId="77777777" w:rsidTr="00DA57E1">
        <w:trPr>
          <w:trHeight w:val="380"/>
          <w:jc w:val="center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5FFF32" w14:textId="77777777" w:rsidR="00E73E8E" w:rsidRPr="00955347" w:rsidRDefault="00E73E8E" w:rsidP="00DA57E1">
            <w:pPr>
              <w:jc w:val="center"/>
            </w:pPr>
            <w:r w:rsidRPr="00955347">
              <w:t>P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CDF516" w14:textId="77777777" w:rsidR="00E73E8E" w:rsidRPr="00955347" w:rsidRDefault="00E73E8E" w:rsidP="00DA57E1">
            <w:pPr>
              <w:jc w:val="center"/>
            </w:pPr>
            <w:r w:rsidRPr="00955347">
              <w:t>4d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401140" w14:textId="77777777" w:rsidR="00E73E8E" w:rsidRPr="00955347" w:rsidRDefault="00E73E8E" w:rsidP="00DA57E1">
            <w:pPr>
              <w:jc w:val="center"/>
            </w:pPr>
            <w:r w:rsidRPr="00955347">
              <w:t>1.000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E2B04C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922A99" w14:textId="77777777" w:rsidR="00E73E8E" w:rsidRPr="00955347" w:rsidRDefault="00E73E8E" w:rsidP="00DA57E1">
            <w:pPr>
              <w:jc w:val="center"/>
            </w:pPr>
            <w:r w:rsidRPr="00955347">
              <w:t>0.5000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792B5E" w14:textId="77777777" w:rsidR="00E73E8E" w:rsidRPr="00955347" w:rsidRDefault="00E73E8E" w:rsidP="00DA57E1">
            <w:pPr>
              <w:jc w:val="center"/>
            </w:pPr>
            <w:r w:rsidRPr="00955347">
              <w:t>0.2500</w:t>
            </w:r>
          </w:p>
        </w:tc>
      </w:tr>
      <w:tr w:rsidR="00E73E8E" w:rsidRPr="00955347" w14:paraId="3A51DDCE" w14:textId="77777777" w:rsidTr="00DA57E1">
        <w:trPr>
          <w:trHeight w:val="380"/>
          <w:jc w:val="center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FF0F25" w14:textId="77777777" w:rsidR="00E73E8E" w:rsidRPr="00955347" w:rsidRDefault="00E73E8E" w:rsidP="00DA57E1">
            <w:pPr>
              <w:jc w:val="center"/>
            </w:pPr>
            <w:r w:rsidRPr="00955347">
              <w:t>O1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F4B691" w14:textId="77777777" w:rsidR="00E73E8E" w:rsidRPr="00955347" w:rsidRDefault="00E73E8E" w:rsidP="00DA57E1">
            <w:pPr>
              <w:jc w:val="center"/>
            </w:pPr>
            <w:r w:rsidRPr="00955347">
              <w:t>16n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0C8E05" w14:textId="77777777" w:rsidR="00E73E8E" w:rsidRPr="00955347" w:rsidRDefault="00E73E8E" w:rsidP="00DA57E1">
            <w:pPr>
              <w:jc w:val="center"/>
            </w:pPr>
            <w:r w:rsidRPr="00955347">
              <w:t>1.000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B1629C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20B9D5" w14:textId="77777777" w:rsidR="00E73E8E" w:rsidRPr="00955347" w:rsidRDefault="00E73E8E" w:rsidP="00DA57E1">
            <w:pPr>
              <w:jc w:val="center"/>
            </w:pPr>
            <w:r w:rsidRPr="00955347">
              <w:t>0.3085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86254D" w14:textId="77777777" w:rsidR="00E73E8E" w:rsidRPr="00955347" w:rsidRDefault="00E73E8E" w:rsidP="00DA57E1">
            <w:pPr>
              <w:jc w:val="center"/>
            </w:pPr>
            <w:r w:rsidRPr="00955347">
              <w:t>0.1648</w:t>
            </w:r>
          </w:p>
        </w:tc>
      </w:tr>
      <w:tr w:rsidR="00E73E8E" w:rsidRPr="00955347" w14:paraId="514CB89C" w14:textId="77777777" w:rsidTr="00DA57E1">
        <w:trPr>
          <w:trHeight w:val="380"/>
          <w:jc w:val="center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B6F1B6" w14:textId="77777777" w:rsidR="00E73E8E" w:rsidRPr="00955347" w:rsidRDefault="00E73E8E" w:rsidP="00DA57E1">
            <w:pPr>
              <w:jc w:val="center"/>
            </w:pPr>
            <w:r w:rsidRPr="00955347">
              <w:t>O2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63D712" w14:textId="77777777" w:rsidR="00E73E8E" w:rsidRPr="00955347" w:rsidRDefault="00E73E8E" w:rsidP="00DA57E1">
            <w:pPr>
              <w:jc w:val="center"/>
            </w:pPr>
            <w:r w:rsidRPr="00955347">
              <w:t>4e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3E7C12" w14:textId="77777777" w:rsidR="00E73E8E" w:rsidRPr="00955347" w:rsidRDefault="00E73E8E" w:rsidP="00DA57E1">
            <w:pPr>
              <w:jc w:val="center"/>
            </w:pPr>
            <w:r w:rsidRPr="00955347">
              <w:t>1.000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2A90A9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FC803B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D0334B" w14:textId="77777777" w:rsidR="00E73E8E" w:rsidRPr="00955347" w:rsidRDefault="00E73E8E" w:rsidP="00DA57E1">
            <w:pPr>
              <w:jc w:val="center"/>
            </w:pPr>
            <w:r w:rsidRPr="00955347">
              <w:t>0.3504</w:t>
            </w:r>
          </w:p>
        </w:tc>
      </w:tr>
      <w:tr w:rsidR="00E73E8E" w:rsidRPr="00955347" w14:paraId="06AF0DFE" w14:textId="77777777" w:rsidTr="00DA57E1">
        <w:trPr>
          <w:trHeight w:val="380"/>
          <w:jc w:val="center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5315E3" w14:textId="77777777" w:rsidR="00E73E8E" w:rsidRPr="00955347" w:rsidRDefault="00E73E8E" w:rsidP="00DA57E1">
            <w:pPr>
              <w:jc w:val="center"/>
            </w:pPr>
            <w:r w:rsidRPr="00955347">
              <w:t>F1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7B5772" w14:textId="77777777" w:rsidR="00E73E8E" w:rsidRPr="00955347" w:rsidRDefault="00E73E8E" w:rsidP="00DA57E1">
            <w:pPr>
              <w:jc w:val="center"/>
            </w:pPr>
            <w:r w:rsidRPr="00955347">
              <w:t>2a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D669D0" w14:textId="77777777" w:rsidR="00E73E8E" w:rsidRPr="00955347" w:rsidRDefault="00E73E8E" w:rsidP="00DA57E1">
            <w:pPr>
              <w:jc w:val="center"/>
            </w:pPr>
            <w:r w:rsidRPr="00955347">
              <w:t>1.000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A60948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BEFC41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E00F13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</w:tr>
      <w:tr w:rsidR="00E73E8E" w:rsidRPr="00955347" w14:paraId="4D8AC75E" w14:textId="77777777" w:rsidTr="00DA57E1">
        <w:trPr>
          <w:trHeight w:val="380"/>
          <w:jc w:val="center"/>
        </w:trPr>
        <w:tc>
          <w:tcPr>
            <w:tcW w:w="101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B884B2" w14:textId="77777777" w:rsidR="00E73E8E" w:rsidRPr="00955347" w:rsidRDefault="00E73E8E" w:rsidP="00DA57E1">
            <w:pPr>
              <w:jc w:val="center"/>
            </w:pPr>
            <w:r w:rsidRPr="00955347">
              <w:t>F1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C755B7" w14:textId="77777777" w:rsidR="00E73E8E" w:rsidRPr="00955347" w:rsidRDefault="00E73E8E" w:rsidP="00DA57E1">
            <w:pPr>
              <w:jc w:val="center"/>
            </w:pPr>
            <w:r w:rsidRPr="00955347">
              <w:t>2a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301809" w14:textId="77777777" w:rsidR="00E73E8E" w:rsidRPr="00955347" w:rsidRDefault="00E73E8E" w:rsidP="00DA57E1">
            <w:pPr>
              <w:jc w:val="center"/>
            </w:pPr>
            <w:r w:rsidRPr="00955347">
              <w:t>1.000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16E0D8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BC948F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9C26D6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</w:tr>
    </w:tbl>
    <w:p w14:paraId="600F4301" w14:textId="77777777" w:rsidR="00E73E8E" w:rsidRPr="00955347" w:rsidRDefault="00E73E8E" w:rsidP="00E73E8E">
      <w:pPr>
        <w:jc w:val="center"/>
      </w:pPr>
    </w:p>
    <w:p w14:paraId="448A5FBF" w14:textId="700804F5" w:rsidR="00E73E8E" w:rsidRPr="00955347" w:rsidRDefault="00E73E8E" w:rsidP="00DA57E1">
      <w:pPr>
        <w:snapToGrid w:val="0"/>
        <w:spacing w:line="360" w:lineRule="auto"/>
        <w:ind w:firstLineChars="200" w:firstLine="480"/>
        <w:jc w:val="both"/>
      </w:pPr>
      <w:r w:rsidRPr="00955347">
        <w:rPr>
          <w:noProof/>
        </w:rPr>
        <w:t xml:space="preserve">The </w:t>
      </w:r>
      <w:r w:rsidRPr="00955347">
        <w:t>HRTEM image (Figure S</w:t>
      </w:r>
      <w:r w:rsidR="00F32271">
        <w:t>6</w:t>
      </w:r>
      <w:r w:rsidRPr="00955347">
        <w:t xml:space="preserve">, inset) shows an interplanar distance of 0.317 nm, corresponding to the (110) planes of tetragonal phase </w:t>
      </w:r>
      <w:r w:rsidRPr="00955347">
        <w:rPr>
          <w:noProof/>
        </w:rPr>
        <w:t xml:space="preserve">NVOPF/rGO. C element is evenly distributed on the surface of the NVOPF/rGO microspheres, </w:t>
      </w:r>
      <w:bookmarkStart w:id="1" w:name="_Hlk10561269"/>
      <w:r w:rsidRPr="00955347">
        <w:rPr>
          <w:noProof/>
        </w:rPr>
        <w:t>indicating that the microspheres are encased in graphene</w:t>
      </w:r>
      <w:bookmarkEnd w:id="1"/>
      <w:r w:rsidRPr="00955347">
        <w:rPr>
          <w:noProof/>
        </w:rPr>
        <w:t xml:space="preserve">. </w:t>
      </w:r>
      <w:bookmarkStart w:id="2" w:name="_Hlk10561402"/>
      <w:r w:rsidRPr="00955347">
        <w:rPr>
          <w:noProof/>
        </w:rPr>
        <w:t>The presence of C element is also proven by the Raman pattern (Figure S</w:t>
      </w:r>
      <w:r w:rsidR="00256439">
        <w:rPr>
          <w:noProof/>
        </w:rPr>
        <w:t>7</w:t>
      </w:r>
      <w:r w:rsidRPr="00955347">
        <w:rPr>
          <w:noProof/>
        </w:rPr>
        <w:t>)</w:t>
      </w:r>
      <w:bookmarkEnd w:id="2"/>
      <w:r w:rsidRPr="00955347">
        <w:rPr>
          <w:noProof/>
        </w:rPr>
        <w:t xml:space="preserve"> and the carbon content is 4.33 wt%.</w:t>
      </w:r>
    </w:p>
    <w:p w14:paraId="3B32BB86" w14:textId="77777777" w:rsidR="00E73E8E" w:rsidRPr="00955347" w:rsidRDefault="00E73E8E" w:rsidP="00E73E8E">
      <w:pPr>
        <w:jc w:val="center"/>
      </w:pPr>
      <w:r w:rsidRPr="00955347">
        <w:rPr>
          <w:noProof/>
        </w:rPr>
        <w:lastRenderedPageBreak/>
        <w:drawing>
          <wp:inline distT="0" distB="0" distL="0" distR="0" wp14:anchorId="43A70294" wp14:editId="791AC593">
            <wp:extent cx="5060950" cy="201295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0D444" w14:textId="542B4911" w:rsidR="00E73E8E" w:rsidRPr="00955347" w:rsidRDefault="00E73E8E" w:rsidP="00E73E8E">
      <w:pPr>
        <w:spacing w:line="360" w:lineRule="auto"/>
      </w:pPr>
      <w:r w:rsidRPr="00955347">
        <w:rPr>
          <w:bCs/>
        </w:rPr>
        <w:t>Figure S</w:t>
      </w:r>
      <w:r w:rsidR="00F32271">
        <w:rPr>
          <w:bCs/>
        </w:rPr>
        <w:t>6</w:t>
      </w:r>
      <w:r w:rsidRPr="00955347">
        <w:rPr>
          <w:bCs/>
        </w:rPr>
        <w:t>. HAADF image with corresponding elemental maps of NVOPF/rGO and the inset is HRTEM image.</w:t>
      </w:r>
    </w:p>
    <w:p w14:paraId="4BEC08EC" w14:textId="77777777" w:rsidR="00E73E8E" w:rsidRPr="00955347" w:rsidRDefault="00E73E8E" w:rsidP="00E73E8E">
      <w:pPr>
        <w:jc w:val="center"/>
      </w:pPr>
      <w:r w:rsidRPr="00955347">
        <w:rPr>
          <w:noProof/>
        </w:rPr>
        <w:drawing>
          <wp:inline distT="0" distB="0" distL="0" distR="0" wp14:anchorId="131A8221" wp14:editId="55365F22">
            <wp:extent cx="3133725" cy="2521984"/>
            <wp:effectExtent l="0" t="0" r="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" t="1817" r="2" b="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157" cy="25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F25DE" w14:textId="6DEFE418" w:rsidR="00E73E8E" w:rsidRPr="00955347" w:rsidRDefault="00E73E8E" w:rsidP="00E73E8E">
      <w:pPr>
        <w:spacing w:line="480" w:lineRule="auto"/>
        <w:jc w:val="center"/>
      </w:pPr>
      <w:r w:rsidRPr="00955347">
        <w:rPr>
          <w:bCs/>
        </w:rPr>
        <w:t>Figure S</w:t>
      </w:r>
      <w:r w:rsidR="00256439">
        <w:rPr>
          <w:bCs/>
        </w:rPr>
        <w:t>7</w:t>
      </w:r>
      <w:r w:rsidRPr="00955347">
        <w:rPr>
          <w:bCs/>
        </w:rPr>
        <w:t>. Raman spectrum of NVOPF/rGO.</w:t>
      </w:r>
    </w:p>
    <w:p w14:paraId="7AFC9135" w14:textId="77777777" w:rsidR="00E73E8E" w:rsidRPr="00955347" w:rsidRDefault="00E73E8E" w:rsidP="00E73E8E">
      <w:pPr>
        <w:jc w:val="center"/>
      </w:pPr>
      <w:r w:rsidRPr="00955347">
        <w:rPr>
          <w:noProof/>
        </w:rPr>
        <w:drawing>
          <wp:inline distT="0" distB="0" distL="0" distR="0" wp14:anchorId="2084963F" wp14:editId="6199EE88">
            <wp:extent cx="3019425" cy="2369604"/>
            <wp:effectExtent l="0" t="0" r="0" b="0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" t="-2" r="1030" b="3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46" cy="237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B9D1C" w14:textId="2E2C5334" w:rsidR="00E73E8E" w:rsidRDefault="00E73E8E" w:rsidP="00E73E8E">
      <w:pPr>
        <w:spacing w:line="480" w:lineRule="auto"/>
        <w:jc w:val="center"/>
        <w:rPr>
          <w:bCs/>
        </w:rPr>
      </w:pPr>
      <w:r w:rsidRPr="00955347">
        <w:rPr>
          <w:bCs/>
        </w:rPr>
        <w:t>Figure S</w:t>
      </w:r>
      <w:r w:rsidR="0026213E">
        <w:rPr>
          <w:bCs/>
        </w:rPr>
        <w:t>8</w:t>
      </w:r>
      <w:r w:rsidRPr="00955347">
        <w:rPr>
          <w:bCs/>
        </w:rPr>
        <w:t>. XPS spectrum of NVOPF/rGO.</w:t>
      </w:r>
    </w:p>
    <w:p w14:paraId="35780ED9" w14:textId="77777777" w:rsidR="00DA57E1" w:rsidRDefault="00DA57E1" w:rsidP="00E73E8E">
      <w:pPr>
        <w:spacing w:line="480" w:lineRule="auto"/>
        <w:jc w:val="center"/>
        <w:rPr>
          <w:bCs/>
        </w:rPr>
      </w:pPr>
    </w:p>
    <w:p w14:paraId="1CDC3A5C" w14:textId="77777777" w:rsidR="00E73E8E" w:rsidRPr="00955347" w:rsidRDefault="00E73E8E" w:rsidP="00E73E8E">
      <w:pPr>
        <w:spacing w:line="360" w:lineRule="auto"/>
        <w:jc w:val="center"/>
      </w:pPr>
      <w:r w:rsidRPr="00955347">
        <w:rPr>
          <w:bCs/>
        </w:rPr>
        <w:lastRenderedPageBreak/>
        <w:t xml:space="preserve">Table S2. Rietveld refinement atomic coordinates for </w:t>
      </w:r>
      <w:r w:rsidRPr="00955347">
        <w:rPr>
          <w:noProof/>
          <w:szCs w:val="21"/>
        </w:rPr>
        <w:t>NaV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O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(PO</w:t>
      </w:r>
      <w:r w:rsidRPr="00955347">
        <w:rPr>
          <w:noProof/>
          <w:szCs w:val="21"/>
          <w:vertAlign w:val="subscript"/>
        </w:rPr>
        <w:t>4</w:t>
      </w:r>
      <w:r w:rsidRPr="00955347">
        <w:rPr>
          <w:noProof/>
          <w:szCs w:val="21"/>
        </w:rPr>
        <w:t>)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F</w:t>
      </w:r>
      <w:r w:rsidRPr="00955347">
        <w:rPr>
          <w:szCs w:val="21"/>
        </w:rPr>
        <w:t>/rGO</w:t>
      </w:r>
      <w:r w:rsidRPr="00955347">
        <w:rPr>
          <w:bCs/>
        </w:rPr>
        <w:t>.</w:t>
      </w:r>
    </w:p>
    <w:tbl>
      <w:tblPr>
        <w:tblW w:w="6972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5"/>
        <w:gridCol w:w="810"/>
        <w:gridCol w:w="1672"/>
        <w:gridCol w:w="1165"/>
        <w:gridCol w:w="1165"/>
        <w:gridCol w:w="1165"/>
      </w:tblGrid>
      <w:tr w:rsidR="00E73E8E" w:rsidRPr="00955347" w14:paraId="5D6C5A73" w14:textId="77777777" w:rsidTr="00DA57E1">
        <w:trPr>
          <w:trHeight w:val="443"/>
          <w:jc w:val="center"/>
        </w:trPr>
        <w:tc>
          <w:tcPr>
            <w:tcW w:w="995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B7AFB7" w14:textId="77777777" w:rsidR="00E73E8E" w:rsidRPr="00955347" w:rsidRDefault="00E73E8E" w:rsidP="00DA57E1">
            <w:pPr>
              <w:jc w:val="center"/>
            </w:pPr>
            <w:r w:rsidRPr="00955347">
              <w:t>Atom</w:t>
            </w:r>
          </w:p>
        </w:tc>
        <w:tc>
          <w:tcPr>
            <w:tcW w:w="810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DCE694" w14:textId="77777777" w:rsidR="00E73E8E" w:rsidRPr="00955347" w:rsidRDefault="00E73E8E" w:rsidP="00DA57E1">
            <w:pPr>
              <w:jc w:val="center"/>
            </w:pPr>
            <w:r w:rsidRPr="00955347">
              <w:t>Site</w:t>
            </w:r>
          </w:p>
        </w:tc>
        <w:tc>
          <w:tcPr>
            <w:tcW w:w="1672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86B991" w14:textId="77777777" w:rsidR="00E73E8E" w:rsidRPr="00955347" w:rsidRDefault="00E73E8E" w:rsidP="00DA57E1">
            <w:pPr>
              <w:jc w:val="center"/>
            </w:pPr>
            <w:r w:rsidRPr="00955347">
              <w:t>Occupancy</w:t>
            </w:r>
          </w:p>
        </w:tc>
        <w:tc>
          <w:tcPr>
            <w:tcW w:w="1165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89EEFA" w14:textId="77777777" w:rsidR="00E73E8E" w:rsidRPr="00955347" w:rsidRDefault="00E73E8E" w:rsidP="00DA57E1">
            <w:pPr>
              <w:jc w:val="center"/>
            </w:pPr>
            <w:r w:rsidRPr="00955347">
              <w:t>x</w:t>
            </w:r>
          </w:p>
        </w:tc>
        <w:tc>
          <w:tcPr>
            <w:tcW w:w="1165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A1DE0A" w14:textId="77777777" w:rsidR="00E73E8E" w:rsidRPr="00955347" w:rsidRDefault="00E73E8E" w:rsidP="00DA57E1">
            <w:pPr>
              <w:jc w:val="center"/>
            </w:pPr>
            <w:r w:rsidRPr="00955347">
              <w:t>y</w:t>
            </w:r>
          </w:p>
        </w:tc>
        <w:tc>
          <w:tcPr>
            <w:tcW w:w="1165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CFEAB7" w14:textId="77777777" w:rsidR="00E73E8E" w:rsidRPr="00955347" w:rsidRDefault="00E73E8E" w:rsidP="00DA57E1">
            <w:pPr>
              <w:jc w:val="center"/>
            </w:pPr>
            <w:r w:rsidRPr="00955347">
              <w:t>z</w:t>
            </w:r>
          </w:p>
        </w:tc>
      </w:tr>
      <w:tr w:rsidR="00E73E8E" w:rsidRPr="00955347" w14:paraId="348D81EE" w14:textId="77777777" w:rsidTr="00DA57E1">
        <w:trPr>
          <w:trHeight w:val="443"/>
          <w:jc w:val="center"/>
        </w:trPr>
        <w:tc>
          <w:tcPr>
            <w:tcW w:w="99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D6E42B" w14:textId="77777777" w:rsidR="00E73E8E" w:rsidRPr="00955347" w:rsidRDefault="00E73E8E" w:rsidP="00DA57E1">
            <w:pPr>
              <w:jc w:val="center"/>
            </w:pPr>
            <w:r w:rsidRPr="00955347">
              <w:t>Na1</w:t>
            </w:r>
          </w:p>
        </w:tc>
        <w:tc>
          <w:tcPr>
            <w:tcW w:w="81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FBF8CB" w14:textId="77777777" w:rsidR="00E73E8E" w:rsidRPr="00955347" w:rsidRDefault="00E73E8E" w:rsidP="00DA57E1">
            <w:pPr>
              <w:jc w:val="center"/>
            </w:pPr>
            <w:r w:rsidRPr="00955347">
              <w:t>8h</w:t>
            </w:r>
          </w:p>
        </w:tc>
        <w:tc>
          <w:tcPr>
            <w:tcW w:w="167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848645" w14:textId="77777777" w:rsidR="00E73E8E" w:rsidRPr="00955347" w:rsidRDefault="00E73E8E" w:rsidP="00DA57E1">
            <w:pPr>
              <w:jc w:val="center"/>
            </w:pPr>
            <w:r w:rsidRPr="00955347">
              <w:t>0.256</w:t>
            </w:r>
          </w:p>
        </w:tc>
        <w:tc>
          <w:tcPr>
            <w:tcW w:w="116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1FEF18" w14:textId="77777777" w:rsidR="00E73E8E" w:rsidRPr="00955347" w:rsidRDefault="00E73E8E" w:rsidP="00DA57E1">
            <w:pPr>
              <w:jc w:val="center"/>
            </w:pPr>
            <w:r w:rsidRPr="00955347">
              <w:t>0.2974</w:t>
            </w:r>
          </w:p>
        </w:tc>
        <w:tc>
          <w:tcPr>
            <w:tcW w:w="116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242005" w14:textId="77777777" w:rsidR="00E73E8E" w:rsidRPr="00955347" w:rsidRDefault="00E73E8E" w:rsidP="00DA57E1">
            <w:pPr>
              <w:jc w:val="center"/>
            </w:pPr>
            <w:r w:rsidRPr="00955347">
              <w:t>0.2974</w:t>
            </w:r>
          </w:p>
        </w:tc>
        <w:tc>
          <w:tcPr>
            <w:tcW w:w="116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ED3169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</w:tr>
      <w:tr w:rsidR="00E73E8E" w:rsidRPr="00955347" w14:paraId="3D5F0952" w14:textId="77777777" w:rsidTr="00DA57E1">
        <w:trPr>
          <w:trHeight w:val="443"/>
          <w:jc w:val="center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BE59CF" w14:textId="77777777" w:rsidR="00E73E8E" w:rsidRPr="00955347" w:rsidRDefault="00E73E8E" w:rsidP="00DA57E1">
            <w:pPr>
              <w:jc w:val="center"/>
            </w:pPr>
            <w:r w:rsidRPr="00955347">
              <w:t>V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882594" w14:textId="77777777" w:rsidR="00E73E8E" w:rsidRPr="00955347" w:rsidRDefault="00E73E8E" w:rsidP="00DA57E1">
            <w:pPr>
              <w:jc w:val="center"/>
            </w:pPr>
            <w:r w:rsidRPr="00955347">
              <w:t>4e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166E45" w14:textId="77777777" w:rsidR="00E73E8E" w:rsidRPr="00955347" w:rsidRDefault="00E73E8E" w:rsidP="00DA57E1">
            <w:pPr>
              <w:jc w:val="center"/>
            </w:pPr>
            <w:r w:rsidRPr="00955347">
              <w:t>1.000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90F5D4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3398A9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7472A4" w14:textId="77777777" w:rsidR="00E73E8E" w:rsidRPr="00955347" w:rsidRDefault="00E73E8E" w:rsidP="00DA57E1">
            <w:pPr>
              <w:jc w:val="center"/>
            </w:pPr>
            <w:r w:rsidRPr="00955347">
              <w:t>0.1926</w:t>
            </w:r>
          </w:p>
        </w:tc>
      </w:tr>
      <w:tr w:rsidR="00E73E8E" w:rsidRPr="00955347" w14:paraId="3612AB60" w14:textId="77777777" w:rsidTr="00DA57E1">
        <w:trPr>
          <w:trHeight w:val="443"/>
          <w:jc w:val="center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F55F7E" w14:textId="77777777" w:rsidR="00E73E8E" w:rsidRPr="00955347" w:rsidRDefault="00E73E8E" w:rsidP="00DA57E1">
            <w:pPr>
              <w:jc w:val="center"/>
            </w:pPr>
            <w:r w:rsidRPr="00955347">
              <w:t>P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5D09F0" w14:textId="77777777" w:rsidR="00E73E8E" w:rsidRPr="00955347" w:rsidRDefault="00E73E8E" w:rsidP="00DA57E1">
            <w:pPr>
              <w:jc w:val="center"/>
            </w:pPr>
            <w:r w:rsidRPr="00955347">
              <w:t>4d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5319A0" w14:textId="77777777" w:rsidR="00E73E8E" w:rsidRPr="00955347" w:rsidRDefault="00E73E8E" w:rsidP="00DA57E1">
            <w:pPr>
              <w:jc w:val="center"/>
            </w:pPr>
            <w:r w:rsidRPr="00955347">
              <w:t>1.000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0AED02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33566B" w14:textId="77777777" w:rsidR="00E73E8E" w:rsidRPr="00955347" w:rsidRDefault="00E73E8E" w:rsidP="00DA57E1">
            <w:pPr>
              <w:jc w:val="center"/>
            </w:pPr>
            <w:r w:rsidRPr="00955347">
              <w:t>0.5000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8727E8" w14:textId="77777777" w:rsidR="00E73E8E" w:rsidRPr="00955347" w:rsidRDefault="00E73E8E" w:rsidP="00DA57E1">
            <w:pPr>
              <w:jc w:val="center"/>
            </w:pPr>
            <w:r w:rsidRPr="00955347">
              <w:t>0.2500</w:t>
            </w:r>
          </w:p>
        </w:tc>
      </w:tr>
      <w:tr w:rsidR="00E73E8E" w:rsidRPr="00955347" w14:paraId="34BC137A" w14:textId="77777777" w:rsidTr="00DA57E1">
        <w:trPr>
          <w:trHeight w:val="443"/>
          <w:jc w:val="center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454F48" w14:textId="77777777" w:rsidR="00E73E8E" w:rsidRPr="00955347" w:rsidRDefault="00E73E8E" w:rsidP="00DA57E1">
            <w:pPr>
              <w:jc w:val="center"/>
            </w:pPr>
            <w:r w:rsidRPr="00955347">
              <w:t>O1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FF229F" w14:textId="77777777" w:rsidR="00E73E8E" w:rsidRPr="00955347" w:rsidRDefault="00E73E8E" w:rsidP="00DA57E1">
            <w:pPr>
              <w:jc w:val="center"/>
            </w:pPr>
            <w:r w:rsidRPr="00955347">
              <w:t>16n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E000B5" w14:textId="77777777" w:rsidR="00E73E8E" w:rsidRPr="00955347" w:rsidRDefault="00E73E8E" w:rsidP="00DA57E1">
            <w:pPr>
              <w:jc w:val="center"/>
            </w:pPr>
            <w:r w:rsidRPr="00955347">
              <w:t>1.000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87FC84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EF28DA" w14:textId="77777777" w:rsidR="00E73E8E" w:rsidRPr="00955347" w:rsidRDefault="00E73E8E" w:rsidP="00DA57E1">
            <w:pPr>
              <w:jc w:val="center"/>
            </w:pPr>
            <w:r w:rsidRPr="00955347">
              <w:t>0.3085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FEDEF5" w14:textId="77777777" w:rsidR="00E73E8E" w:rsidRPr="00955347" w:rsidRDefault="00E73E8E" w:rsidP="00DA57E1">
            <w:pPr>
              <w:jc w:val="center"/>
            </w:pPr>
            <w:r w:rsidRPr="00955347">
              <w:t>0.1628</w:t>
            </w:r>
          </w:p>
        </w:tc>
      </w:tr>
      <w:tr w:rsidR="00E73E8E" w:rsidRPr="00955347" w14:paraId="6166816B" w14:textId="77777777" w:rsidTr="00DA57E1">
        <w:trPr>
          <w:trHeight w:val="443"/>
          <w:jc w:val="center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440B2F" w14:textId="77777777" w:rsidR="00E73E8E" w:rsidRPr="00955347" w:rsidRDefault="00E73E8E" w:rsidP="00DA57E1">
            <w:pPr>
              <w:jc w:val="center"/>
            </w:pPr>
            <w:r w:rsidRPr="00955347">
              <w:t>O2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6DD814" w14:textId="77777777" w:rsidR="00E73E8E" w:rsidRPr="00955347" w:rsidRDefault="00E73E8E" w:rsidP="00DA57E1">
            <w:pPr>
              <w:jc w:val="center"/>
            </w:pPr>
            <w:r w:rsidRPr="00955347">
              <w:t>4e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072E1D" w14:textId="77777777" w:rsidR="00E73E8E" w:rsidRPr="00955347" w:rsidRDefault="00E73E8E" w:rsidP="00DA57E1">
            <w:pPr>
              <w:jc w:val="center"/>
            </w:pPr>
            <w:r w:rsidRPr="00955347">
              <w:t>1.000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80E6E0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25FF23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B99A6F" w14:textId="77777777" w:rsidR="00E73E8E" w:rsidRPr="00955347" w:rsidRDefault="00E73E8E" w:rsidP="00DA57E1">
            <w:pPr>
              <w:jc w:val="center"/>
            </w:pPr>
            <w:r w:rsidRPr="00955347">
              <w:t>0.3460</w:t>
            </w:r>
          </w:p>
        </w:tc>
      </w:tr>
      <w:tr w:rsidR="00E73E8E" w:rsidRPr="00955347" w14:paraId="1D12C63E" w14:textId="77777777" w:rsidTr="00DA57E1">
        <w:trPr>
          <w:trHeight w:val="443"/>
          <w:jc w:val="center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7FD1B2" w14:textId="77777777" w:rsidR="00E73E8E" w:rsidRPr="00955347" w:rsidRDefault="00E73E8E" w:rsidP="00DA57E1">
            <w:pPr>
              <w:jc w:val="center"/>
            </w:pPr>
            <w:r w:rsidRPr="00955347">
              <w:t>F1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9C5BC1" w14:textId="77777777" w:rsidR="00E73E8E" w:rsidRPr="00955347" w:rsidRDefault="00E73E8E" w:rsidP="00DA57E1">
            <w:pPr>
              <w:jc w:val="center"/>
            </w:pPr>
            <w:r w:rsidRPr="00955347">
              <w:t>2a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78B688" w14:textId="77777777" w:rsidR="00E73E8E" w:rsidRPr="00955347" w:rsidRDefault="00E73E8E" w:rsidP="00DA57E1">
            <w:pPr>
              <w:jc w:val="center"/>
            </w:pPr>
            <w:r w:rsidRPr="00955347">
              <w:t>1.000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FF5AD1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4BF4D7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FCD20B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</w:tr>
      <w:tr w:rsidR="00E73E8E" w:rsidRPr="00955347" w14:paraId="2D74312C" w14:textId="77777777" w:rsidTr="00DA57E1">
        <w:trPr>
          <w:trHeight w:val="443"/>
          <w:jc w:val="center"/>
        </w:trPr>
        <w:tc>
          <w:tcPr>
            <w:tcW w:w="99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4BEE9E" w14:textId="77777777" w:rsidR="00E73E8E" w:rsidRPr="00955347" w:rsidRDefault="00E73E8E" w:rsidP="00DA57E1">
            <w:pPr>
              <w:jc w:val="center"/>
            </w:pPr>
            <w:r w:rsidRPr="00955347">
              <w:t>F1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0E2926" w14:textId="77777777" w:rsidR="00E73E8E" w:rsidRPr="00955347" w:rsidRDefault="00E73E8E" w:rsidP="00DA57E1">
            <w:pPr>
              <w:jc w:val="center"/>
            </w:pPr>
            <w:r w:rsidRPr="00955347">
              <w:t>2a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4D531F" w14:textId="77777777" w:rsidR="00E73E8E" w:rsidRPr="00955347" w:rsidRDefault="00E73E8E" w:rsidP="00DA57E1">
            <w:pPr>
              <w:jc w:val="center"/>
            </w:pPr>
            <w:r w:rsidRPr="00955347">
              <w:t>1.000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7AAE91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87D680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3CE6EF" w14:textId="77777777" w:rsidR="00E73E8E" w:rsidRPr="00955347" w:rsidRDefault="00E73E8E" w:rsidP="00DA57E1">
            <w:pPr>
              <w:jc w:val="center"/>
            </w:pPr>
            <w:r w:rsidRPr="00955347">
              <w:t>0</w:t>
            </w:r>
          </w:p>
        </w:tc>
      </w:tr>
    </w:tbl>
    <w:p w14:paraId="5D8F305C" w14:textId="77777777" w:rsidR="00E73E8E" w:rsidRPr="00955347" w:rsidRDefault="00E73E8E" w:rsidP="00E73E8E">
      <w:pPr>
        <w:jc w:val="center"/>
      </w:pPr>
    </w:p>
    <w:p w14:paraId="593F2F48" w14:textId="77777777" w:rsidR="00E73E8E" w:rsidRPr="00955347" w:rsidRDefault="00E73E8E" w:rsidP="00E73E8E">
      <w:pPr>
        <w:jc w:val="center"/>
      </w:pPr>
      <w:r w:rsidRPr="00955347">
        <w:rPr>
          <w:noProof/>
        </w:rPr>
        <w:drawing>
          <wp:inline distT="0" distB="0" distL="0" distR="0" wp14:anchorId="2ED5BD0B" wp14:editId="58C2138E">
            <wp:extent cx="3771900" cy="2508250"/>
            <wp:effectExtent l="0" t="0" r="0" b="0"/>
            <wp:docPr id="1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5D2A4" w14:textId="188231E1" w:rsidR="00E73E8E" w:rsidRPr="00955347" w:rsidRDefault="00E73E8E" w:rsidP="00E73E8E">
      <w:pPr>
        <w:spacing w:line="480" w:lineRule="auto"/>
        <w:jc w:val="both"/>
        <w:rPr>
          <w:bCs/>
          <w:szCs w:val="21"/>
        </w:rPr>
      </w:pPr>
      <w:r w:rsidRPr="00955347">
        <w:rPr>
          <w:bCs/>
          <w:szCs w:val="21"/>
        </w:rPr>
        <w:t>Figure S</w:t>
      </w:r>
      <w:r w:rsidR="008E193C">
        <w:rPr>
          <w:bCs/>
          <w:szCs w:val="21"/>
        </w:rPr>
        <w:t>9</w:t>
      </w:r>
      <w:r w:rsidRPr="00955347">
        <w:rPr>
          <w:bCs/>
          <w:szCs w:val="21"/>
        </w:rPr>
        <w:t xml:space="preserve">. HAADF image with corresponding elemental maps of </w:t>
      </w:r>
      <w:r w:rsidRPr="00955347">
        <w:rPr>
          <w:noProof/>
          <w:szCs w:val="21"/>
        </w:rPr>
        <w:t>NaV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O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(PO</w:t>
      </w:r>
      <w:r w:rsidRPr="00955347">
        <w:rPr>
          <w:noProof/>
          <w:szCs w:val="21"/>
          <w:vertAlign w:val="subscript"/>
        </w:rPr>
        <w:t>4</w:t>
      </w:r>
      <w:r w:rsidRPr="00955347">
        <w:rPr>
          <w:noProof/>
          <w:szCs w:val="21"/>
        </w:rPr>
        <w:t>)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F</w:t>
      </w:r>
      <w:r w:rsidRPr="00955347">
        <w:rPr>
          <w:szCs w:val="21"/>
        </w:rPr>
        <w:t>/rGO</w:t>
      </w:r>
      <w:r w:rsidRPr="00955347">
        <w:rPr>
          <w:bCs/>
          <w:szCs w:val="21"/>
        </w:rPr>
        <w:t>.</w:t>
      </w:r>
    </w:p>
    <w:p w14:paraId="426ED696" w14:textId="3152625C" w:rsidR="00E73E8E" w:rsidRPr="00955347" w:rsidRDefault="00E73E8E" w:rsidP="00E73E8E">
      <w:pPr>
        <w:snapToGrid w:val="0"/>
        <w:spacing w:line="360" w:lineRule="auto"/>
        <w:ind w:firstLineChars="200" w:firstLine="480"/>
        <w:jc w:val="both"/>
      </w:pPr>
      <w:r w:rsidRPr="00955347">
        <w:t>Figure S</w:t>
      </w:r>
      <w:r w:rsidR="001D5914">
        <w:t>10</w:t>
      </w:r>
      <w:r w:rsidRPr="00955347">
        <w:t xml:space="preserve"> (left) presents the GITT curves including discharge and charge processes at a current density of 0.02 </w:t>
      </w:r>
      <w:r w:rsidRPr="00955347">
        <w:rPr>
          <w:noProof/>
        </w:rPr>
        <w:t>A g</w:t>
      </w:r>
      <w:r w:rsidRPr="00955347">
        <w:rPr>
          <w:vertAlign w:val="superscript"/>
        </w:rPr>
        <w:t>-1</w:t>
      </w:r>
      <w:r w:rsidRPr="00955347">
        <w:t xml:space="preserve">. </w:t>
      </w:r>
      <w:r w:rsidRPr="00955347">
        <w:rPr>
          <w:noProof/>
        </w:rPr>
        <w:t>NaV</w:t>
      </w:r>
      <w:r w:rsidRPr="00955347">
        <w:rPr>
          <w:noProof/>
          <w:vertAlign w:val="subscript"/>
        </w:rPr>
        <w:t>2</w:t>
      </w:r>
      <w:r w:rsidRPr="00955347">
        <w:rPr>
          <w:noProof/>
        </w:rPr>
        <w:t>O</w:t>
      </w:r>
      <w:r w:rsidRPr="00955347">
        <w:rPr>
          <w:noProof/>
          <w:vertAlign w:val="subscript"/>
        </w:rPr>
        <w:t>2</w:t>
      </w:r>
      <w:r w:rsidRPr="00955347">
        <w:rPr>
          <w:noProof/>
        </w:rPr>
        <w:t>(PO</w:t>
      </w:r>
      <w:r w:rsidRPr="00955347">
        <w:rPr>
          <w:noProof/>
          <w:vertAlign w:val="subscript"/>
        </w:rPr>
        <w:t>4</w:t>
      </w:r>
      <w:r w:rsidRPr="00955347">
        <w:rPr>
          <w:noProof/>
        </w:rPr>
        <w:t>)</w:t>
      </w:r>
      <w:r w:rsidRPr="00955347">
        <w:rPr>
          <w:noProof/>
          <w:vertAlign w:val="subscript"/>
        </w:rPr>
        <w:t>2</w:t>
      </w:r>
      <w:r w:rsidRPr="00955347">
        <w:rPr>
          <w:noProof/>
        </w:rPr>
        <w:t>F</w:t>
      </w:r>
      <w:r w:rsidRPr="00955347">
        <w:t>/rGO delivers a discharge capacity of 118.3 mAh g</w:t>
      </w:r>
      <w:r w:rsidRPr="00955347">
        <w:rPr>
          <w:vertAlign w:val="superscript"/>
        </w:rPr>
        <w:t>-1</w:t>
      </w:r>
      <w:r w:rsidRPr="00955347">
        <w:t xml:space="preserve"> and two discharge plateaus. The Mg</w:t>
      </w:r>
      <w:r w:rsidRPr="00955347">
        <w:rPr>
          <w:vertAlign w:val="superscript"/>
        </w:rPr>
        <w:t>2+</w:t>
      </w:r>
      <w:r w:rsidRPr="00955347">
        <w:t xml:space="preserve"> diffusion coefficient (D</w:t>
      </w:r>
      <w:r w:rsidRPr="00955347">
        <w:rPr>
          <w:vertAlign w:val="superscript"/>
        </w:rPr>
        <w:t>GITT</w:t>
      </w:r>
      <w:r w:rsidRPr="00955347">
        <w:t>) can be calculated according to the GITT curves by the following equation:</w:t>
      </w:r>
      <w:r w:rsidRPr="00955347">
        <w:rPr>
          <w:vertAlign w:val="superscript"/>
        </w:rPr>
        <w:t>[3]</w:t>
      </w:r>
      <w:r w:rsidRPr="00955347">
        <w:t xml:space="preserve"> </w:t>
      </w:r>
    </w:p>
    <w:p w14:paraId="312B1FBF" w14:textId="77777777" w:rsidR="00E73E8E" w:rsidRPr="00955347" w:rsidRDefault="00C738CB" w:rsidP="00E73E8E">
      <w:pPr>
        <w:snapToGrid w:val="0"/>
        <w:spacing w:line="360" w:lineRule="auto"/>
        <w:jc w:val="center"/>
        <w:rPr>
          <w:rFonts w:eastAsiaTheme="minorEastAsia"/>
          <w:lang w:eastAsia="zh-CN"/>
        </w:r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</w:rPr>
              <m:t>GITT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πτ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S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E73E8E" w:rsidRPr="00955347">
        <w:rPr>
          <w:rFonts w:eastAsiaTheme="minorEastAsia"/>
          <w:lang w:eastAsia="zh-CN"/>
        </w:rPr>
        <w:t xml:space="preserve">     </w:t>
      </w:r>
      <w:r w:rsidR="00E73E8E" w:rsidRPr="00955347">
        <w:t>(1)</w:t>
      </w:r>
    </w:p>
    <w:p w14:paraId="5818CA46" w14:textId="5A92819F" w:rsidR="00E73E8E" w:rsidRDefault="00E73E8E" w:rsidP="00E73E8E">
      <w:pPr>
        <w:spacing w:line="360" w:lineRule="auto"/>
        <w:jc w:val="both"/>
      </w:pPr>
      <w:r w:rsidRPr="00955347">
        <w:t>where the D</w:t>
      </w:r>
      <w:r w:rsidRPr="00955347">
        <w:rPr>
          <w:vertAlign w:val="superscript"/>
        </w:rPr>
        <w:t>GITT</w:t>
      </w:r>
      <w:r w:rsidRPr="00955347">
        <w:t xml:space="preserve"> (cm</w:t>
      </w:r>
      <w:r w:rsidRPr="00955347">
        <w:rPr>
          <w:vertAlign w:val="superscript"/>
        </w:rPr>
        <w:t>2</w:t>
      </w:r>
      <w:r w:rsidRPr="00955347">
        <w:t xml:space="preserve"> s</w:t>
      </w:r>
      <w:r w:rsidRPr="00955347">
        <w:rPr>
          <w:vertAlign w:val="superscript"/>
        </w:rPr>
        <w:t>-1</w:t>
      </w:r>
      <w:r w:rsidRPr="00955347">
        <w:t>) is Mg</w:t>
      </w:r>
      <w:r w:rsidRPr="00955347">
        <w:rPr>
          <w:vertAlign w:val="superscript"/>
        </w:rPr>
        <w:t>2+</w:t>
      </w:r>
      <w:r w:rsidRPr="00955347">
        <w:t xml:space="preserve"> diffusion coefficient, m</w:t>
      </w:r>
      <w:r w:rsidRPr="00955347">
        <w:rPr>
          <w:vertAlign w:val="subscript"/>
        </w:rPr>
        <w:t>B</w:t>
      </w:r>
      <w:r w:rsidRPr="00955347">
        <w:t>, M</w:t>
      </w:r>
      <w:r w:rsidRPr="00955347">
        <w:rPr>
          <w:vertAlign w:val="subscript"/>
        </w:rPr>
        <w:t>B</w:t>
      </w:r>
      <w:r w:rsidRPr="00955347">
        <w:t>, V</w:t>
      </w:r>
      <w:r w:rsidRPr="00955347">
        <w:rPr>
          <w:vertAlign w:val="subscript"/>
        </w:rPr>
        <w:t>M</w:t>
      </w:r>
      <w:r w:rsidRPr="00955347">
        <w:t xml:space="preserve">, and τ are the mass, molar mass, molar volume of </w:t>
      </w:r>
      <w:r w:rsidRPr="00955347">
        <w:rPr>
          <w:noProof/>
        </w:rPr>
        <w:t>NaV</w:t>
      </w:r>
      <w:r w:rsidRPr="00955347">
        <w:rPr>
          <w:noProof/>
          <w:vertAlign w:val="subscript"/>
        </w:rPr>
        <w:t>2</w:t>
      </w:r>
      <w:r w:rsidRPr="00955347">
        <w:rPr>
          <w:noProof/>
        </w:rPr>
        <w:t>O</w:t>
      </w:r>
      <w:r w:rsidRPr="00955347">
        <w:rPr>
          <w:noProof/>
          <w:vertAlign w:val="subscript"/>
        </w:rPr>
        <w:t>2</w:t>
      </w:r>
      <w:r w:rsidRPr="00955347">
        <w:rPr>
          <w:noProof/>
        </w:rPr>
        <w:t>(PO</w:t>
      </w:r>
      <w:r w:rsidRPr="00955347">
        <w:rPr>
          <w:noProof/>
          <w:vertAlign w:val="subscript"/>
        </w:rPr>
        <w:t>4</w:t>
      </w:r>
      <w:r w:rsidRPr="00955347">
        <w:rPr>
          <w:noProof/>
        </w:rPr>
        <w:t>)</w:t>
      </w:r>
      <w:r w:rsidRPr="00955347">
        <w:rPr>
          <w:noProof/>
          <w:vertAlign w:val="subscript"/>
        </w:rPr>
        <w:t>2</w:t>
      </w:r>
      <w:r w:rsidRPr="00955347">
        <w:rPr>
          <w:noProof/>
        </w:rPr>
        <w:t>F</w:t>
      </w:r>
      <w:r w:rsidRPr="00955347">
        <w:t xml:space="preserve">/rGO and constant current pulse time, respectively, </w:t>
      </w:r>
      <w:r w:rsidRPr="00955347">
        <w:rPr>
          <w:i/>
          <w:iCs/>
        </w:rPr>
        <w:t>S</w:t>
      </w:r>
      <w:r w:rsidRPr="00955347">
        <w:t xml:space="preserve"> is</w:t>
      </w:r>
      <w:r w:rsidR="00DA57E1">
        <w:t xml:space="preserve"> </w:t>
      </w:r>
      <w:r w:rsidR="00DA57E1" w:rsidRPr="00955347">
        <w:t>electrode–electrolyte contact area. In Figure S</w:t>
      </w:r>
      <w:r w:rsidR="001D5914">
        <w:t>10</w:t>
      </w:r>
      <w:r w:rsidR="00DA57E1" w:rsidRPr="00955347">
        <w:t xml:space="preserve"> (right), the ΔE</w:t>
      </w:r>
      <w:r w:rsidR="00DA57E1" w:rsidRPr="00955347">
        <w:rPr>
          <w:vertAlign w:val="subscript"/>
        </w:rPr>
        <w:t>t</w:t>
      </w:r>
      <w:r w:rsidR="00DA57E1" w:rsidRPr="00955347">
        <w:t xml:space="preserve"> refers </w:t>
      </w:r>
      <w:r w:rsidR="00DA57E1" w:rsidRPr="00955347">
        <w:lastRenderedPageBreak/>
        <w:t>to the voltage changes during a constant current pulse without the IR drop and the ΔE</w:t>
      </w:r>
      <w:r w:rsidR="00DA57E1" w:rsidRPr="00955347">
        <w:rPr>
          <w:vertAlign w:val="subscript"/>
        </w:rPr>
        <w:t>s</w:t>
      </w:r>
      <w:r w:rsidR="00DA57E1" w:rsidRPr="00955347">
        <w:t xml:space="preserve"> is the potential difference during the open circuit period.</w:t>
      </w:r>
    </w:p>
    <w:p w14:paraId="4EF76BCC" w14:textId="77777777" w:rsidR="00DA57E1" w:rsidRPr="00955347" w:rsidRDefault="00DA57E1" w:rsidP="00DA57E1">
      <w:pPr>
        <w:jc w:val="center"/>
      </w:pPr>
      <w:r w:rsidRPr="00955347">
        <w:rPr>
          <w:noProof/>
        </w:rPr>
        <w:drawing>
          <wp:inline distT="0" distB="0" distL="0" distR="0" wp14:anchorId="7D3ED9B7" wp14:editId="2AD61B17">
            <wp:extent cx="5117910" cy="1712129"/>
            <wp:effectExtent l="0" t="0" r="0" b="0"/>
            <wp:docPr id="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66" cy="17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F44CF" w14:textId="04AF098B" w:rsidR="00DA57E1" w:rsidRPr="00955347" w:rsidRDefault="00DA57E1" w:rsidP="00DA57E1">
      <w:pPr>
        <w:spacing w:line="360" w:lineRule="auto"/>
        <w:jc w:val="both"/>
        <w:rPr>
          <w:bCs/>
        </w:rPr>
      </w:pPr>
      <w:r w:rsidRPr="00955347">
        <w:rPr>
          <w:bCs/>
        </w:rPr>
        <w:t>Figure S</w:t>
      </w:r>
      <w:r w:rsidR="001D5914">
        <w:rPr>
          <w:bCs/>
        </w:rPr>
        <w:t>10</w:t>
      </w:r>
      <w:r w:rsidRPr="00955347">
        <w:rPr>
          <w:bCs/>
        </w:rPr>
        <w:t xml:space="preserve">. GITT curve of </w:t>
      </w:r>
      <w:r w:rsidRPr="00955347">
        <w:rPr>
          <w:noProof/>
          <w:szCs w:val="21"/>
        </w:rPr>
        <w:t>NaV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O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(PO</w:t>
      </w:r>
      <w:r w:rsidRPr="00955347">
        <w:rPr>
          <w:noProof/>
          <w:szCs w:val="21"/>
          <w:vertAlign w:val="subscript"/>
        </w:rPr>
        <w:t>4</w:t>
      </w:r>
      <w:r w:rsidRPr="00955347">
        <w:rPr>
          <w:noProof/>
          <w:szCs w:val="21"/>
        </w:rPr>
        <w:t>)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F</w:t>
      </w:r>
      <w:r w:rsidRPr="00955347">
        <w:rPr>
          <w:szCs w:val="21"/>
        </w:rPr>
        <w:t>/rGO</w:t>
      </w:r>
      <w:r w:rsidRPr="00955347">
        <w:rPr>
          <w:bCs/>
        </w:rPr>
        <w:t xml:space="preserve"> electrode (left) and GITT potential response curve with time (right). The test was carried out at constant current pulse of 20 mA g</w:t>
      </w:r>
      <w:r w:rsidRPr="00955347">
        <w:rPr>
          <w:bCs/>
          <w:vertAlign w:val="superscript"/>
        </w:rPr>
        <w:t>-1</w:t>
      </w:r>
      <w:r w:rsidRPr="00955347">
        <w:rPr>
          <w:bCs/>
        </w:rPr>
        <w:t xml:space="preserve"> for 15 min and a relaxation period of 30 min.</w:t>
      </w:r>
    </w:p>
    <w:p w14:paraId="78FF306C" w14:textId="77777777" w:rsidR="00DA57E1" w:rsidRPr="00955347" w:rsidRDefault="00DA57E1" w:rsidP="00DA57E1">
      <w:pPr>
        <w:jc w:val="center"/>
      </w:pPr>
      <w:r w:rsidRPr="00955347">
        <w:rPr>
          <w:noProof/>
        </w:rPr>
        <w:drawing>
          <wp:inline distT="0" distB="0" distL="0" distR="0" wp14:anchorId="45538A32" wp14:editId="74FD8111">
            <wp:extent cx="2845558" cy="2520007"/>
            <wp:effectExtent l="0" t="0" r="0" b="0"/>
            <wp:docPr id="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" t="1756" b="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42" cy="252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19698" w14:textId="77777777" w:rsidR="00DA57E1" w:rsidRPr="00955347" w:rsidRDefault="00DA57E1" w:rsidP="00DA57E1">
      <w:pPr>
        <w:spacing w:line="360" w:lineRule="auto"/>
        <w:jc w:val="both"/>
        <w:rPr>
          <w:bCs/>
          <w:szCs w:val="21"/>
        </w:rPr>
      </w:pPr>
      <w:bookmarkStart w:id="3" w:name="_Hlk7353882"/>
      <w:r w:rsidRPr="00955347">
        <w:rPr>
          <w:bCs/>
          <w:szCs w:val="21"/>
        </w:rPr>
        <w:t>Figure S</w:t>
      </w:r>
      <w:bookmarkEnd w:id="3"/>
      <w:r w:rsidRPr="00955347">
        <w:rPr>
          <w:bCs/>
          <w:szCs w:val="21"/>
        </w:rPr>
        <w:t>11.</w:t>
      </w:r>
      <w:r w:rsidRPr="00955347">
        <w:t xml:space="preserve"> CV curves of stainless steel (SS) and aluminum (Al) was used as a working electrode at Mg(TFSI)</w:t>
      </w:r>
      <w:r w:rsidRPr="00955347">
        <w:rPr>
          <w:vertAlign w:val="subscript"/>
        </w:rPr>
        <w:t>2</w:t>
      </w:r>
      <w:r w:rsidRPr="00955347">
        <w:t>/AN electrolyte with a scan rate 50 mV s</w:t>
      </w:r>
      <w:r w:rsidRPr="00955347">
        <w:rPr>
          <w:vertAlign w:val="superscript"/>
        </w:rPr>
        <w:t>-1</w:t>
      </w:r>
      <w:r w:rsidRPr="00955347">
        <w:t>.</w:t>
      </w:r>
    </w:p>
    <w:p w14:paraId="7F2B2CB1" w14:textId="77777777" w:rsidR="00DA57E1" w:rsidRPr="00955347" w:rsidRDefault="00DA57E1" w:rsidP="00DA57E1">
      <w:pPr>
        <w:jc w:val="center"/>
        <w:rPr>
          <w:bCs/>
          <w:szCs w:val="21"/>
        </w:rPr>
      </w:pPr>
      <w:r w:rsidRPr="00955347">
        <w:rPr>
          <w:noProof/>
          <w:szCs w:val="21"/>
        </w:rPr>
        <w:drawing>
          <wp:inline distT="0" distB="0" distL="0" distR="0" wp14:anchorId="06D7F71A" wp14:editId="28C7BA8E">
            <wp:extent cx="3084394" cy="2139948"/>
            <wp:effectExtent l="0" t="0" r="1905" b="0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" r="1849" b="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73" cy="214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8B518" w14:textId="2D7B9127" w:rsidR="00DA57E1" w:rsidRDefault="00DA57E1" w:rsidP="00DA57E1">
      <w:pPr>
        <w:spacing w:line="360" w:lineRule="auto"/>
        <w:jc w:val="both"/>
        <w:rPr>
          <w:bCs/>
          <w:szCs w:val="21"/>
        </w:rPr>
      </w:pPr>
      <w:r w:rsidRPr="00955347">
        <w:rPr>
          <w:bCs/>
          <w:szCs w:val="21"/>
        </w:rPr>
        <w:lastRenderedPageBreak/>
        <w:t xml:space="preserve">Figure S12. </w:t>
      </w:r>
      <w:r w:rsidR="008439C8">
        <w:rPr>
          <w:bCs/>
          <w:szCs w:val="21"/>
        </w:rPr>
        <w:t>GCD</w:t>
      </w:r>
      <w:r w:rsidRPr="00955347">
        <w:rPr>
          <w:bCs/>
          <w:szCs w:val="21"/>
        </w:rPr>
        <w:t xml:space="preserve"> curve of the </w:t>
      </w:r>
      <w:r w:rsidRPr="00955347">
        <w:rPr>
          <w:noProof/>
          <w:szCs w:val="21"/>
        </w:rPr>
        <w:t>NaV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O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(PO</w:t>
      </w:r>
      <w:r w:rsidRPr="00955347">
        <w:rPr>
          <w:noProof/>
          <w:szCs w:val="21"/>
          <w:vertAlign w:val="subscript"/>
        </w:rPr>
        <w:t>4</w:t>
      </w:r>
      <w:r w:rsidRPr="00955347">
        <w:rPr>
          <w:noProof/>
          <w:szCs w:val="21"/>
        </w:rPr>
        <w:t>)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F</w:t>
      </w:r>
      <w:r w:rsidRPr="00955347">
        <w:rPr>
          <w:szCs w:val="21"/>
        </w:rPr>
        <w:t>/rGO</w:t>
      </w:r>
      <w:r w:rsidRPr="00955347">
        <w:t xml:space="preserve"> </w:t>
      </w:r>
      <w:r w:rsidRPr="00955347">
        <w:rPr>
          <w:bCs/>
          <w:szCs w:val="21"/>
        </w:rPr>
        <w:t>electrode by using three electrodes system cell.</w:t>
      </w:r>
    </w:p>
    <w:p w14:paraId="2958DC78" w14:textId="77777777" w:rsidR="00DA57E1" w:rsidRPr="00955347" w:rsidRDefault="00DA57E1" w:rsidP="00DA57E1">
      <w:pPr>
        <w:jc w:val="center"/>
        <w:rPr>
          <w:bCs/>
          <w:szCs w:val="21"/>
        </w:rPr>
      </w:pPr>
      <w:r w:rsidRPr="00955347">
        <w:rPr>
          <w:noProof/>
          <w:szCs w:val="21"/>
        </w:rPr>
        <w:drawing>
          <wp:inline distT="0" distB="0" distL="0" distR="0" wp14:anchorId="37A4BDF0" wp14:editId="526F8326">
            <wp:extent cx="3407265" cy="2156346"/>
            <wp:effectExtent l="0" t="0" r="0" b="0"/>
            <wp:docPr id="1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088" cy="215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EAAF4" w14:textId="791CBA94" w:rsidR="00DA57E1" w:rsidRPr="00955347" w:rsidRDefault="00DA57E1" w:rsidP="00DA57E1">
      <w:pPr>
        <w:spacing w:line="360" w:lineRule="auto"/>
        <w:jc w:val="both"/>
        <w:rPr>
          <w:szCs w:val="21"/>
        </w:rPr>
      </w:pPr>
      <w:r w:rsidRPr="00955347">
        <w:rPr>
          <w:bCs/>
          <w:szCs w:val="21"/>
        </w:rPr>
        <w:t xml:space="preserve">Figure S13. </w:t>
      </w:r>
      <w:r w:rsidR="008439C8">
        <w:rPr>
          <w:bCs/>
          <w:szCs w:val="21"/>
        </w:rPr>
        <w:t>GCD</w:t>
      </w:r>
      <w:r w:rsidRPr="00955347">
        <w:rPr>
          <w:bCs/>
          <w:szCs w:val="21"/>
        </w:rPr>
        <w:t xml:space="preserve"> curves of the </w:t>
      </w:r>
      <w:r w:rsidRPr="00955347">
        <w:rPr>
          <w:noProof/>
          <w:szCs w:val="21"/>
        </w:rPr>
        <w:t>NaV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O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(PO</w:t>
      </w:r>
      <w:r w:rsidRPr="00955347">
        <w:rPr>
          <w:noProof/>
          <w:szCs w:val="21"/>
          <w:vertAlign w:val="subscript"/>
        </w:rPr>
        <w:t>4</w:t>
      </w:r>
      <w:r w:rsidRPr="00955347">
        <w:rPr>
          <w:noProof/>
          <w:szCs w:val="21"/>
        </w:rPr>
        <w:t>)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F</w:t>
      </w:r>
      <w:r w:rsidRPr="00955347">
        <w:rPr>
          <w:szCs w:val="21"/>
        </w:rPr>
        <w:t>/rGO</w:t>
      </w:r>
      <w:r w:rsidRPr="00955347">
        <w:t xml:space="preserve"> </w:t>
      </w:r>
      <w:r w:rsidRPr="00955347">
        <w:rPr>
          <w:bCs/>
          <w:szCs w:val="21"/>
        </w:rPr>
        <w:t>electrode at different current densities.</w:t>
      </w:r>
    </w:p>
    <w:p w14:paraId="3AC137CB" w14:textId="77777777" w:rsidR="00DA57E1" w:rsidRPr="00955347" w:rsidRDefault="00DA57E1" w:rsidP="00DA57E1">
      <w:pPr>
        <w:jc w:val="center"/>
        <w:rPr>
          <w:bCs/>
          <w:szCs w:val="21"/>
        </w:rPr>
      </w:pPr>
      <w:r w:rsidRPr="00955347">
        <w:rPr>
          <w:noProof/>
          <w:szCs w:val="21"/>
        </w:rPr>
        <w:drawing>
          <wp:inline distT="0" distB="0" distL="0" distR="0" wp14:anchorId="0EAE24D6" wp14:editId="49C7EDBF">
            <wp:extent cx="5041900" cy="1727200"/>
            <wp:effectExtent l="0" t="0" r="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9800E" w14:textId="7F23932D" w:rsidR="00DA57E1" w:rsidRDefault="00DA57E1" w:rsidP="00755003">
      <w:pPr>
        <w:spacing w:line="360" w:lineRule="auto"/>
        <w:jc w:val="both"/>
        <w:rPr>
          <w:bCs/>
          <w:szCs w:val="21"/>
        </w:rPr>
      </w:pPr>
      <w:bookmarkStart w:id="4" w:name="_Hlk19137050"/>
      <w:r w:rsidRPr="00955347">
        <w:rPr>
          <w:bCs/>
          <w:szCs w:val="21"/>
        </w:rPr>
        <w:t xml:space="preserve">Figure S14. </w:t>
      </w:r>
      <w:r w:rsidR="008439C8">
        <w:rPr>
          <w:bCs/>
          <w:szCs w:val="21"/>
        </w:rPr>
        <w:t>GCD</w:t>
      </w:r>
      <w:r w:rsidRPr="00955347">
        <w:rPr>
          <w:bCs/>
          <w:szCs w:val="21"/>
        </w:rPr>
        <w:t xml:space="preserve"> curve (left) and </w:t>
      </w:r>
      <w:r w:rsidRPr="00955347">
        <w:rPr>
          <w:rFonts w:hint="eastAsia"/>
          <w:bCs/>
          <w:szCs w:val="21"/>
        </w:rPr>
        <w:t>c</w:t>
      </w:r>
      <w:r w:rsidRPr="00955347">
        <w:rPr>
          <w:bCs/>
          <w:szCs w:val="21"/>
        </w:rPr>
        <w:t xml:space="preserve">ycling performances (right) of </w:t>
      </w:r>
      <w:r w:rsidRPr="00955347">
        <w:rPr>
          <w:noProof/>
          <w:szCs w:val="21"/>
        </w:rPr>
        <w:t>NaV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O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(PO</w:t>
      </w:r>
      <w:r w:rsidRPr="00955347">
        <w:rPr>
          <w:noProof/>
          <w:szCs w:val="21"/>
          <w:vertAlign w:val="subscript"/>
        </w:rPr>
        <w:t>4</w:t>
      </w:r>
      <w:r w:rsidRPr="00955347">
        <w:rPr>
          <w:noProof/>
          <w:szCs w:val="21"/>
        </w:rPr>
        <w:t>)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F</w:t>
      </w:r>
      <w:r w:rsidRPr="00955347">
        <w:rPr>
          <w:bCs/>
          <w:szCs w:val="21"/>
        </w:rPr>
        <w:t xml:space="preserve"> electrode at 100 mA g</w:t>
      </w:r>
      <w:r w:rsidRPr="00955347">
        <w:rPr>
          <w:bCs/>
          <w:szCs w:val="21"/>
          <w:vertAlign w:val="superscript"/>
        </w:rPr>
        <w:t>-1</w:t>
      </w:r>
      <w:r w:rsidRPr="00955347">
        <w:rPr>
          <w:bCs/>
          <w:szCs w:val="21"/>
        </w:rPr>
        <w:t>.</w:t>
      </w:r>
      <w:bookmarkEnd w:id="4"/>
    </w:p>
    <w:p w14:paraId="3F2A4ECC" w14:textId="77777777" w:rsidR="00DA57E1" w:rsidRPr="00955347" w:rsidRDefault="00DA57E1" w:rsidP="00755003">
      <w:pPr>
        <w:spacing w:afterLines="50" w:after="156" w:line="360" w:lineRule="auto"/>
        <w:jc w:val="center"/>
        <w:rPr>
          <w:bCs/>
          <w:szCs w:val="21"/>
        </w:rPr>
      </w:pPr>
      <w:r w:rsidRPr="00955347">
        <w:t>Table S3. Summary of the reported cathode materials with voltages exceeding 2 V for MIBs.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93"/>
        <w:gridCol w:w="1086"/>
        <w:gridCol w:w="1719"/>
        <w:gridCol w:w="1319"/>
        <w:gridCol w:w="1037"/>
        <w:gridCol w:w="1152"/>
      </w:tblGrid>
      <w:tr w:rsidR="00DA57E1" w:rsidRPr="00955347" w14:paraId="4E21057C" w14:textId="77777777" w:rsidTr="00DA57E1">
        <w:trPr>
          <w:jc w:val="center"/>
        </w:trPr>
        <w:tc>
          <w:tcPr>
            <w:tcW w:w="199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D07BEC" w14:textId="77777777" w:rsidR="00DA57E1" w:rsidRPr="00955347" w:rsidRDefault="00DA57E1" w:rsidP="00DA57E1">
            <w:pPr>
              <w:snapToGrid w:val="0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Materials</w:t>
            </w:r>
          </w:p>
        </w:tc>
        <w:tc>
          <w:tcPr>
            <w:tcW w:w="108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2ED3EA" w14:textId="77777777" w:rsidR="00DA57E1" w:rsidRPr="00955347" w:rsidRDefault="00DA57E1" w:rsidP="00DA57E1">
            <w:pPr>
              <w:snapToGrid w:val="0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 xml:space="preserve">Voltage </w:t>
            </w:r>
            <w:r w:rsidRPr="00955347">
              <w:rPr>
                <w:rFonts w:eastAsia="等线"/>
                <w:i/>
                <w:iCs/>
                <w:kern w:val="2"/>
              </w:rPr>
              <w:t>vs.</w:t>
            </w:r>
            <w:r w:rsidRPr="00955347">
              <w:rPr>
                <w:rFonts w:eastAsia="等线"/>
                <w:kern w:val="2"/>
              </w:rPr>
              <w:t xml:space="preserve"> Mg</w:t>
            </w:r>
            <w:r w:rsidRPr="00955347">
              <w:rPr>
                <w:rFonts w:eastAsia="等线"/>
                <w:kern w:val="2"/>
                <w:vertAlign w:val="superscript"/>
              </w:rPr>
              <w:t>2+</w:t>
            </w:r>
            <w:r w:rsidRPr="00955347">
              <w:rPr>
                <w:rFonts w:eastAsia="等线"/>
                <w:kern w:val="2"/>
              </w:rPr>
              <w:t>/Mg (V)</w:t>
            </w:r>
          </w:p>
        </w:tc>
        <w:tc>
          <w:tcPr>
            <w:tcW w:w="171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84A746" w14:textId="77777777" w:rsidR="00DA57E1" w:rsidRPr="00955347" w:rsidRDefault="00DA57E1" w:rsidP="00DA57E1">
            <w:pPr>
              <w:snapToGrid w:val="0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Rate (mAh g</w:t>
            </w:r>
            <w:r w:rsidRPr="00955347">
              <w:rPr>
                <w:rFonts w:eastAsia="等线"/>
                <w:kern w:val="2"/>
                <w:vertAlign w:val="superscript"/>
              </w:rPr>
              <w:t>-1</w:t>
            </w:r>
            <w:r w:rsidRPr="00955347">
              <w:rPr>
                <w:rFonts w:eastAsia="等线"/>
                <w:kern w:val="2"/>
              </w:rPr>
              <w:t>/ mA g</w:t>
            </w:r>
            <w:r w:rsidRPr="00955347">
              <w:rPr>
                <w:rFonts w:eastAsia="等线"/>
                <w:kern w:val="2"/>
                <w:vertAlign w:val="superscript"/>
              </w:rPr>
              <w:t>-1</w:t>
            </w:r>
            <w:r w:rsidRPr="00955347">
              <w:rPr>
                <w:rFonts w:eastAsia="等线"/>
                <w:kern w:val="2"/>
              </w:rPr>
              <w:t>)</w:t>
            </w:r>
          </w:p>
        </w:tc>
        <w:tc>
          <w:tcPr>
            <w:tcW w:w="131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121E97" w14:textId="77777777" w:rsidR="00DA57E1" w:rsidRPr="00955347" w:rsidRDefault="00DA57E1" w:rsidP="00DA57E1">
            <w:pPr>
              <w:snapToGrid w:val="0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Cycles/ mA g</w:t>
            </w:r>
            <w:r w:rsidRPr="00955347">
              <w:rPr>
                <w:rFonts w:eastAsia="等线"/>
                <w:kern w:val="2"/>
                <w:vertAlign w:val="superscript"/>
              </w:rPr>
              <w:t>-1</w:t>
            </w:r>
          </w:p>
        </w:tc>
        <w:tc>
          <w:tcPr>
            <w:tcW w:w="10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02C71ED" w14:textId="77777777" w:rsidR="00DA57E1" w:rsidRPr="00955347" w:rsidRDefault="00DA57E1" w:rsidP="00DA57E1">
            <w:pPr>
              <w:snapToGrid w:val="0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 w:hint="eastAsia"/>
                <w:kern w:val="2"/>
                <w:lang w:eastAsia="zh-CN"/>
              </w:rPr>
              <w:t>C</w:t>
            </w:r>
            <w:r w:rsidRPr="00955347">
              <w:rPr>
                <w:rFonts w:eastAsia="等线"/>
                <w:kern w:val="2"/>
              </w:rPr>
              <w:t xml:space="preserve">apacity retention </w:t>
            </w:r>
            <w:r w:rsidRPr="00955347">
              <w:rPr>
                <w:rFonts w:eastAsia="等线" w:hint="eastAsia"/>
                <w:kern w:val="2"/>
                <w:lang w:eastAsia="zh-CN"/>
              </w:rPr>
              <w:t>（</w:t>
            </w:r>
            <w:r w:rsidRPr="00955347">
              <w:rPr>
                <w:rFonts w:eastAsia="等线" w:hint="eastAsia"/>
                <w:kern w:val="2"/>
                <w:lang w:eastAsia="zh-CN"/>
              </w:rPr>
              <w:t>%</w:t>
            </w:r>
            <w:r w:rsidRPr="00955347">
              <w:rPr>
                <w:rFonts w:eastAsia="等线" w:hint="eastAsia"/>
                <w:kern w:val="2"/>
                <w:lang w:eastAsia="zh-CN"/>
              </w:rPr>
              <w:t>）</w:t>
            </w:r>
          </w:p>
        </w:tc>
        <w:tc>
          <w:tcPr>
            <w:tcW w:w="115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1B8098" w14:textId="77777777" w:rsidR="00DA57E1" w:rsidRPr="00955347" w:rsidRDefault="00DA57E1" w:rsidP="00DA57E1">
            <w:pPr>
              <w:snapToGrid w:val="0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Reference</w:t>
            </w:r>
          </w:p>
        </w:tc>
      </w:tr>
      <w:tr w:rsidR="00DA57E1" w:rsidRPr="00955347" w14:paraId="72195AD2" w14:textId="77777777" w:rsidTr="00DA57E1">
        <w:trPr>
          <w:trHeight w:val="946"/>
          <w:jc w:val="center"/>
        </w:trPr>
        <w:tc>
          <w:tcPr>
            <w:tcW w:w="19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DC3DB6" w14:textId="77777777" w:rsidR="00DA57E1" w:rsidRPr="00955347" w:rsidRDefault="00DA57E1" w:rsidP="00DA57E1">
            <w:pPr>
              <w:snapToGrid w:val="0"/>
              <w:spacing w:beforeLines="50" w:before="156"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bCs/>
                <w:kern w:val="2"/>
              </w:rPr>
              <w:t>NaV</w:t>
            </w:r>
            <w:r w:rsidRPr="00955347">
              <w:rPr>
                <w:rFonts w:eastAsia="等线"/>
                <w:bCs/>
                <w:kern w:val="2"/>
                <w:vertAlign w:val="subscript"/>
              </w:rPr>
              <w:t>2</w:t>
            </w:r>
            <w:r w:rsidRPr="00955347">
              <w:rPr>
                <w:rFonts w:eastAsia="等线"/>
                <w:bCs/>
                <w:kern w:val="2"/>
              </w:rPr>
              <w:t>O</w:t>
            </w:r>
            <w:r w:rsidRPr="00955347">
              <w:rPr>
                <w:rFonts w:eastAsia="等线"/>
                <w:bCs/>
                <w:kern w:val="2"/>
                <w:vertAlign w:val="subscript"/>
              </w:rPr>
              <w:t>2</w:t>
            </w:r>
            <w:r w:rsidRPr="00955347">
              <w:rPr>
                <w:rFonts w:eastAsia="等线"/>
                <w:bCs/>
                <w:kern w:val="2"/>
              </w:rPr>
              <w:t>(PO</w:t>
            </w:r>
            <w:r w:rsidRPr="00955347">
              <w:rPr>
                <w:rFonts w:eastAsia="等线"/>
                <w:bCs/>
                <w:kern w:val="2"/>
                <w:vertAlign w:val="subscript"/>
              </w:rPr>
              <w:t>4</w:t>
            </w:r>
            <w:r w:rsidRPr="00955347">
              <w:rPr>
                <w:rFonts w:eastAsia="等线"/>
                <w:bCs/>
                <w:kern w:val="2"/>
              </w:rPr>
              <w:t>)</w:t>
            </w:r>
            <w:r w:rsidRPr="00955347">
              <w:rPr>
                <w:rFonts w:eastAsia="等线"/>
                <w:bCs/>
                <w:kern w:val="2"/>
                <w:vertAlign w:val="subscript"/>
              </w:rPr>
              <w:t>2</w:t>
            </w:r>
            <w:r w:rsidRPr="00955347">
              <w:rPr>
                <w:rFonts w:eastAsia="等线"/>
                <w:bCs/>
                <w:kern w:val="2"/>
              </w:rPr>
              <w:t>F</w:t>
            </w:r>
          </w:p>
        </w:tc>
        <w:tc>
          <w:tcPr>
            <w:tcW w:w="108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385CE4" w14:textId="77777777" w:rsidR="00DA57E1" w:rsidRPr="00955347" w:rsidRDefault="00DA57E1" w:rsidP="00DA57E1">
            <w:pPr>
              <w:snapToGrid w:val="0"/>
              <w:spacing w:beforeLines="50" w:before="156"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~3.3</w:t>
            </w:r>
          </w:p>
        </w:tc>
        <w:tc>
          <w:tcPr>
            <w:tcW w:w="17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504E46" w14:textId="77777777" w:rsidR="00DA57E1" w:rsidRPr="00955347" w:rsidRDefault="00DA57E1" w:rsidP="00DA57E1">
            <w:pPr>
              <w:snapToGrid w:val="0"/>
              <w:spacing w:beforeLines="50" w:before="156"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106/20</w:t>
            </w:r>
            <w:r w:rsidRPr="00955347">
              <w:rPr>
                <w:rFonts w:eastAsia="等线"/>
                <w:kern w:val="2"/>
              </w:rPr>
              <w:br/>
              <w:t>61.5/1000</w:t>
            </w:r>
            <w:r w:rsidRPr="00955347">
              <w:rPr>
                <w:rFonts w:eastAsia="等线"/>
                <w:kern w:val="2"/>
              </w:rPr>
              <w:br/>
              <w:t>30.3/5000</w:t>
            </w:r>
          </w:p>
        </w:tc>
        <w:tc>
          <w:tcPr>
            <w:tcW w:w="13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D7BD27" w14:textId="60BE6D75" w:rsidR="00DA57E1" w:rsidRPr="00955347" w:rsidRDefault="00DA57E1" w:rsidP="00DA57E1">
            <w:pPr>
              <w:snapToGrid w:val="0"/>
              <w:spacing w:beforeLines="50" w:before="156"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280/20</w:t>
            </w:r>
            <w:r w:rsidRPr="00955347">
              <w:rPr>
                <w:rFonts w:eastAsia="等线"/>
                <w:kern w:val="2"/>
              </w:rPr>
              <w:br/>
              <w:t>1000/100</w:t>
            </w:r>
            <w:r w:rsidRPr="00955347">
              <w:rPr>
                <w:rFonts w:eastAsia="等线"/>
                <w:kern w:val="2"/>
              </w:rPr>
              <w:br/>
              <w:t>9</w:t>
            </w:r>
            <w:r w:rsidR="00123C6C">
              <w:rPr>
                <w:rFonts w:eastAsia="等线"/>
                <w:kern w:val="2"/>
              </w:rPr>
              <w:t>5</w:t>
            </w:r>
            <w:r w:rsidRPr="00955347">
              <w:rPr>
                <w:rFonts w:eastAsia="等线"/>
                <w:kern w:val="2"/>
              </w:rPr>
              <w:t>00/500</w:t>
            </w:r>
          </w:p>
        </w:tc>
        <w:tc>
          <w:tcPr>
            <w:tcW w:w="1037" w:type="dxa"/>
            <w:tcBorders>
              <w:top w:val="single" w:sz="4" w:space="0" w:color="auto"/>
            </w:tcBorders>
            <w:vAlign w:val="center"/>
          </w:tcPr>
          <w:p w14:paraId="3A806666" w14:textId="77777777" w:rsidR="00DA57E1" w:rsidRPr="00955347" w:rsidRDefault="00DA57E1" w:rsidP="00DA57E1">
            <w:pPr>
              <w:snapToGrid w:val="0"/>
              <w:spacing w:beforeLines="50" w:before="156" w:afterLines="50" w:after="156"/>
              <w:jc w:val="center"/>
              <w:rPr>
                <w:rFonts w:eastAsia="等线"/>
                <w:kern w:val="2"/>
                <w:lang w:eastAsia="zh-CN"/>
              </w:rPr>
            </w:pPr>
            <w:r w:rsidRPr="00955347">
              <w:rPr>
                <w:rFonts w:eastAsia="等线" w:hint="eastAsia"/>
                <w:kern w:val="2"/>
                <w:lang w:eastAsia="zh-CN"/>
              </w:rPr>
              <w:t>9</w:t>
            </w:r>
            <w:r w:rsidRPr="00955347">
              <w:rPr>
                <w:rFonts w:eastAsia="等线"/>
                <w:kern w:val="2"/>
                <w:lang w:eastAsia="zh-CN"/>
              </w:rPr>
              <w:t>8.7</w:t>
            </w:r>
            <w:r w:rsidRPr="00955347">
              <w:rPr>
                <w:rFonts w:eastAsia="等线"/>
                <w:kern w:val="2"/>
                <w:lang w:eastAsia="zh-CN"/>
              </w:rPr>
              <w:br/>
              <w:t>97.5</w:t>
            </w:r>
            <w:r w:rsidRPr="00955347">
              <w:rPr>
                <w:rFonts w:eastAsia="等线"/>
                <w:kern w:val="2"/>
                <w:lang w:eastAsia="zh-CN"/>
              </w:rPr>
              <w:br/>
              <w:t>76.0</w:t>
            </w:r>
          </w:p>
        </w:tc>
        <w:tc>
          <w:tcPr>
            <w:tcW w:w="11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E519BD" w14:textId="77777777" w:rsidR="00DA57E1" w:rsidRPr="00955347" w:rsidRDefault="00DA57E1" w:rsidP="00DA57E1">
            <w:pPr>
              <w:snapToGrid w:val="0"/>
              <w:spacing w:beforeLines="50" w:before="156"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present study</w:t>
            </w:r>
          </w:p>
        </w:tc>
      </w:tr>
      <w:tr w:rsidR="00DA57E1" w:rsidRPr="00955347" w14:paraId="1F665FFA" w14:textId="77777777" w:rsidTr="00DA57E1">
        <w:trPr>
          <w:trHeight w:val="936"/>
          <w:jc w:val="center"/>
        </w:trPr>
        <w:tc>
          <w:tcPr>
            <w:tcW w:w="1993" w:type="dxa"/>
            <w:shd w:val="clear" w:color="auto" w:fill="auto"/>
            <w:vAlign w:val="center"/>
          </w:tcPr>
          <w:p w14:paraId="51BE3189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sz w:val="20"/>
                <w:szCs w:val="20"/>
              </w:rPr>
            </w:pPr>
            <w:r w:rsidRPr="00955347">
              <w:rPr>
                <w:rFonts w:eastAsia="等线"/>
                <w:sz w:val="20"/>
                <w:szCs w:val="20"/>
              </w:rPr>
              <w:t>NiHCF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087F295E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~3.0</w:t>
            </w:r>
          </w:p>
        </w:tc>
        <w:tc>
          <w:tcPr>
            <w:tcW w:w="1719" w:type="dxa"/>
            <w:shd w:val="clear" w:color="auto" w:fill="auto"/>
            <w:vAlign w:val="center"/>
          </w:tcPr>
          <w:p w14:paraId="1162B166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52/10</w:t>
            </w:r>
            <w:r w:rsidRPr="00955347">
              <w:rPr>
                <w:rFonts w:eastAsia="等线"/>
                <w:kern w:val="2"/>
              </w:rPr>
              <w:br/>
              <w:t>41/100</w:t>
            </w:r>
            <w:r w:rsidRPr="00955347">
              <w:rPr>
                <w:rFonts w:eastAsia="等线"/>
                <w:kern w:val="2"/>
              </w:rPr>
              <w:br/>
              <w:t>32/500</w:t>
            </w:r>
          </w:p>
        </w:tc>
        <w:tc>
          <w:tcPr>
            <w:tcW w:w="1319" w:type="dxa"/>
            <w:shd w:val="clear" w:color="auto" w:fill="auto"/>
            <w:vAlign w:val="center"/>
          </w:tcPr>
          <w:p w14:paraId="123C5D04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2000/250</w:t>
            </w:r>
          </w:p>
        </w:tc>
        <w:tc>
          <w:tcPr>
            <w:tcW w:w="1037" w:type="dxa"/>
            <w:vAlign w:val="center"/>
          </w:tcPr>
          <w:p w14:paraId="30C91674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  <w:lang w:eastAsia="zh-CN"/>
              </w:rPr>
            </w:pPr>
            <w:r w:rsidRPr="00955347">
              <w:rPr>
                <w:rFonts w:eastAsia="等线" w:hint="eastAsia"/>
                <w:kern w:val="2"/>
                <w:lang w:eastAsia="zh-CN"/>
              </w:rPr>
              <w:t>6</w:t>
            </w:r>
            <w:r w:rsidRPr="00955347">
              <w:rPr>
                <w:rFonts w:eastAsia="等线"/>
                <w:kern w:val="2"/>
                <w:lang w:eastAsia="zh-CN"/>
              </w:rPr>
              <w:t>5.0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2D6F3C3B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  <w:vertAlign w:val="superscript"/>
                <w:lang w:eastAsia="zh-CN"/>
              </w:rPr>
            </w:pPr>
            <w:r w:rsidRPr="00955347">
              <w:rPr>
                <w:rFonts w:eastAsia="等线" w:hint="eastAsia"/>
                <w:kern w:val="2"/>
                <w:vertAlign w:val="superscript"/>
                <w:lang w:eastAsia="zh-CN"/>
              </w:rPr>
              <w:t>[</w:t>
            </w:r>
            <w:r w:rsidRPr="00955347">
              <w:rPr>
                <w:rFonts w:eastAsia="等线"/>
                <w:kern w:val="2"/>
                <w:vertAlign w:val="superscript"/>
                <w:lang w:eastAsia="zh-CN"/>
              </w:rPr>
              <w:t>4]</w:t>
            </w:r>
          </w:p>
        </w:tc>
      </w:tr>
      <w:tr w:rsidR="00DA57E1" w:rsidRPr="00955347" w14:paraId="420FF137" w14:textId="77777777" w:rsidTr="00DA57E1">
        <w:trPr>
          <w:jc w:val="center"/>
        </w:trPr>
        <w:tc>
          <w:tcPr>
            <w:tcW w:w="1993" w:type="dxa"/>
            <w:shd w:val="clear" w:color="auto" w:fill="auto"/>
            <w:vAlign w:val="center"/>
          </w:tcPr>
          <w:p w14:paraId="357CCAAB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lastRenderedPageBreak/>
              <w:t>V</w:t>
            </w:r>
            <w:r w:rsidRPr="00955347">
              <w:rPr>
                <w:rFonts w:eastAsia="等线"/>
                <w:kern w:val="2"/>
                <w:vertAlign w:val="subscript"/>
              </w:rPr>
              <w:t>2</w:t>
            </w:r>
            <w:r w:rsidRPr="00955347">
              <w:rPr>
                <w:rFonts w:eastAsia="等线"/>
                <w:kern w:val="2"/>
              </w:rPr>
              <w:t>(PO</w:t>
            </w:r>
            <w:r w:rsidRPr="00955347">
              <w:rPr>
                <w:rFonts w:eastAsia="等线"/>
                <w:kern w:val="2"/>
                <w:vertAlign w:val="subscript"/>
              </w:rPr>
              <w:t>4</w:t>
            </w:r>
            <w:r w:rsidRPr="00955347">
              <w:rPr>
                <w:rFonts w:eastAsia="等线"/>
                <w:kern w:val="2"/>
              </w:rPr>
              <w:t>)</w:t>
            </w:r>
            <w:r w:rsidRPr="00955347">
              <w:rPr>
                <w:rFonts w:eastAsia="等线"/>
                <w:kern w:val="2"/>
                <w:vertAlign w:val="subscript"/>
              </w:rPr>
              <w:t>3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0F77DB97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~2.7</w:t>
            </w:r>
          </w:p>
        </w:tc>
        <w:tc>
          <w:tcPr>
            <w:tcW w:w="1719" w:type="dxa"/>
            <w:shd w:val="clear" w:color="auto" w:fill="auto"/>
            <w:vAlign w:val="center"/>
          </w:tcPr>
          <w:p w14:paraId="042FDEB1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197/9.85(55 °C)</w:t>
            </w:r>
          </w:p>
        </w:tc>
        <w:tc>
          <w:tcPr>
            <w:tcW w:w="1319" w:type="dxa"/>
            <w:shd w:val="clear" w:color="auto" w:fill="auto"/>
            <w:vAlign w:val="center"/>
          </w:tcPr>
          <w:p w14:paraId="3B7ECD92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5/9.85</w:t>
            </w:r>
          </w:p>
        </w:tc>
        <w:tc>
          <w:tcPr>
            <w:tcW w:w="1037" w:type="dxa"/>
            <w:vAlign w:val="center"/>
          </w:tcPr>
          <w:p w14:paraId="0AA12665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  <w:lang w:eastAsia="zh-CN"/>
              </w:rPr>
            </w:pPr>
            <w:r w:rsidRPr="00955347">
              <w:rPr>
                <w:rFonts w:eastAsia="等线" w:hint="eastAsia"/>
                <w:kern w:val="2"/>
                <w:lang w:eastAsia="zh-CN"/>
              </w:rPr>
              <w:t>1</w:t>
            </w:r>
            <w:r w:rsidRPr="00955347">
              <w:rPr>
                <w:rFonts w:eastAsia="等线"/>
                <w:kern w:val="2"/>
                <w:lang w:eastAsia="zh-CN"/>
              </w:rPr>
              <w:t>00.0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634AA7B0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  <w:vertAlign w:val="superscript"/>
              </w:rPr>
              <w:t>[5]</w:t>
            </w:r>
          </w:p>
        </w:tc>
      </w:tr>
      <w:tr w:rsidR="00DA57E1" w:rsidRPr="00955347" w14:paraId="22225356" w14:textId="77777777" w:rsidTr="00DA57E1">
        <w:trPr>
          <w:jc w:val="center"/>
        </w:trPr>
        <w:tc>
          <w:tcPr>
            <w:tcW w:w="1993" w:type="dxa"/>
            <w:shd w:val="clear" w:color="auto" w:fill="auto"/>
            <w:vAlign w:val="center"/>
          </w:tcPr>
          <w:p w14:paraId="78A5A27E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MgCoSiO</w:t>
            </w:r>
            <w:r w:rsidRPr="00955347">
              <w:rPr>
                <w:rFonts w:eastAsia="等线"/>
                <w:kern w:val="2"/>
                <w:vertAlign w:val="subscript"/>
              </w:rPr>
              <w:t>4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0557C1F9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~2.7</w:t>
            </w:r>
          </w:p>
        </w:tc>
        <w:tc>
          <w:tcPr>
            <w:tcW w:w="1719" w:type="dxa"/>
            <w:shd w:val="clear" w:color="auto" w:fill="auto"/>
            <w:vAlign w:val="center"/>
          </w:tcPr>
          <w:p w14:paraId="12B92D39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73/6.2</w:t>
            </w:r>
          </w:p>
        </w:tc>
        <w:tc>
          <w:tcPr>
            <w:tcW w:w="1319" w:type="dxa"/>
            <w:shd w:val="clear" w:color="auto" w:fill="auto"/>
            <w:vAlign w:val="center"/>
          </w:tcPr>
          <w:p w14:paraId="6508AD49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30/6.2</w:t>
            </w:r>
          </w:p>
        </w:tc>
        <w:tc>
          <w:tcPr>
            <w:tcW w:w="1037" w:type="dxa"/>
            <w:vAlign w:val="center"/>
          </w:tcPr>
          <w:p w14:paraId="18ECB199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  <w:lang w:eastAsia="zh-CN"/>
              </w:rPr>
            </w:pPr>
            <w:r w:rsidRPr="00955347">
              <w:rPr>
                <w:rFonts w:eastAsia="等线" w:hint="eastAsia"/>
                <w:kern w:val="2"/>
                <w:lang w:eastAsia="zh-CN"/>
              </w:rPr>
              <w:t>8</w:t>
            </w:r>
            <w:r w:rsidRPr="00955347">
              <w:rPr>
                <w:rFonts w:eastAsia="等线"/>
                <w:kern w:val="2"/>
                <w:lang w:eastAsia="zh-CN"/>
              </w:rPr>
              <w:t>5.7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4B65F985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  <w:vertAlign w:val="superscript"/>
              </w:rPr>
            </w:pPr>
            <w:r w:rsidRPr="00955347">
              <w:rPr>
                <w:rFonts w:eastAsia="等线"/>
                <w:kern w:val="2"/>
                <w:vertAlign w:val="superscript"/>
              </w:rPr>
              <w:t>[6]</w:t>
            </w:r>
          </w:p>
        </w:tc>
      </w:tr>
      <w:tr w:rsidR="00DA57E1" w:rsidRPr="00955347" w14:paraId="7DBE7AEC" w14:textId="77777777" w:rsidTr="00DA57E1">
        <w:trPr>
          <w:jc w:val="center"/>
        </w:trPr>
        <w:tc>
          <w:tcPr>
            <w:tcW w:w="1993" w:type="dxa"/>
            <w:shd w:val="clear" w:color="auto" w:fill="auto"/>
            <w:vAlign w:val="center"/>
          </w:tcPr>
          <w:p w14:paraId="19E3D2ED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  <w:vertAlign w:val="subscript"/>
              </w:rPr>
            </w:pPr>
            <w:r w:rsidRPr="00955347">
              <w:rPr>
                <w:rFonts w:eastAsia="等线"/>
                <w:kern w:val="2"/>
              </w:rPr>
              <w:t>Mn</w:t>
            </w:r>
            <w:r w:rsidRPr="00955347">
              <w:rPr>
                <w:rFonts w:eastAsia="等线"/>
                <w:kern w:val="2"/>
                <w:vertAlign w:val="subscript"/>
              </w:rPr>
              <w:t>2</w:t>
            </w:r>
            <w:r w:rsidRPr="00955347">
              <w:rPr>
                <w:rFonts w:eastAsia="等线"/>
                <w:kern w:val="2"/>
              </w:rPr>
              <w:t>O</w:t>
            </w:r>
            <w:r w:rsidRPr="00955347">
              <w:rPr>
                <w:rFonts w:eastAsia="等线"/>
                <w:kern w:val="2"/>
                <w:vertAlign w:val="subscript"/>
              </w:rPr>
              <w:t>4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541F88EA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~2.6</w:t>
            </w:r>
          </w:p>
        </w:tc>
        <w:tc>
          <w:tcPr>
            <w:tcW w:w="1719" w:type="dxa"/>
            <w:shd w:val="clear" w:color="auto" w:fill="auto"/>
            <w:vAlign w:val="center"/>
          </w:tcPr>
          <w:p w14:paraId="58D46966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190/13.5</w:t>
            </w:r>
          </w:p>
        </w:tc>
        <w:tc>
          <w:tcPr>
            <w:tcW w:w="1319" w:type="dxa"/>
            <w:shd w:val="clear" w:color="auto" w:fill="auto"/>
            <w:vAlign w:val="center"/>
          </w:tcPr>
          <w:p w14:paraId="67DC5993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1/13.5</w:t>
            </w:r>
          </w:p>
        </w:tc>
        <w:tc>
          <w:tcPr>
            <w:tcW w:w="1037" w:type="dxa"/>
            <w:vAlign w:val="center"/>
          </w:tcPr>
          <w:p w14:paraId="0B654F59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  <w:lang w:eastAsia="zh-CN"/>
              </w:rPr>
            </w:pPr>
            <w:r w:rsidRPr="00955347">
              <w:rPr>
                <w:rFonts w:eastAsia="等线" w:hint="eastAsia"/>
                <w:kern w:val="2"/>
                <w:lang w:eastAsia="zh-CN"/>
              </w:rPr>
              <w:t>-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48A1AEDF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  <w:vertAlign w:val="superscript"/>
              </w:rPr>
            </w:pPr>
            <w:r w:rsidRPr="00955347">
              <w:rPr>
                <w:rFonts w:eastAsia="等线"/>
                <w:kern w:val="2"/>
                <w:vertAlign w:val="superscript"/>
              </w:rPr>
              <w:t>[7]</w:t>
            </w:r>
          </w:p>
        </w:tc>
      </w:tr>
      <w:tr w:rsidR="00DA57E1" w:rsidRPr="00955347" w14:paraId="5CEF771E" w14:textId="77777777" w:rsidTr="00DA57E1">
        <w:trPr>
          <w:jc w:val="center"/>
        </w:trPr>
        <w:tc>
          <w:tcPr>
            <w:tcW w:w="1993" w:type="dxa"/>
            <w:shd w:val="clear" w:color="auto" w:fill="auto"/>
            <w:vAlign w:val="center"/>
          </w:tcPr>
          <w:p w14:paraId="0F7EAEBE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NaV</w:t>
            </w:r>
            <w:r w:rsidRPr="00955347">
              <w:rPr>
                <w:rFonts w:eastAsia="等线"/>
                <w:kern w:val="2"/>
                <w:vertAlign w:val="subscript"/>
              </w:rPr>
              <w:t>2</w:t>
            </w:r>
            <w:r w:rsidRPr="00955347">
              <w:rPr>
                <w:rFonts w:eastAsia="等线"/>
                <w:kern w:val="2"/>
              </w:rPr>
              <w:t>(PO</w:t>
            </w:r>
            <w:r w:rsidRPr="00955347">
              <w:rPr>
                <w:rFonts w:eastAsia="等线"/>
                <w:kern w:val="2"/>
                <w:vertAlign w:val="subscript"/>
              </w:rPr>
              <w:t>4</w:t>
            </w:r>
            <w:r w:rsidRPr="00955347">
              <w:rPr>
                <w:rFonts w:eastAsia="等线"/>
                <w:kern w:val="2"/>
              </w:rPr>
              <w:t>)</w:t>
            </w:r>
            <w:r w:rsidRPr="00955347">
              <w:rPr>
                <w:rFonts w:eastAsia="等线"/>
                <w:kern w:val="2"/>
                <w:vertAlign w:val="subscript"/>
              </w:rPr>
              <w:t>3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0A025E02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~2.5</w:t>
            </w:r>
          </w:p>
        </w:tc>
        <w:tc>
          <w:tcPr>
            <w:tcW w:w="1719" w:type="dxa"/>
            <w:shd w:val="clear" w:color="auto" w:fill="auto"/>
            <w:vAlign w:val="center"/>
          </w:tcPr>
          <w:p w14:paraId="17DD21EF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88/20</w:t>
            </w:r>
          </w:p>
        </w:tc>
        <w:tc>
          <w:tcPr>
            <w:tcW w:w="1319" w:type="dxa"/>
            <w:shd w:val="clear" w:color="auto" w:fill="auto"/>
            <w:vAlign w:val="center"/>
          </w:tcPr>
          <w:p w14:paraId="196B91F0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100/20</w:t>
            </w:r>
          </w:p>
        </w:tc>
        <w:tc>
          <w:tcPr>
            <w:tcW w:w="1037" w:type="dxa"/>
            <w:vAlign w:val="center"/>
          </w:tcPr>
          <w:p w14:paraId="4ECA5BEF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  <w:lang w:eastAsia="zh-CN"/>
              </w:rPr>
            </w:pPr>
            <w:r w:rsidRPr="00955347">
              <w:rPr>
                <w:rFonts w:eastAsia="等线" w:hint="eastAsia"/>
                <w:kern w:val="2"/>
                <w:lang w:eastAsia="zh-CN"/>
              </w:rPr>
              <w:t>8</w:t>
            </w:r>
            <w:r w:rsidRPr="00955347">
              <w:rPr>
                <w:rFonts w:eastAsia="等线"/>
                <w:kern w:val="2"/>
                <w:lang w:eastAsia="zh-CN"/>
              </w:rPr>
              <w:t>1.0%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4435BF0F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  <w:vertAlign w:val="superscript"/>
              </w:rPr>
            </w:pPr>
            <w:r w:rsidRPr="00955347">
              <w:rPr>
                <w:rFonts w:eastAsia="等线"/>
                <w:kern w:val="2"/>
                <w:vertAlign w:val="superscript"/>
              </w:rPr>
              <w:t>[8]</w:t>
            </w:r>
          </w:p>
        </w:tc>
      </w:tr>
      <w:tr w:rsidR="00DA57E1" w:rsidRPr="00955347" w14:paraId="24B699C9" w14:textId="77777777" w:rsidTr="00DA57E1">
        <w:trPr>
          <w:trHeight w:val="1092"/>
          <w:jc w:val="center"/>
        </w:trPr>
        <w:tc>
          <w:tcPr>
            <w:tcW w:w="1993" w:type="dxa"/>
            <w:shd w:val="clear" w:color="auto" w:fill="auto"/>
            <w:vAlign w:val="center"/>
          </w:tcPr>
          <w:p w14:paraId="69B99D7A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MgCo</w:t>
            </w:r>
            <w:r w:rsidRPr="00955347">
              <w:rPr>
                <w:rFonts w:eastAsia="等线"/>
                <w:kern w:val="2"/>
                <w:vertAlign w:val="subscript"/>
              </w:rPr>
              <w:t>2</w:t>
            </w:r>
            <w:r w:rsidRPr="00955347">
              <w:rPr>
                <w:rFonts w:eastAsia="等线"/>
                <w:kern w:val="2"/>
              </w:rPr>
              <w:t>O</w:t>
            </w:r>
            <w:r w:rsidRPr="00955347">
              <w:rPr>
                <w:rFonts w:eastAsia="等线"/>
                <w:kern w:val="2"/>
                <w:vertAlign w:val="subscript"/>
              </w:rPr>
              <w:t>4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10DB3A86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~2.3</w:t>
            </w:r>
          </w:p>
        </w:tc>
        <w:tc>
          <w:tcPr>
            <w:tcW w:w="1719" w:type="dxa"/>
            <w:shd w:val="clear" w:color="auto" w:fill="auto"/>
            <w:vAlign w:val="center"/>
          </w:tcPr>
          <w:p w14:paraId="4560DB0E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200/5.2(150 °C)</w:t>
            </w:r>
            <w:r w:rsidRPr="00955347">
              <w:rPr>
                <w:rFonts w:eastAsia="等线"/>
                <w:kern w:val="2"/>
              </w:rPr>
              <w:br/>
              <w:t>198/13(150 °C)</w:t>
            </w:r>
            <w:r w:rsidRPr="00955347">
              <w:rPr>
                <w:rFonts w:eastAsia="等线"/>
                <w:kern w:val="2"/>
              </w:rPr>
              <w:br/>
              <w:t>170/26(150 °C)</w:t>
            </w:r>
          </w:p>
        </w:tc>
        <w:tc>
          <w:tcPr>
            <w:tcW w:w="1319" w:type="dxa"/>
            <w:shd w:val="clear" w:color="auto" w:fill="auto"/>
            <w:vAlign w:val="center"/>
          </w:tcPr>
          <w:p w14:paraId="2FC080A7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1/5.2</w:t>
            </w:r>
            <w:r w:rsidRPr="00955347">
              <w:rPr>
                <w:rFonts w:eastAsia="等线"/>
                <w:kern w:val="2"/>
              </w:rPr>
              <w:br/>
              <w:t>1/13</w:t>
            </w:r>
            <w:r w:rsidRPr="00955347">
              <w:rPr>
                <w:rFonts w:eastAsia="等线"/>
                <w:kern w:val="2"/>
              </w:rPr>
              <w:br/>
              <w:t>2/26</w:t>
            </w:r>
          </w:p>
        </w:tc>
        <w:tc>
          <w:tcPr>
            <w:tcW w:w="1037" w:type="dxa"/>
            <w:vAlign w:val="center"/>
          </w:tcPr>
          <w:p w14:paraId="071454F9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  <w:lang w:eastAsia="zh-CN"/>
              </w:rPr>
            </w:pPr>
            <w:r w:rsidRPr="00955347">
              <w:rPr>
                <w:rFonts w:eastAsia="等线" w:hint="eastAsia"/>
                <w:kern w:val="2"/>
                <w:lang w:eastAsia="zh-CN"/>
              </w:rPr>
              <w:t>-</w:t>
            </w:r>
            <w:r w:rsidRPr="00955347">
              <w:rPr>
                <w:rFonts w:eastAsia="等线"/>
                <w:kern w:val="2"/>
                <w:lang w:eastAsia="zh-CN"/>
              </w:rPr>
              <w:br/>
              <w:t>-</w:t>
            </w:r>
            <w:r w:rsidRPr="00955347">
              <w:rPr>
                <w:rFonts w:eastAsia="等线"/>
                <w:kern w:val="2"/>
                <w:lang w:eastAsia="zh-CN"/>
              </w:rPr>
              <w:br/>
              <w:t>73.5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320C80D1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  <w:vertAlign w:val="superscript"/>
              </w:rPr>
            </w:pPr>
            <w:r w:rsidRPr="00955347">
              <w:rPr>
                <w:rFonts w:eastAsia="等线"/>
                <w:kern w:val="2"/>
                <w:vertAlign w:val="superscript"/>
              </w:rPr>
              <w:t>[9]</w:t>
            </w:r>
          </w:p>
        </w:tc>
      </w:tr>
      <w:tr w:rsidR="00DA57E1" w:rsidRPr="00955347" w14:paraId="11820CD5" w14:textId="77777777" w:rsidTr="00DA57E1">
        <w:trPr>
          <w:jc w:val="center"/>
        </w:trPr>
        <w:tc>
          <w:tcPr>
            <w:tcW w:w="1993" w:type="dxa"/>
            <w:shd w:val="clear" w:color="auto" w:fill="auto"/>
            <w:vAlign w:val="center"/>
          </w:tcPr>
          <w:p w14:paraId="0C366EEB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V</w:t>
            </w:r>
            <w:r w:rsidRPr="00955347">
              <w:rPr>
                <w:rFonts w:eastAsia="等线"/>
                <w:kern w:val="2"/>
                <w:vertAlign w:val="subscript"/>
              </w:rPr>
              <w:t>2</w:t>
            </w:r>
            <w:r w:rsidRPr="00955347">
              <w:rPr>
                <w:rFonts w:eastAsia="等线"/>
                <w:kern w:val="2"/>
              </w:rPr>
              <w:t>O</w:t>
            </w:r>
            <w:r w:rsidRPr="00955347">
              <w:rPr>
                <w:rFonts w:eastAsia="等线"/>
                <w:kern w:val="2"/>
                <w:vertAlign w:val="subscript"/>
              </w:rPr>
              <w:t>5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1F49D802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~2.3</w:t>
            </w:r>
          </w:p>
        </w:tc>
        <w:tc>
          <w:tcPr>
            <w:tcW w:w="1719" w:type="dxa"/>
            <w:shd w:val="clear" w:color="auto" w:fill="auto"/>
            <w:vAlign w:val="center"/>
          </w:tcPr>
          <w:p w14:paraId="6EF085C3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153/0.5 μA cm</w:t>
            </w:r>
            <w:r w:rsidRPr="00955347">
              <w:rPr>
                <w:rFonts w:eastAsia="等线"/>
                <w:kern w:val="2"/>
                <w:vertAlign w:val="superscript"/>
              </w:rPr>
              <w:t>-2</w:t>
            </w:r>
          </w:p>
        </w:tc>
        <w:tc>
          <w:tcPr>
            <w:tcW w:w="1319" w:type="dxa"/>
            <w:shd w:val="clear" w:color="auto" w:fill="auto"/>
            <w:vAlign w:val="center"/>
          </w:tcPr>
          <w:p w14:paraId="1C487D28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36/0.5 μA cm</w:t>
            </w:r>
            <w:r w:rsidRPr="00955347">
              <w:rPr>
                <w:rFonts w:eastAsia="等线"/>
                <w:kern w:val="2"/>
                <w:vertAlign w:val="superscript"/>
              </w:rPr>
              <w:t>-2</w:t>
            </w:r>
          </w:p>
        </w:tc>
        <w:tc>
          <w:tcPr>
            <w:tcW w:w="1037" w:type="dxa"/>
            <w:vAlign w:val="center"/>
          </w:tcPr>
          <w:p w14:paraId="23F62FFD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  <w:lang w:eastAsia="zh-CN"/>
              </w:rPr>
            </w:pPr>
            <w:r w:rsidRPr="00955347">
              <w:rPr>
                <w:rFonts w:eastAsia="等线" w:hint="eastAsia"/>
                <w:kern w:val="2"/>
                <w:lang w:eastAsia="zh-CN"/>
              </w:rPr>
              <w:t>8</w:t>
            </w:r>
            <w:r w:rsidRPr="00955347">
              <w:rPr>
                <w:rFonts w:eastAsia="等线"/>
                <w:kern w:val="2"/>
                <w:lang w:eastAsia="zh-CN"/>
              </w:rPr>
              <w:t>3.3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369BC930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  <w:vertAlign w:val="superscript"/>
              </w:rPr>
            </w:pPr>
            <w:r w:rsidRPr="00955347">
              <w:rPr>
                <w:rFonts w:eastAsia="等线"/>
                <w:kern w:val="2"/>
                <w:vertAlign w:val="superscript"/>
              </w:rPr>
              <w:t>[10]</w:t>
            </w:r>
          </w:p>
        </w:tc>
      </w:tr>
      <w:tr w:rsidR="00DA57E1" w:rsidRPr="00955347" w14:paraId="6096C3A8" w14:textId="77777777" w:rsidTr="00DA57E1">
        <w:trPr>
          <w:jc w:val="center"/>
        </w:trPr>
        <w:tc>
          <w:tcPr>
            <w:tcW w:w="1993" w:type="dxa"/>
            <w:shd w:val="clear" w:color="auto" w:fill="auto"/>
            <w:vAlign w:val="center"/>
          </w:tcPr>
          <w:p w14:paraId="45330B6A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MnO</w:t>
            </w:r>
            <w:r w:rsidRPr="00955347">
              <w:rPr>
                <w:rFonts w:eastAsia="等线"/>
                <w:kern w:val="2"/>
                <w:vertAlign w:val="subscript"/>
              </w:rPr>
              <w:t>2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5249B8A6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~2.3</w:t>
            </w:r>
          </w:p>
        </w:tc>
        <w:tc>
          <w:tcPr>
            <w:tcW w:w="1719" w:type="dxa"/>
            <w:shd w:val="clear" w:color="auto" w:fill="auto"/>
            <w:vAlign w:val="center"/>
          </w:tcPr>
          <w:p w14:paraId="713D9BA8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140/100</w:t>
            </w:r>
          </w:p>
        </w:tc>
        <w:tc>
          <w:tcPr>
            <w:tcW w:w="1319" w:type="dxa"/>
            <w:shd w:val="clear" w:color="auto" w:fill="auto"/>
            <w:vAlign w:val="center"/>
          </w:tcPr>
          <w:p w14:paraId="638976B0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20/100</w:t>
            </w:r>
          </w:p>
        </w:tc>
        <w:tc>
          <w:tcPr>
            <w:tcW w:w="1037" w:type="dxa"/>
            <w:vAlign w:val="center"/>
          </w:tcPr>
          <w:p w14:paraId="2B9B251E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  <w:lang w:eastAsia="zh-CN"/>
              </w:rPr>
            </w:pPr>
            <w:r w:rsidRPr="00955347">
              <w:rPr>
                <w:rFonts w:eastAsia="等线" w:hint="eastAsia"/>
                <w:kern w:val="2"/>
                <w:lang w:eastAsia="zh-CN"/>
              </w:rPr>
              <w:t>6</w:t>
            </w:r>
            <w:r w:rsidRPr="00955347">
              <w:rPr>
                <w:rFonts w:eastAsia="等线"/>
                <w:kern w:val="2"/>
                <w:lang w:eastAsia="zh-CN"/>
              </w:rPr>
              <w:t>6.7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79EBA7F1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  <w:vertAlign w:val="superscript"/>
              </w:rPr>
            </w:pPr>
            <w:r w:rsidRPr="00955347">
              <w:rPr>
                <w:rFonts w:eastAsia="等线"/>
                <w:kern w:val="2"/>
                <w:vertAlign w:val="superscript"/>
              </w:rPr>
              <w:t>[11]</w:t>
            </w:r>
          </w:p>
        </w:tc>
      </w:tr>
      <w:tr w:rsidR="00DA57E1" w:rsidRPr="00955347" w14:paraId="22AFE57E" w14:textId="77777777" w:rsidTr="00DA57E1">
        <w:trPr>
          <w:trHeight w:val="637"/>
          <w:jc w:val="center"/>
        </w:trPr>
        <w:tc>
          <w:tcPr>
            <w:tcW w:w="1993" w:type="dxa"/>
            <w:shd w:val="clear" w:color="auto" w:fill="auto"/>
            <w:vAlign w:val="center"/>
          </w:tcPr>
          <w:p w14:paraId="12DCEEA8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Mo</w:t>
            </w:r>
            <w:r w:rsidRPr="00955347">
              <w:rPr>
                <w:rFonts w:eastAsia="等线"/>
                <w:kern w:val="2"/>
                <w:vertAlign w:val="subscript"/>
              </w:rPr>
              <w:t>2.5+y</w:t>
            </w:r>
            <w:r w:rsidRPr="00955347">
              <w:rPr>
                <w:rFonts w:eastAsia="等线"/>
                <w:kern w:val="2"/>
              </w:rPr>
              <w:t>VO</w:t>
            </w:r>
            <w:r w:rsidRPr="00955347">
              <w:rPr>
                <w:rFonts w:eastAsia="等线"/>
                <w:kern w:val="2"/>
                <w:vertAlign w:val="subscript"/>
              </w:rPr>
              <w:t>9+δ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40BC68B7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~2.1</w:t>
            </w:r>
          </w:p>
        </w:tc>
        <w:tc>
          <w:tcPr>
            <w:tcW w:w="1719" w:type="dxa"/>
            <w:shd w:val="clear" w:color="auto" w:fill="auto"/>
            <w:vAlign w:val="center"/>
          </w:tcPr>
          <w:p w14:paraId="170A0B7A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397/2</w:t>
            </w:r>
            <w:r w:rsidRPr="00955347">
              <w:rPr>
                <w:rFonts w:eastAsia="等线"/>
                <w:kern w:val="2"/>
              </w:rPr>
              <w:br/>
              <w:t>114/4</w:t>
            </w:r>
            <w:r w:rsidRPr="00955347">
              <w:rPr>
                <w:rFonts w:eastAsia="等线"/>
                <w:kern w:val="2"/>
              </w:rPr>
              <w:br/>
              <w:t>114/10</w:t>
            </w:r>
          </w:p>
        </w:tc>
        <w:tc>
          <w:tcPr>
            <w:tcW w:w="1319" w:type="dxa"/>
            <w:shd w:val="clear" w:color="auto" w:fill="auto"/>
            <w:vAlign w:val="center"/>
          </w:tcPr>
          <w:p w14:paraId="7766F65F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15/2</w:t>
            </w:r>
            <w:r w:rsidRPr="00955347">
              <w:rPr>
                <w:rFonts w:eastAsia="等线"/>
                <w:kern w:val="2"/>
              </w:rPr>
              <w:br/>
              <w:t>25/4</w:t>
            </w:r>
            <w:r w:rsidRPr="00955347">
              <w:rPr>
                <w:rFonts w:eastAsia="等线"/>
                <w:kern w:val="2"/>
              </w:rPr>
              <w:br/>
              <w:t>25/10</w:t>
            </w:r>
          </w:p>
        </w:tc>
        <w:tc>
          <w:tcPr>
            <w:tcW w:w="1037" w:type="dxa"/>
            <w:vAlign w:val="center"/>
          </w:tcPr>
          <w:p w14:paraId="44069D69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  <w:lang w:eastAsia="zh-CN"/>
              </w:rPr>
            </w:pPr>
            <w:r w:rsidRPr="00955347">
              <w:rPr>
                <w:rFonts w:eastAsia="等线" w:hint="eastAsia"/>
                <w:kern w:val="2"/>
                <w:lang w:eastAsia="zh-CN"/>
              </w:rPr>
              <w:t>6</w:t>
            </w:r>
            <w:r w:rsidRPr="00955347">
              <w:rPr>
                <w:rFonts w:eastAsia="等线"/>
                <w:kern w:val="2"/>
                <w:lang w:eastAsia="zh-CN"/>
              </w:rPr>
              <w:t>2.5</w:t>
            </w:r>
            <w:r w:rsidRPr="00955347">
              <w:rPr>
                <w:rFonts w:eastAsia="等线"/>
                <w:kern w:val="2"/>
                <w:lang w:eastAsia="zh-CN"/>
              </w:rPr>
              <w:br/>
              <w:t>100.0</w:t>
            </w:r>
            <w:r w:rsidRPr="00955347">
              <w:rPr>
                <w:rFonts w:eastAsia="等线"/>
                <w:kern w:val="2"/>
                <w:lang w:eastAsia="zh-CN"/>
              </w:rPr>
              <w:br/>
              <w:t>75.0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4CD1AB92" w14:textId="77777777" w:rsidR="00DA57E1" w:rsidRPr="00955347" w:rsidRDefault="00DA57E1" w:rsidP="00DA57E1">
            <w:pPr>
              <w:snapToGrid w:val="0"/>
              <w:spacing w:afterLines="50" w:after="156"/>
              <w:jc w:val="center"/>
              <w:rPr>
                <w:rFonts w:eastAsia="等线"/>
                <w:kern w:val="2"/>
                <w:vertAlign w:val="superscript"/>
              </w:rPr>
            </w:pPr>
            <w:r w:rsidRPr="00955347">
              <w:rPr>
                <w:rFonts w:eastAsia="等线"/>
                <w:kern w:val="2"/>
                <w:vertAlign w:val="superscript"/>
              </w:rPr>
              <w:t>[12]</w:t>
            </w:r>
          </w:p>
        </w:tc>
      </w:tr>
      <w:tr w:rsidR="00DA57E1" w:rsidRPr="00955347" w14:paraId="629A0ED0" w14:textId="77777777" w:rsidTr="00DA57E1">
        <w:trPr>
          <w:trHeight w:val="848"/>
          <w:jc w:val="center"/>
        </w:trPr>
        <w:tc>
          <w:tcPr>
            <w:tcW w:w="1993" w:type="dxa"/>
            <w:shd w:val="clear" w:color="auto" w:fill="auto"/>
            <w:vAlign w:val="center"/>
          </w:tcPr>
          <w:p w14:paraId="5103EA5D" w14:textId="77777777" w:rsidR="00DA57E1" w:rsidRPr="00955347" w:rsidRDefault="00DA57E1" w:rsidP="00DA57E1">
            <w:pPr>
              <w:adjustRightInd w:val="0"/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Mg</w:t>
            </w:r>
            <w:r w:rsidRPr="00955347">
              <w:rPr>
                <w:rFonts w:eastAsia="等线"/>
                <w:kern w:val="2"/>
                <w:vertAlign w:val="subscript"/>
              </w:rPr>
              <w:t>0.3</w:t>
            </w:r>
            <w:r w:rsidRPr="00955347">
              <w:rPr>
                <w:rFonts w:eastAsia="等线"/>
                <w:kern w:val="2"/>
              </w:rPr>
              <w:t>V</w:t>
            </w:r>
            <w:r w:rsidRPr="00955347">
              <w:rPr>
                <w:rFonts w:eastAsia="等线"/>
                <w:kern w:val="2"/>
                <w:vertAlign w:val="subscript"/>
              </w:rPr>
              <w:t>2</w:t>
            </w:r>
            <w:r w:rsidRPr="00955347">
              <w:rPr>
                <w:rFonts w:eastAsia="等线"/>
                <w:kern w:val="2"/>
              </w:rPr>
              <w:t>O</w:t>
            </w:r>
            <w:r w:rsidRPr="00955347">
              <w:rPr>
                <w:rFonts w:eastAsia="等线"/>
                <w:kern w:val="2"/>
                <w:vertAlign w:val="subscript"/>
              </w:rPr>
              <w:t>5</w:t>
            </w:r>
            <w:r w:rsidRPr="00955347">
              <w:rPr>
                <w:rFonts w:eastAsia="等线"/>
                <w:kern w:val="2"/>
                <w:vertAlign w:val="superscript"/>
              </w:rPr>
              <w:t>.</w:t>
            </w:r>
            <w:r w:rsidRPr="00955347">
              <w:rPr>
                <w:rFonts w:eastAsia="等线"/>
                <w:kern w:val="2"/>
              </w:rPr>
              <w:t>1.1H2O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1E42D897" w14:textId="77777777" w:rsidR="00DA57E1" w:rsidRPr="00955347" w:rsidRDefault="00DA57E1" w:rsidP="00DA57E1">
            <w:pPr>
              <w:adjustRightInd w:val="0"/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~2.1</w:t>
            </w:r>
          </w:p>
        </w:tc>
        <w:tc>
          <w:tcPr>
            <w:tcW w:w="1719" w:type="dxa"/>
            <w:shd w:val="clear" w:color="auto" w:fill="auto"/>
            <w:vAlign w:val="center"/>
          </w:tcPr>
          <w:p w14:paraId="057BD46D" w14:textId="77777777" w:rsidR="00DA57E1" w:rsidRPr="00955347" w:rsidRDefault="00DA57E1" w:rsidP="00DA57E1">
            <w:pPr>
              <w:adjustRightInd w:val="0"/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162/100</w:t>
            </w:r>
            <w:r w:rsidRPr="00955347">
              <w:rPr>
                <w:rFonts w:eastAsia="等线"/>
                <w:kern w:val="2"/>
              </w:rPr>
              <w:br/>
              <w:t>120/1000</w:t>
            </w:r>
            <w:r w:rsidRPr="00955347">
              <w:rPr>
                <w:rFonts w:eastAsia="等线"/>
                <w:kern w:val="2"/>
              </w:rPr>
              <w:br/>
              <w:t>50/4000</w:t>
            </w:r>
          </w:p>
        </w:tc>
        <w:tc>
          <w:tcPr>
            <w:tcW w:w="1319" w:type="dxa"/>
            <w:shd w:val="clear" w:color="auto" w:fill="auto"/>
            <w:vAlign w:val="center"/>
          </w:tcPr>
          <w:p w14:paraId="7A911C95" w14:textId="77777777" w:rsidR="00DA57E1" w:rsidRPr="00955347" w:rsidRDefault="00DA57E1" w:rsidP="00DA57E1">
            <w:pPr>
              <w:adjustRightInd w:val="0"/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500/100</w:t>
            </w:r>
            <w:r w:rsidRPr="00955347">
              <w:rPr>
                <w:rFonts w:eastAsia="等线"/>
                <w:kern w:val="2"/>
              </w:rPr>
              <w:br/>
              <w:t>3000/500</w:t>
            </w:r>
            <w:r w:rsidRPr="00955347">
              <w:rPr>
                <w:rFonts w:eastAsia="等线"/>
                <w:kern w:val="2"/>
              </w:rPr>
              <w:br/>
              <w:t>10000/2000</w:t>
            </w:r>
          </w:p>
        </w:tc>
        <w:tc>
          <w:tcPr>
            <w:tcW w:w="1037" w:type="dxa"/>
            <w:vAlign w:val="center"/>
          </w:tcPr>
          <w:p w14:paraId="2C0268CE" w14:textId="77777777" w:rsidR="00DA57E1" w:rsidRPr="00955347" w:rsidRDefault="00DA57E1" w:rsidP="00DA57E1">
            <w:pPr>
              <w:adjustRightInd w:val="0"/>
              <w:snapToGrid w:val="0"/>
              <w:spacing w:afterLines="50" w:after="156"/>
              <w:jc w:val="center"/>
              <w:rPr>
                <w:rFonts w:eastAsia="等线"/>
                <w:kern w:val="2"/>
                <w:lang w:eastAsia="zh-CN"/>
              </w:rPr>
            </w:pPr>
            <w:r w:rsidRPr="00955347">
              <w:rPr>
                <w:rFonts w:eastAsia="等线" w:hint="eastAsia"/>
                <w:kern w:val="2"/>
                <w:lang w:eastAsia="zh-CN"/>
              </w:rPr>
              <w:t>1</w:t>
            </w:r>
            <w:r w:rsidRPr="00955347">
              <w:rPr>
                <w:rFonts w:eastAsia="等线"/>
                <w:kern w:val="2"/>
                <w:lang w:eastAsia="zh-CN"/>
              </w:rPr>
              <w:t>00.0</w:t>
            </w:r>
            <w:r w:rsidRPr="00955347">
              <w:rPr>
                <w:rFonts w:eastAsia="等线"/>
                <w:kern w:val="2"/>
                <w:lang w:eastAsia="zh-CN"/>
              </w:rPr>
              <w:br/>
              <w:t>100.0</w:t>
            </w:r>
            <w:r w:rsidRPr="00955347">
              <w:rPr>
                <w:rFonts w:eastAsia="等线"/>
                <w:kern w:val="2"/>
                <w:lang w:eastAsia="zh-CN"/>
              </w:rPr>
              <w:br/>
              <w:t>80.0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737B773B" w14:textId="77777777" w:rsidR="00DA57E1" w:rsidRPr="00955347" w:rsidRDefault="00DA57E1" w:rsidP="00DA57E1">
            <w:pPr>
              <w:adjustRightInd w:val="0"/>
              <w:snapToGrid w:val="0"/>
              <w:spacing w:afterLines="50" w:after="156"/>
              <w:jc w:val="center"/>
              <w:rPr>
                <w:rFonts w:eastAsia="等线"/>
                <w:kern w:val="2"/>
                <w:vertAlign w:val="superscript"/>
              </w:rPr>
            </w:pPr>
            <w:r w:rsidRPr="00955347">
              <w:rPr>
                <w:rFonts w:eastAsia="等线"/>
                <w:kern w:val="2"/>
                <w:vertAlign w:val="superscript"/>
              </w:rPr>
              <w:t>[13]</w:t>
            </w:r>
          </w:p>
        </w:tc>
      </w:tr>
      <w:tr w:rsidR="00DA57E1" w:rsidRPr="00955347" w14:paraId="74B48ED8" w14:textId="77777777" w:rsidTr="00DA57E1">
        <w:trPr>
          <w:trHeight w:val="479"/>
          <w:jc w:val="center"/>
        </w:trPr>
        <w:tc>
          <w:tcPr>
            <w:tcW w:w="1993" w:type="dxa"/>
            <w:shd w:val="clear" w:color="auto" w:fill="auto"/>
            <w:vAlign w:val="center"/>
          </w:tcPr>
          <w:p w14:paraId="4B372F7B" w14:textId="77777777" w:rsidR="00DA57E1" w:rsidRPr="00955347" w:rsidRDefault="00DA57E1" w:rsidP="00DA57E1">
            <w:pPr>
              <w:adjustRightInd w:val="0"/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NH</w:t>
            </w:r>
            <w:r w:rsidRPr="00955347">
              <w:rPr>
                <w:rFonts w:eastAsia="等线"/>
                <w:kern w:val="2"/>
                <w:vertAlign w:val="subscript"/>
              </w:rPr>
              <w:t>4</w:t>
            </w:r>
            <w:r w:rsidRPr="00955347">
              <w:rPr>
                <w:rFonts w:eastAsia="等线"/>
                <w:kern w:val="2"/>
              </w:rPr>
              <w:t>V</w:t>
            </w:r>
            <w:r w:rsidRPr="00955347">
              <w:rPr>
                <w:rFonts w:eastAsia="等线"/>
                <w:kern w:val="2"/>
                <w:vertAlign w:val="subscript"/>
              </w:rPr>
              <w:t>4</w:t>
            </w:r>
            <w:r w:rsidRPr="00955347">
              <w:rPr>
                <w:rFonts w:eastAsia="等线"/>
                <w:kern w:val="2"/>
              </w:rPr>
              <w:t>O</w:t>
            </w:r>
            <w:r w:rsidRPr="00955347">
              <w:rPr>
                <w:rFonts w:eastAsia="等线"/>
                <w:kern w:val="2"/>
                <w:vertAlign w:val="subscript"/>
              </w:rPr>
              <w:t>10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1F256D6F" w14:textId="77777777" w:rsidR="00DA57E1" w:rsidRPr="00955347" w:rsidRDefault="00DA57E1" w:rsidP="00DA57E1">
            <w:pPr>
              <w:adjustRightInd w:val="0"/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~2.1</w:t>
            </w:r>
          </w:p>
        </w:tc>
        <w:tc>
          <w:tcPr>
            <w:tcW w:w="1719" w:type="dxa"/>
            <w:shd w:val="clear" w:color="auto" w:fill="auto"/>
            <w:vAlign w:val="center"/>
          </w:tcPr>
          <w:p w14:paraId="79E3F670" w14:textId="77777777" w:rsidR="00DA57E1" w:rsidRPr="00955347" w:rsidRDefault="00DA57E1" w:rsidP="00DA57E1">
            <w:pPr>
              <w:adjustRightInd w:val="0"/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175/42</w:t>
            </w:r>
            <w:r w:rsidRPr="00955347">
              <w:rPr>
                <w:rFonts w:eastAsia="等线"/>
                <w:kern w:val="2"/>
              </w:rPr>
              <w:br/>
              <w:t>108/211</w:t>
            </w:r>
            <w:r w:rsidRPr="00955347">
              <w:rPr>
                <w:rFonts w:eastAsia="等线"/>
                <w:kern w:val="2"/>
              </w:rPr>
              <w:br/>
              <w:t>68.9/421.2</w:t>
            </w:r>
          </w:p>
        </w:tc>
        <w:tc>
          <w:tcPr>
            <w:tcW w:w="1319" w:type="dxa"/>
            <w:shd w:val="clear" w:color="auto" w:fill="auto"/>
            <w:vAlign w:val="center"/>
          </w:tcPr>
          <w:p w14:paraId="397232F4" w14:textId="77777777" w:rsidR="00DA57E1" w:rsidRPr="00955347" w:rsidRDefault="00DA57E1" w:rsidP="00DA57E1">
            <w:pPr>
              <w:adjustRightInd w:val="0"/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100/211</w:t>
            </w:r>
          </w:p>
        </w:tc>
        <w:tc>
          <w:tcPr>
            <w:tcW w:w="1037" w:type="dxa"/>
            <w:vAlign w:val="center"/>
          </w:tcPr>
          <w:p w14:paraId="6D1995AD" w14:textId="77777777" w:rsidR="00DA57E1" w:rsidRPr="00955347" w:rsidRDefault="00DA57E1" w:rsidP="00DA57E1">
            <w:pPr>
              <w:adjustRightInd w:val="0"/>
              <w:snapToGrid w:val="0"/>
              <w:spacing w:afterLines="50" w:after="156"/>
              <w:jc w:val="center"/>
              <w:rPr>
                <w:rFonts w:eastAsia="等线"/>
                <w:kern w:val="2"/>
                <w:lang w:eastAsia="zh-CN"/>
              </w:rPr>
            </w:pPr>
            <w:r w:rsidRPr="00955347">
              <w:rPr>
                <w:rFonts w:eastAsia="等线" w:hint="eastAsia"/>
                <w:kern w:val="2"/>
                <w:lang w:eastAsia="zh-CN"/>
              </w:rPr>
              <w:t>1</w:t>
            </w:r>
            <w:r w:rsidRPr="00955347">
              <w:rPr>
                <w:rFonts w:eastAsia="等线"/>
                <w:kern w:val="2"/>
                <w:lang w:eastAsia="zh-CN"/>
              </w:rPr>
              <w:t>00.0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0990024A" w14:textId="77777777" w:rsidR="00DA57E1" w:rsidRPr="00955347" w:rsidRDefault="00DA57E1" w:rsidP="00DA57E1">
            <w:pPr>
              <w:adjustRightInd w:val="0"/>
              <w:snapToGrid w:val="0"/>
              <w:spacing w:afterLines="50" w:after="156"/>
              <w:jc w:val="center"/>
              <w:rPr>
                <w:rFonts w:eastAsia="等线"/>
                <w:kern w:val="2"/>
                <w:vertAlign w:val="superscript"/>
              </w:rPr>
            </w:pPr>
            <w:r w:rsidRPr="00955347">
              <w:rPr>
                <w:rFonts w:eastAsia="等线"/>
                <w:kern w:val="2"/>
                <w:vertAlign w:val="superscript"/>
              </w:rPr>
              <w:t>[14]</w:t>
            </w:r>
          </w:p>
        </w:tc>
      </w:tr>
      <w:tr w:rsidR="00DA57E1" w:rsidRPr="00955347" w14:paraId="28F68400" w14:textId="77777777" w:rsidTr="00DA57E1">
        <w:trPr>
          <w:trHeight w:val="722"/>
          <w:jc w:val="center"/>
        </w:trPr>
        <w:tc>
          <w:tcPr>
            <w:tcW w:w="19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DD8FCFD" w14:textId="77777777" w:rsidR="00DA57E1" w:rsidRPr="00955347" w:rsidRDefault="00DA57E1" w:rsidP="00DA57E1">
            <w:pPr>
              <w:adjustRightInd w:val="0"/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V</w:t>
            </w:r>
            <w:r w:rsidRPr="00955347">
              <w:rPr>
                <w:rFonts w:eastAsia="等线"/>
                <w:kern w:val="2"/>
                <w:vertAlign w:val="subscript"/>
              </w:rPr>
              <w:t>2</w:t>
            </w:r>
            <w:r w:rsidRPr="00955347">
              <w:rPr>
                <w:rFonts w:eastAsia="等线"/>
                <w:kern w:val="2"/>
              </w:rPr>
              <w:t>O</w:t>
            </w:r>
            <w:r w:rsidRPr="00955347">
              <w:rPr>
                <w:rFonts w:eastAsia="等线"/>
                <w:kern w:val="2"/>
                <w:vertAlign w:val="subscript"/>
              </w:rPr>
              <w:t>5</w:t>
            </w:r>
            <w:r w:rsidRPr="00955347">
              <w:rPr>
                <w:rFonts w:eastAsia="等线"/>
                <w:kern w:val="2"/>
                <w:vertAlign w:val="superscript"/>
              </w:rPr>
              <w:t>.</w:t>
            </w:r>
            <w:r w:rsidRPr="00955347">
              <w:rPr>
                <w:rFonts w:eastAsia="等线"/>
                <w:kern w:val="2"/>
              </w:rPr>
              <w:t>1.42H</w:t>
            </w:r>
            <w:r w:rsidRPr="00955347">
              <w:rPr>
                <w:rFonts w:eastAsia="等线"/>
                <w:kern w:val="2"/>
                <w:vertAlign w:val="subscript"/>
              </w:rPr>
              <w:t>2</w:t>
            </w:r>
            <w:r w:rsidRPr="00955347">
              <w:rPr>
                <w:rFonts w:eastAsia="等线"/>
                <w:kern w:val="2"/>
              </w:rPr>
              <w:t>O</w:t>
            </w:r>
          </w:p>
        </w:tc>
        <w:tc>
          <w:tcPr>
            <w:tcW w:w="108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86E4DF4" w14:textId="77777777" w:rsidR="00DA57E1" w:rsidRPr="00955347" w:rsidRDefault="00DA57E1" w:rsidP="00DA57E1">
            <w:pPr>
              <w:adjustRightInd w:val="0"/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~2.1</w:t>
            </w:r>
          </w:p>
        </w:tc>
        <w:tc>
          <w:tcPr>
            <w:tcW w:w="17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AB14D86" w14:textId="77777777" w:rsidR="00DA57E1" w:rsidRPr="00955347" w:rsidRDefault="00DA57E1" w:rsidP="00DA57E1">
            <w:pPr>
              <w:adjustRightInd w:val="0"/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320/50</w:t>
            </w:r>
            <w:r w:rsidRPr="00955347">
              <w:rPr>
                <w:rFonts w:eastAsia="等线"/>
                <w:kern w:val="2"/>
              </w:rPr>
              <w:br/>
              <w:t>150/500</w:t>
            </w:r>
            <w:r w:rsidRPr="00955347">
              <w:rPr>
                <w:rFonts w:eastAsia="等线"/>
                <w:kern w:val="2"/>
              </w:rPr>
              <w:br/>
              <w:t>100/2000</w:t>
            </w:r>
          </w:p>
        </w:tc>
        <w:tc>
          <w:tcPr>
            <w:tcW w:w="13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EF7FD3F" w14:textId="77777777" w:rsidR="00DA57E1" w:rsidRPr="00955347" w:rsidRDefault="00DA57E1" w:rsidP="00DA57E1">
            <w:pPr>
              <w:adjustRightInd w:val="0"/>
              <w:snapToGrid w:val="0"/>
              <w:spacing w:afterLines="50" w:after="156"/>
              <w:jc w:val="center"/>
              <w:rPr>
                <w:rFonts w:eastAsia="等线"/>
                <w:kern w:val="2"/>
              </w:rPr>
            </w:pPr>
            <w:r w:rsidRPr="00955347">
              <w:rPr>
                <w:rFonts w:eastAsia="等线"/>
                <w:kern w:val="2"/>
              </w:rPr>
              <w:t>30/100</w:t>
            </w:r>
            <w:r w:rsidRPr="00955347">
              <w:rPr>
                <w:rFonts w:eastAsia="等线"/>
                <w:kern w:val="2"/>
              </w:rPr>
              <w:br/>
              <w:t>200/1000</w:t>
            </w:r>
          </w:p>
        </w:tc>
        <w:tc>
          <w:tcPr>
            <w:tcW w:w="1037" w:type="dxa"/>
            <w:tcBorders>
              <w:bottom w:val="single" w:sz="12" w:space="0" w:color="auto"/>
            </w:tcBorders>
            <w:vAlign w:val="center"/>
          </w:tcPr>
          <w:p w14:paraId="6ABB457B" w14:textId="77777777" w:rsidR="00DA57E1" w:rsidRPr="00955347" w:rsidRDefault="00DA57E1" w:rsidP="00DA57E1">
            <w:pPr>
              <w:adjustRightInd w:val="0"/>
              <w:snapToGrid w:val="0"/>
              <w:spacing w:afterLines="50" w:after="156"/>
              <w:jc w:val="center"/>
              <w:rPr>
                <w:rFonts w:eastAsia="等线"/>
                <w:kern w:val="2"/>
                <w:lang w:eastAsia="zh-CN"/>
              </w:rPr>
            </w:pPr>
            <w:r w:rsidRPr="00955347">
              <w:rPr>
                <w:rFonts w:eastAsia="等线" w:hint="eastAsia"/>
                <w:kern w:val="2"/>
                <w:lang w:eastAsia="zh-CN"/>
              </w:rPr>
              <w:t>8</w:t>
            </w:r>
            <w:r w:rsidRPr="00955347">
              <w:rPr>
                <w:rFonts w:eastAsia="等线"/>
                <w:kern w:val="2"/>
                <w:lang w:eastAsia="zh-CN"/>
              </w:rPr>
              <w:t>9.1</w:t>
            </w:r>
            <w:r w:rsidRPr="00955347">
              <w:rPr>
                <w:rFonts w:eastAsia="等线"/>
                <w:kern w:val="2"/>
                <w:lang w:eastAsia="zh-CN"/>
              </w:rPr>
              <w:br/>
              <w:t>81.0</w:t>
            </w:r>
          </w:p>
        </w:tc>
        <w:tc>
          <w:tcPr>
            <w:tcW w:w="115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D657998" w14:textId="77777777" w:rsidR="00DA57E1" w:rsidRPr="00955347" w:rsidRDefault="00DA57E1" w:rsidP="00DA57E1">
            <w:pPr>
              <w:adjustRightInd w:val="0"/>
              <w:snapToGrid w:val="0"/>
              <w:spacing w:afterLines="50" w:after="156"/>
              <w:jc w:val="center"/>
              <w:rPr>
                <w:rFonts w:eastAsia="等线"/>
                <w:kern w:val="2"/>
                <w:vertAlign w:val="superscript"/>
              </w:rPr>
            </w:pPr>
            <w:r w:rsidRPr="00955347">
              <w:rPr>
                <w:rFonts w:eastAsia="等线"/>
                <w:kern w:val="2"/>
                <w:vertAlign w:val="superscript"/>
              </w:rPr>
              <w:t>[15]</w:t>
            </w:r>
          </w:p>
        </w:tc>
      </w:tr>
    </w:tbl>
    <w:p w14:paraId="1FDD09AA" w14:textId="4FEF1492" w:rsidR="00DA57E1" w:rsidRPr="00955347" w:rsidRDefault="00DA57E1" w:rsidP="00D01CF7">
      <w:pPr>
        <w:spacing w:line="360" w:lineRule="auto"/>
        <w:ind w:firstLineChars="200" w:firstLine="480"/>
        <w:jc w:val="both"/>
        <w:rPr>
          <w:bCs/>
          <w:szCs w:val="21"/>
        </w:rPr>
      </w:pPr>
      <w:r w:rsidRPr="00955347">
        <w:rPr>
          <w:noProof/>
        </w:rPr>
        <w:t xml:space="preserve">Figure S15 shows the </w:t>
      </w:r>
      <w:bookmarkStart w:id="5" w:name="_Hlk38448505"/>
      <w:r w:rsidRPr="00955347">
        <w:rPr>
          <w:noProof/>
        </w:rPr>
        <w:t xml:space="preserve">XRD </w:t>
      </w:r>
      <w:r w:rsidR="00647C38" w:rsidRPr="00647C38">
        <w:rPr>
          <w:noProof/>
        </w:rPr>
        <w:t>pattern</w:t>
      </w:r>
      <w:bookmarkEnd w:id="5"/>
      <w:r w:rsidRPr="00955347">
        <w:rPr>
          <w:noProof/>
        </w:rPr>
        <w:t xml:space="preserve"> of hexagonal </w:t>
      </w:r>
      <w:r w:rsidRPr="00955347">
        <w:t>structure of NaTi</w:t>
      </w:r>
      <w:r w:rsidRPr="00955347">
        <w:rPr>
          <w:vertAlign w:val="subscript"/>
        </w:rPr>
        <w:t>2</w:t>
      </w:r>
      <w:r w:rsidRPr="00955347">
        <w:t>(PO</w:t>
      </w:r>
      <w:r w:rsidRPr="00955347">
        <w:rPr>
          <w:vertAlign w:val="subscript"/>
        </w:rPr>
        <w:t>4</w:t>
      </w:r>
      <w:r w:rsidRPr="00955347">
        <w:t>)</w:t>
      </w:r>
      <w:r w:rsidRPr="00955347">
        <w:rPr>
          <w:vertAlign w:val="subscript"/>
        </w:rPr>
        <w:t>3</w:t>
      </w:r>
      <w:r w:rsidRPr="00955347">
        <w:t xml:space="preserve"> (PDF#33-1296)</w:t>
      </w:r>
      <w:r w:rsidRPr="00955347">
        <w:rPr>
          <w:noProof/>
        </w:rPr>
        <w:t xml:space="preserve">, indicating that the pure phase of the NTP/C is synthesized. The </w:t>
      </w:r>
      <w:bookmarkStart w:id="6" w:name="_Hlk38448549"/>
      <w:r w:rsidRPr="00955347">
        <w:rPr>
          <w:noProof/>
        </w:rPr>
        <w:t>SEM image of the NTP/C</w:t>
      </w:r>
      <w:bookmarkEnd w:id="6"/>
      <w:r w:rsidRPr="00955347">
        <w:rPr>
          <w:noProof/>
        </w:rPr>
        <w:t xml:space="preserve"> shows the microflower morphology of the prepared NTP/C with a size of about 10 um (Figure S16).</w:t>
      </w:r>
      <w:r w:rsidRPr="00955347">
        <w:t xml:space="preserve"> </w:t>
      </w:r>
      <w:bookmarkStart w:id="7" w:name="_Hlk38451866"/>
      <w:r w:rsidRPr="00955347">
        <w:rPr>
          <w:noProof/>
        </w:rPr>
        <w:t xml:space="preserve">Figure S17 </w:t>
      </w:r>
      <w:r w:rsidRPr="00955347">
        <w:t xml:space="preserve">displays the CV curve of </w:t>
      </w:r>
      <w:r w:rsidR="00DD701B">
        <w:t>NTP/C</w:t>
      </w:r>
      <w:r w:rsidRPr="00955347">
        <w:t xml:space="preserve"> electrode</w:t>
      </w:r>
      <w:bookmarkEnd w:id="7"/>
      <w:r w:rsidRPr="00955347">
        <w:t xml:space="preserve"> within 1~2.4 V </w:t>
      </w:r>
      <w:r w:rsidRPr="00955347">
        <w:rPr>
          <w:i/>
          <w:iCs/>
        </w:rPr>
        <w:t>vs.</w:t>
      </w:r>
      <w:r w:rsidRPr="00955347">
        <w:t xml:space="preserve"> Mg</w:t>
      </w:r>
      <w:r w:rsidRPr="00955347">
        <w:rPr>
          <w:vertAlign w:val="superscript"/>
        </w:rPr>
        <w:t>2+</w:t>
      </w:r>
      <w:r w:rsidRPr="00955347">
        <w:t>/Mg at a</w:t>
      </w:r>
      <w:r>
        <w:t xml:space="preserve"> </w:t>
      </w:r>
      <w:r w:rsidRPr="00955347">
        <w:t>scan rate of 0.1 mV s</w:t>
      </w:r>
      <w:r w:rsidRPr="00955347">
        <w:rPr>
          <w:vertAlign w:val="superscript"/>
        </w:rPr>
        <w:t>-1</w:t>
      </w:r>
      <w:r w:rsidRPr="00955347">
        <w:t>. There is a pair of obvious redox peaks, which is corresponding to the redox of Ti</w:t>
      </w:r>
      <w:r w:rsidRPr="00955347">
        <w:rPr>
          <w:vertAlign w:val="superscript"/>
        </w:rPr>
        <w:t>4+</w:t>
      </w:r>
      <w:r w:rsidRPr="00955347">
        <w:t>/Ti</w:t>
      </w:r>
      <w:r w:rsidRPr="00955347">
        <w:rPr>
          <w:vertAlign w:val="superscript"/>
        </w:rPr>
        <w:t>3+</w:t>
      </w:r>
      <w:r w:rsidRPr="00955347">
        <w:t>.</w:t>
      </w:r>
      <w:r w:rsidRPr="00955347">
        <w:rPr>
          <w:vertAlign w:val="superscript"/>
        </w:rPr>
        <w:t>[16, 17]</w:t>
      </w:r>
    </w:p>
    <w:p w14:paraId="761F5BEF" w14:textId="77777777" w:rsidR="00DA57E1" w:rsidRPr="00955347" w:rsidRDefault="00DA57E1" w:rsidP="00DA57E1">
      <w:pPr>
        <w:jc w:val="center"/>
        <w:rPr>
          <w:bCs/>
          <w:szCs w:val="21"/>
        </w:rPr>
      </w:pPr>
      <w:r w:rsidRPr="00955347">
        <w:rPr>
          <w:noProof/>
          <w:szCs w:val="21"/>
        </w:rPr>
        <w:lastRenderedPageBreak/>
        <w:drawing>
          <wp:inline distT="0" distB="0" distL="0" distR="0" wp14:anchorId="40C9285C" wp14:editId="001E3681">
            <wp:extent cx="2781300" cy="2127250"/>
            <wp:effectExtent l="0" t="0" r="0" b="0"/>
            <wp:docPr id="2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6C594" w14:textId="77777777" w:rsidR="00DA57E1" w:rsidRPr="00955347" w:rsidRDefault="00DA57E1" w:rsidP="00DA57E1">
      <w:pPr>
        <w:spacing w:line="480" w:lineRule="auto"/>
        <w:jc w:val="center"/>
        <w:rPr>
          <w:bCs/>
          <w:szCs w:val="21"/>
        </w:rPr>
      </w:pPr>
      <w:r w:rsidRPr="00955347">
        <w:rPr>
          <w:bCs/>
          <w:szCs w:val="21"/>
        </w:rPr>
        <w:t>Figure S15. XRD pattern of NTP/C.</w:t>
      </w:r>
    </w:p>
    <w:p w14:paraId="00A68C05" w14:textId="77777777" w:rsidR="00DA57E1" w:rsidRPr="00955347" w:rsidRDefault="00DA57E1" w:rsidP="00DA57E1">
      <w:pPr>
        <w:jc w:val="center"/>
        <w:rPr>
          <w:bCs/>
          <w:szCs w:val="21"/>
        </w:rPr>
      </w:pPr>
      <w:r w:rsidRPr="00955347">
        <w:rPr>
          <w:noProof/>
          <w:szCs w:val="21"/>
        </w:rPr>
        <w:drawing>
          <wp:inline distT="0" distB="0" distL="0" distR="0" wp14:anchorId="221DA79D" wp14:editId="66B40714">
            <wp:extent cx="2374900" cy="1924050"/>
            <wp:effectExtent l="0" t="0" r="0" b="0"/>
            <wp:docPr id="22" name="图片 31" descr="图片包含 鲜花, 植物, 餐桌, 花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图片包含 鲜花, 植物, 餐桌, 花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659B6" w14:textId="77777777" w:rsidR="00DA57E1" w:rsidRPr="00955347" w:rsidRDefault="00DA57E1" w:rsidP="00DA57E1">
      <w:pPr>
        <w:spacing w:line="480" w:lineRule="auto"/>
        <w:jc w:val="center"/>
        <w:rPr>
          <w:bCs/>
          <w:szCs w:val="21"/>
        </w:rPr>
      </w:pPr>
      <w:bookmarkStart w:id="8" w:name="_Hlk8655145"/>
      <w:r w:rsidRPr="00955347">
        <w:rPr>
          <w:bCs/>
          <w:szCs w:val="21"/>
        </w:rPr>
        <w:t>Figure S1</w:t>
      </w:r>
      <w:bookmarkEnd w:id="8"/>
      <w:r w:rsidRPr="00955347">
        <w:rPr>
          <w:bCs/>
          <w:szCs w:val="21"/>
        </w:rPr>
        <w:t>6. SEM image of NTP/C.</w:t>
      </w:r>
    </w:p>
    <w:p w14:paraId="5BBC4FF1" w14:textId="77777777" w:rsidR="00DA57E1" w:rsidRPr="00955347" w:rsidRDefault="00DA57E1" w:rsidP="00DA57E1">
      <w:pPr>
        <w:jc w:val="center"/>
        <w:rPr>
          <w:bCs/>
          <w:szCs w:val="21"/>
        </w:rPr>
      </w:pPr>
      <w:r w:rsidRPr="00955347">
        <w:rPr>
          <w:noProof/>
          <w:szCs w:val="21"/>
        </w:rPr>
        <w:drawing>
          <wp:inline distT="0" distB="0" distL="0" distR="0" wp14:anchorId="238078B6" wp14:editId="27D52A1D">
            <wp:extent cx="3002508" cy="2485442"/>
            <wp:effectExtent l="0" t="0" r="7620" b="0"/>
            <wp:docPr id="2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2496" b="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88" cy="249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7C6E2" w14:textId="7072B155" w:rsidR="00D01CF7" w:rsidRDefault="00DA57E1" w:rsidP="00D01CF7">
      <w:pPr>
        <w:spacing w:line="360" w:lineRule="auto"/>
        <w:jc w:val="both"/>
        <w:rPr>
          <w:bCs/>
          <w:szCs w:val="21"/>
        </w:rPr>
      </w:pPr>
      <w:r w:rsidRPr="00955347">
        <w:rPr>
          <w:bCs/>
          <w:szCs w:val="21"/>
        </w:rPr>
        <w:t xml:space="preserve">Figure S17. CV curve of </w:t>
      </w:r>
      <w:r w:rsidR="00DD701B">
        <w:t>NTP/C</w:t>
      </w:r>
      <w:r w:rsidRPr="00955347">
        <w:rPr>
          <w:bCs/>
          <w:szCs w:val="21"/>
        </w:rPr>
        <w:t xml:space="preserve"> electrode within 1~2.4 V </w:t>
      </w:r>
      <w:r w:rsidRPr="00955347">
        <w:rPr>
          <w:bCs/>
          <w:i/>
          <w:iCs/>
          <w:szCs w:val="21"/>
        </w:rPr>
        <w:t>vs.</w:t>
      </w:r>
      <w:r w:rsidRPr="00955347">
        <w:rPr>
          <w:bCs/>
          <w:szCs w:val="21"/>
        </w:rPr>
        <w:t xml:space="preserve"> Mg</w:t>
      </w:r>
      <w:r w:rsidRPr="00955347">
        <w:rPr>
          <w:bCs/>
          <w:szCs w:val="21"/>
          <w:vertAlign w:val="superscript"/>
        </w:rPr>
        <w:t>2+</w:t>
      </w:r>
      <w:r w:rsidRPr="00955347">
        <w:rPr>
          <w:bCs/>
          <w:szCs w:val="21"/>
        </w:rPr>
        <w:t>/Mg at a scan rate of 0.1 mV s</w:t>
      </w:r>
      <w:r w:rsidRPr="00955347">
        <w:rPr>
          <w:bCs/>
          <w:szCs w:val="21"/>
          <w:vertAlign w:val="superscript"/>
        </w:rPr>
        <w:t>-1</w:t>
      </w:r>
      <w:r w:rsidRPr="00955347">
        <w:rPr>
          <w:bCs/>
          <w:szCs w:val="21"/>
        </w:rPr>
        <w:t>.</w:t>
      </w:r>
    </w:p>
    <w:p w14:paraId="1E976224" w14:textId="527D98AB" w:rsidR="002C4A1F" w:rsidRDefault="002C4A1F" w:rsidP="002C4A1F">
      <w:pPr>
        <w:spacing w:line="360" w:lineRule="auto"/>
        <w:jc w:val="center"/>
        <w:rPr>
          <w:bCs/>
          <w:szCs w:val="21"/>
        </w:rPr>
      </w:pPr>
      <w:r>
        <w:rPr>
          <w:bCs/>
          <w:noProof/>
          <w:szCs w:val="21"/>
        </w:rPr>
        <w:lastRenderedPageBreak/>
        <w:drawing>
          <wp:inline distT="0" distB="0" distL="0" distR="0" wp14:anchorId="32312248" wp14:editId="14426732">
            <wp:extent cx="3079373" cy="197896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1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428" cy="200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6B81B" w14:textId="127FC6D2" w:rsidR="002C4A1F" w:rsidRDefault="002C4A1F" w:rsidP="002C4A1F">
      <w:pPr>
        <w:spacing w:line="360" w:lineRule="auto"/>
        <w:jc w:val="center"/>
      </w:pPr>
      <w:r w:rsidRPr="00755003">
        <w:rPr>
          <w:bCs/>
          <w:szCs w:val="21"/>
        </w:rPr>
        <w:t xml:space="preserve">Figure S18. </w:t>
      </w:r>
      <w:r w:rsidRPr="00755003">
        <w:t>Cycling performances of NTP/C electrode at 100 mA g</w:t>
      </w:r>
      <w:r w:rsidRPr="00755003">
        <w:rPr>
          <w:vertAlign w:val="superscript"/>
        </w:rPr>
        <w:t>-1</w:t>
      </w:r>
      <w:r w:rsidRPr="00755003">
        <w:t>.</w:t>
      </w:r>
    </w:p>
    <w:p w14:paraId="4AFB1EEF" w14:textId="35E7087B" w:rsidR="002C4A1F" w:rsidRDefault="002C4A1F" w:rsidP="002C4A1F">
      <w:pPr>
        <w:spacing w:line="360" w:lineRule="auto"/>
        <w:jc w:val="center"/>
        <w:rPr>
          <w:bCs/>
          <w:szCs w:val="21"/>
        </w:rPr>
      </w:pPr>
      <w:r>
        <w:rPr>
          <w:rFonts w:hint="eastAsia"/>
          <w:bCs/>
          <w:noProof/>
          <w:szCs w:val="21"/>
        </w:rPr>
        <w:drawing>
          <wp:inline distT="0" distB="0" distL="0" distR="0" wp14:anchorId="49537A6B" wp14:editId="7EB66253">
            <wp:extent cx="5274310" cy="19196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1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D3A1C" w14:textId="443EBA49" w:rsidR="002C4A1F" w:rsidRPr="002C4A1F" w:rsidRDefault="002C4A1F" w:rsidP="002C4A1F">
      <w:pPr>
        <w:spacing w:line="360" w:lineRule="auto"/>
        <w:jc w:val="center"/>
        <w:rPr>
          <w:bCs/>
          <w:szCs w:val="21"/>
        </w:rPr>
      </w:pPr>
      <w:r w:rsidRPr="00755003">
        <w:rPr>
          <w:bCs/>
          <w:szCs w:val="21"/>
        </w:rPr>
        <w:t xml:space="preserve">Figure S19. </w:t>
      </w:r>
      <w:r w:rsidRPr="00755003">
        <w:t>Cycling performances of NTP/C electrode at 500 mA g</w:t>
      </w:r>
      <w:r w:rsidRPr="00755003">
        <w:rPr>
          <w:vertAlign w:val="superscript"/>
        </w:rPr>
        <w:t>-1</w:t>
      </w:r>
      <w:r w:rsidRPr="00755003">
        <w:t>.</w:t>
      </w:r>
    </w:p>
    <w:p w14:paraId="4FCC5BF0" w14:textId="627C86AF" w:rsidR="00DA57E1" w:rsidRPr="00955347" w:rsidRDefault="00DA57E1" w:rsidP="00DA57E1">
      <w:pPr>
        <w:jc w:val="center"/>
        <w:rPr>
          <w:bCs/>
          <w:szCs w:val="21"/>
        </w:rPr>
      </w:pPr>
      <w:r w:rsidRPr="00DA57E1">
        <w:rPr>
          <w:noProof/>
          <w:szCs w:val="21"/>
        </w:rPr>
        <w:t xml:space="preserve"> </w:t>
      </w:r>
      <w:r w:rsidRPr="00955347">
        <w:rPr>
          <w:noProof/>
          <w:szCs w:val="21"/>
        </w:rPr>
        <w:drawing>
          <wp:inline distT="0" distB="0" distL="0" distR="0" wp14:anchorId="52CF3AF7" wp14:editId="24280581">
            <wp:extent cx="3234519" cy="2069183"/>
            <wp:effectExtent l="0" t="0" r="0" b="7620"/>
            <wp:docPr id="2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10" cy="207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FE2CC" w14:textId="328A00DD" w:rsidR="00DA57E1" w:rsidRPr="00955347" w:rsidRDefault="00DA57E1" w:rsidP="00DA57E1">
      <w:pPr>
        <w:spacing w:line="480" w:lineRule="auto"/>
        <w:jc w:val="center"/>
        <w:rPr>
          <w:bCs/>
          <w:szCs w:val="21"/>
        </w:rPr>
      </w:pPr>
      <w:r w:rsidRPr="00755003">
        <w:rPr>
          <w:bCs/>
          <w:szCs w:val="21"/>
        </w:rPr>
        <w:t>Figure S</w:t>
      </w:r>
      <w:r w:rsidR="002C4A1F" w:rsidRPr="00755003">
        <w:rPr>
          <w:bCs/>
          <w:szCs w:val="21"/>
        </w:rPr>
        <w:t>20</w:t>
      </w:r>
      <w:r w:rsidRPr="00755003">
        <w:rPr>
          <w:bCs/>
          <w:szCs w:val="21"/>
        </w:rPr>
        <w:t>. GITT curve of NTP/C electrode and diffusivity versus state of discharge.</w:t>
      </w:r>
    </w:p>
    <w:p w14:paraId="26DC996E" w14:textId="77777777" w:rsidR="00DA57E1" w:rsidRPr="00955347" w:rsidRDefault="00DA57E1" w:rsidP="00DA57E1">
      <w:pPr>
        <w:jc w:val="center"/>
        <w:rPr>
          <w:bCs/>
          <w:szCs w:val="21"/>
        </w:rPr>
      </w:pPr>
      <w:r w:rsidRPr="00955347">
        <w:rPr>
          <w:noProof/>
          <w:szCs w:val="21"/>
        </w:rPr>
        <w:lastRenderedPageBreak/>
        <w:drawing>
          <wp:inline distT="0" distB="0" distL="0" distR="0" wp14:anchorId="2F885831" wp14:editId="520CBDC4">
            <wp:extent cx="3493362" cy="2141871"/>
            <wp:effectExtent l="0" t="0" r="0" b="0"/>
            <wp:docPr id="2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791" cy="214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6EB65" w14:textId="771087E5" w:rsidR="00DA57E1" w:rsidRDefault="00DA57E1" w:rsidP="00D01CF7">
      <w:pPr>
        <w:spacing w:line="360" w:lineRule="auto"/>
        <w:jc w:val="both"/>
        <w:rPr>
          <w:bCs/>
          <w:szCs w:val="21"/>
        </w:rPr>
      </w:pPr>
      <w:r w:rsidRPr="00755003">
        <w:rPr>
          <w:bCs/>
          <w:szCs w:val="21"/>
        </w:rPr>
        <w:t>Figure S</w:t>
      </w:r>
      <w:r w:rsidR="002C4A1F" w:rsidRPr="00755003">
        <w:rPr>
          <w:bCs/>
          <w:szCs w:val="21"/>
        </w:rPr>
        <w:t>21</w:t>
      </w:r>
      <w:r w:rsidRPr="00755003">
        <w:rPr>
          <w:bCs/>
          <w:szCs w:val="21"/>
        </w:rPr>
        <w:t xml:space="preserve">. </w:t>
      </w:r>
      <w:r w:rsidRPr="00755003">
        <w:rPr>
          <w:bCs/>
          <w:i/>
          <w:iCs/>
          <w:szCs w:val="21"/>
        </w:rPr>
        <w:t>In situ</w:t>
      </w:r>
      <w:r w:rsidRPr="00755003">
        <w:rPr>
          <w:bCs/>
          <w:szCs w:val="21"/>
        </w:rPr>
        <w:t xml:space="preserve"> XRD patterns and the corresponding charge/discharge curves of</w:t>
      </w:r>
      <w:r w:rsidRPr="00955347">
        <w:rPr>
          <w:bCs/>
          <w:szCs w:val="21"/>
        </w:rPr>
        <w:t xml:space="preserve"> NTP/C electrode. The unsmooth charge-discharge curve may be due to the poor sealing and conductivity of the </w:t>
      </w:r>
      <w:r w:rsidRPr="00955347">
        <w:rPr>
          <w:bCs/>
          <w:i/>
          <w:iCs/>
          <w:szCs w:val="21"/>
        </w:rPr>
        <w:t>in situ</w:t>
      </w:r>
      <w:r w:rsidRPr="00955347">
        <w:rPr>
          <w:bCs/>
          <w:szCs w:val="21"/>
        </w:rPr>
        <w:t xml:space="preserve"> mold cell.</w:t>
      </w:r>
    </w:p>
    <w:p w14:paraId="503A4B62" w14:textId="5E224292" w:rsidR="002C4A1F" w:rsidRDefault="002C4A1F" w:rsidP="002C4A1F">
      <w:pPr>
        <w:spacing w:line="360" w:lineRule="auto"/>
        <w:jc w:val="center"/>
        <w:rPr>
          <w:bCs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7613D38B" wp14:editId="25BBA713">
            <wp:extent cx="3808675" cy="2542648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-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720" cy="25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18B1C" w14:textId="35C5EC67" w:rsidR="00DA57E1" w:rsidRPr="00955347" w:rsidRDefault="002C4A1F" w:rsidP="0011224D">
      <w:pPr>
        <w:spacing w:line="360" w:lineRule="auto"/>
        <w:jc w:val="center"/>
        <w:rPr>
          <w:rFonts w:hint="eastAsia"/>
          <w:bCs/>
          <w:szCs w:val="21"/>
        </w:rPr>
      </w:pPr>
      <w:r w:rsidRPr="00755003">
        <w:rPr>
          <w:bCs/>
          <w:szCs w:val="21"/>
        </w:rPr>
        <w:t xml:space="preserve">Figure S22. </w:t>
      </w:r>
      <w:r w:rsidRPr="00755003">
        <w:rPr>
          <w:noProof/>
        </w:rPr>
        <w:t>The HAADF image of discharged NTP/C and corresponding elemental maps</w:t>
      </w:r>
    </w:p>
    <w:p w14:paraId="3FFB6831" w14:textId="42B27971" w:rsidR="00DA57E1" w:rsidRPr="00955347" w:rsidRDefault="00DA57E1" w:rsidP="00DA57E1">
      <w:pPr>
        <w:jc w:val="center"/>
        <w:rPr>
          <w:bCs/>
          <w:szCs w:val="21"/>
        </w:rPr>
      </w:pPr>
      <w:r w:rsidRPr="00955347">
        <w:rPr>
          <w:noProof/>
          <w:szCs w:val="21"/>
        </w:rPr>
        <w:drawing>
          <wp:inline distT="0" distB="0" distL="0" distR="0" wp14:anchorId="4C352094" wp14:editId="2D2FB6F7">
            <wp:extent cx="5054600" cy="1765300"/>
            <wp:effectExtent l="0" t="0" r="0" b="0"/>
            <wp:docPr id="27" name="图片 13" descr="图片包含 浅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图片包含 浅色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8E3EA" w14:textId="13E0DAA0" w:rsidR="00DA57E1" w:rsidRPr="00955347" w:rsidRDefault="00DA57E1" w:rsidP="00444D66">
      <w:pPr>
        <w:spacing w:line="360" w:lineRule="auto"/>
        <w:jc w:val="both"/>
        <w:rPr>
          <w:bCs/>
          <w:szCs w:val="21"/>
        </w:rPr>
      </w:pPr>
      <w:r w:rsidRPr="00955347">
        <w:rPr>
          <w:bCs/>
          <w:szCs w:val="21"/>
        </w:rPr>
        <w:t>Figure S2</w:t>
      </w:r>
      <w:r w:rsidR="0011224D">
        <w:rPr>
          <w:bCs/>
          <w:szCs w:val="21"/>
        </w:rPr>
        <w:t>3</w:t>
      </w:r>
      <w:r w:rsidRPr="00955347">
        <w:rPr>
          <w:bCs/>
          <w:szCs w:val="21"/>
        </w:rPr>
        <w:t xml:space="preserve">. Discharge curves </w:t>
      </w:r>
      <w:r w:rsidRPr="00955347">
        <w:rPr>
          <w:rFonts w:hint="eastAsia"/>
          <w:bCs/>
          <w:szCs w:val="21"/>
        </w:rPr>
        <w:t>and</w:t>
      </w:r>
      <w:r w:rsidRPr="00955347">
        <w:rPr>
          <w:bCs/>
          <w:szCs w:val="21"/>
        </w:rPr>
        <w:t xml:space="preserve"> </w:t>
      </w:r>
      <w:r w:rsidRPr="00955347">
        <w:rPr>
          <w:rFonts w:hint="eastAsia"/>
          <w:bCs/>
          <w:szCs w:val="21"/>
        </w:rPr>
        <w:t>c</w:t>
      </w:r>
      <w:r w:rsidRPr="00955347">
        <w:rPr>
          <w:bCs/>
          <w:szCs w:val="21"/>
        </w:rPr>
        <w:t xml:space="preserve">ycling performances of </w:t>
      </w:r>
      <w:r w:rsidRPr="00955347">
        <w:rPr>
          <w:noProof/>
          <w:szCs w:val="21"/>
        </w:rPr>
        <w:t>NaV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O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(PO</w:t>
      </w:r>
      <w:r w:rsidRPr="00955347">
        <w:rPr>
          <w:noProof/>
          <w:szCs w:val="21"/>
          <w:vertAlign w:val="subscript"/>
        </w:rPr>
        <w:t>4</w:t>
      </w:r>
      <w:r w:rsidRPr="00955347">
        <w:rPr>
          <w:noProof/>
          <w:szCs w:val="21"/>
        </w:rPr>
        <w:t>)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F</w:t>
      </w:r>
      <w:r w:rsidRPr="00955347">
        <w:rPr>
          <w:szCs w:val="21"/>
        </w:rPr>
        <w:t>/rGO</w:t>
      </w:r>
      <w:r w:rsidRPr="00955347">
        <w:t xml:space="preserve"> </w:t>
      </w:r>
      <w:r w:rsidRPr="00955347">
        <w:rPr>
          <w:bCs/>
          <w:szCs w:val="21"/>
        </w:rPr>
        <w:t>electrode at Mg-HMDS based electrolyte.</w:t>
      </w:r>
    </w:p>
    <w:p w14:paraId="5DAC3FC1" w14:textId="77777777" w:rsidR="00DA57E1" w:rsidRPr="00955347" w:rsidRDefault="00DA57E1" w:rsidP="00DA57E1">
      <w:pPr>
        <w:jc w:val="center"/>
        <w:rPr>
          <w:szCs w:val="21"/>
        </w:rPr>
      </w:pPr>
      <w:r w:rsidRPr="00955347">
        <w:rPr>
          <w:noProof/>
          <w:szCs w:val="21"/>
        </w:rPr>
        <w:lastRenderedPageBreak/>
        <w:drawing>
          <wp:inline distT="0" distB="0" distL="0" distR="0" wp14:anchorId="1A8AFC79" wp14:editId="61046028">
            <wp:extent cx="4654550" cy="2266950"/>
            <wp:effectExtent l="0" t="0" r="0" b="0"/>
            <wp:docPr id="28" name="图片 28" descr="图片包含 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图片包含 照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7EA0C" w14:textId="6577D013" w:rsidR="00DA57E1" w:rsidRDefault="00DA57E1" w:rsidP="00444D66">
      <w:pPr>
        <w:spacing w:line="360" w:lineRule="auto"/>
        <w:jc w:val="center"/>
        <w:rPr>
          <w:bCs/>
          <w:szCs w:val="21"/>
        </w:rPr>
      </w:pPr>
      <w:r w:rsidRPr="00955347">
        <w:rPr>
          <w:bCs/>
          <w:szCs w:val="21"/>
        </w:rPr>
        <w:t>Figure S2</w:t>
      </w:r>
      <w:r w:rsidR="0011224D">
        <w:rPr>
          <w:bCs/>
          <w:szCs w:val="21"/>
        </w:rPr>
        <w:t>4</w:t>
      </w:r>
      <w:r w:rsidRPr="00955347">
        <w:rPr>
          <w:bCs/>
          <w:szCs w:val="21"/>
        </w:rPr>
        <w:t xml:space="preserve">. SEM images of </w:t>
      </w:r>
      <w:r w:rsidRPr="00955347">
        <w:rPr>
          <w:noProof/>
          <w:szCs w:val="21"/>
        </w:rPr>
        <w:t>NaV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O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(PO</w:t>
      </w:r>
      <w:r w:rsidRPr="00955347">
        <w:rPr>
          <w:noProof/>
          <w:szCs w:val="21"/>
          <w:vertAlign w:val="subscript"/>
        </w:rPr>
        <w:t>4</w:t>
      </w:r>
      <w:r w:rsidRPr="00955347">
        <w:rPr>
          <w:noProof/>
          <w:szCs w:val="21"/>
        </w:rPr>
        <w:t>)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F</w:t>
      </w:r>
      <w:r w:rsidRPr="00955347">
        <w:rPr>
          <w:szCs w:val="21"/>
        </w:rPr>
        <w:t>/rGO</w:t>
      </w:r>
      <w:r w:rsidRPr="00955347">
        <w:rPr>
          <w:bCs/>
          <w:szCs w:val="21"/>
        </w:rPr>
        <w:t xml:space="preserve"> after 280 cycles.</w:t>
      </w:r>
    </w:p>
    <w:p w14:paraId="77EF01B1" w14:textId="422D8C87" w:rsidR="00900D64" w:rsidRDefault="00900D64" w:rsidP="00444D66">
      <w:pPr>
        <w:spacing w:line="360" w:lineRule="auto"/>
        <w:jc w:val="center"/>
        <w:rPr>
          <w:bCs/>
          <w:szCs w:val="21"/>
        </w:rPr>
      </w:pPr>
      <w:r>
        <w:rPr>
          <w:rFonts w:ascii="Times" w:hAnsi="Times" w:cs="Times"/>
          <w:bCs/>
          <w:noProof/>
        </w:rPr>
        <w:drawing>
          <wp:inline distT="0" distB="0" distL="0" distR="0" wp14:anchorId="3490B481" wp14:editId="2E698824">
            <wp:extent cx="3957523" cy="3141337"/>
            <wp:effectExtent l="0" t="0" r="5080" b="0"/>
            <wp:docPr id="5" name="图片 5" descr="图片包含 浅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783" cy="315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4E0B2" w14:textId="1577F2DA" w:rsidR="00900D64" w:rsidRPr="00900D64" w:rsidRDefault="00900D64" w:rsidP="00900D64">
      <w:pPr>
        <w:spacing w:line="480" w:lineRule="auto"/>
        <w:jc w:val="center"/>
        <w:rPr>
          <w:rFonts w:ascii="Times" w:hAnsi="Times" w:cs="Times"/>
          <w:bCs/>
        </w:rPr>
      </w:pPr>
      <w:r w:rsidRPr="00BF58D3">
        <w:rPr>
          <w:rFonts w:ascii="Times" w:hAnsi="Times" w:cs="Times"/>
          <w:bCs/>
        </w:rPr>
        <w:t>Figure S2</w:t>
      </w:r>
      <w:r w:rsidR="005B483C">
        <w:rPr>
          <w:rFonts w:ascii="Times" w:hAnsi="Times" w:cs="Times"/>
          <w:bCs/>
        </w:rPr>
        <w:t>5</w:t>
      </w:r>
      <w:r w:rsidRPr="00BF58D3">
        <w:rPr>
          <w:rFonts w:ascii="Times" w:hAnsi="Times" w:cs="Times"/>
          <w:bCs/>
        </w:rPr>
        <w:t>.</w:t>
      </w:r>
      <w:r>
        <w:rPr>
          <w:rFonts w:ascii="Times" w:hAnsi="Times" w:cs="Times"/>
          <w:bCs/>
        </w:rPr>
        <w:t xml:space="preserve"> </w:t>
      </w:r>
      <w:r w:rsidRPr="00B06F18">
        <w:rPr>
          <w:rFonts w:ascii="Times" w:hAnsi="Times" w:cs="Times"/>
          <w:bCs/>
          <w:i/>
          <w:iCs/>
        </w:rPr>
        <w:t>Ex situ</w:t>
      </w:r>
      <w:r w:rsidRPr="0033197D">
        <w:rPr>
          <w:rFonts w:ascii="Times" w:hAnsi="Times" w:cs="Times"/>
          <w:bCs/>
        </w:rPr>
        <w:t xml:space="preserve"> XRD patterns for different states</w:t>
      </w:r>
      <w:r>
        <w:rPr>
          <w:rFonts w:ascii="Times" w:hAnsi="Times" w:cs="Times"/>
          <w:bCs/>
        </w:rPr>
        <w:t>.</w:t>
      </w:r>
    </w:p>
    <w:p w14:paraId="0D6006C1" w14:textId="77777777" w:rsidR="00DA57E1" w:rsidRPr="00955347" w:rsidRDefault="00DA57E1" w:rsidP="00DA57E1">
      <w:pPr>
        <w:jc w:val="center"/>
        <w:rPr>
          <w:bCs/>
          <w:szCs w:val="21"/>
        </w:rPr>
      </w:pPr>
      <w:r w:rsidRPr="00955347">
        <w:rPr>
          <w:noProof/>
          <w:szCs w:val="21"/>
        </w:rPr>
        <w:drawing>
          <wp:inline distT="0" distB="0" distL="0" distR="0" wp14:anchorId="2578141B" wp14:editId="0AA80589">
            <wp:extent cx="5080000" cy="1809750"/>
            <wp:effectExtent l="0" t="0" r="0" b="0"/>
            <wp:docPr id="2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FC2A6" w14:textId="4A7C4C07" w:rsidR="00DA57E1" w:rsidRPr="00955347" w:rsidRDefault="00DA57E1" w:rsidP="00444D66">
      <w:pPr>
        <w:spacing w:line="360" w:lineRule="auto"/>
        <w:jc w:val="both"/>
        <w:rPr>
          <w:bCs/>
          <w:szCs w:val="21"/>
        </w:rPr>
      </w:pPr>
      <w:r w:rsidRPr="00955347">
        <w:rPr>
          <w:bCs/>
          <w:szCs w:val="21"/>
        </w:rPr>
        <w:t>Figure S2</w:t>
      </w:r>
      <w:r w:rsidR="001E333E">
        <w:rPr>
          <w:bCs/>
          <w:szCs w:val="21"/>
        </w:rPr>
        <w:t>6</w:t>
      </w:r>
      <w:r w:rsidRPr="00955347">
        <w:rPr>
          <w:bCs/>
          <w:szCs w:val="21"/>
        </w:rPr>
        <w:t xml:space="preserve">. Rietveld refinement and crystal structure of discharged </w:t>
      </w:r>
      <w:r w:rsidRPr="00955347">
        <w:rPr>
          <w:noProof/>
          <w:szCs w:val="21"/>
        </w:rPr>
        <w:t>NaV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O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(PO</w:t>
      </w:r>
      <w:r w:rsidRPr="00955347">
        <w:rPr>
          <w:noProof/>
          <w:szCs w:val="21"/>
          <w:vertAlign w:val="subscript"/>
        </w:rPr>
        <w:t>4</w:t>
      </w:r>
      <w:r w:rsidRPr="00955347">
        <w:rPr>
          <w:noProof/>
          <w:szCs w:val="21"/>
        </w:rPr>
        <w:t>)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F</w:t>
      </w:r>
      <w:r w:rsidRPr="00955347">
        <w:rPr>
          <w:szCs w:val="21"/>
        </w:rPr>
        <w:t>/rGO</w:t>
      </w:r>
      <w:r w:rsidRPr="00955347">
        <w:rPr>
          <w:bCs/>
          <w:szCs w:val="21"/>
        </w:rPr>
        <w:t>.</w:t>
      </w:r>
    </w:p>
    <w:p w14:paraId="040B3E6A" w14:textId="77777777" w:rsidR="00DA57E1" w:rsidRPr="00955347" w:rsidRDefault="00DA57E1" w:rsidP="00DA57E1">
      <w:pPr>
        <w:spacing w:line="480" w:lineRule="auto"/>
        <w:jc w:val="center"/>
        <w:rPr>
          <w:bCs/>
          <w:szCs w:val="21"/>
        </w:rPr>
      </w:pPr>
      <w:r w:rsidRPr="00955347">
        <w:rPr>
          <w:bCs/>
          <w:noProof/>
          <w:szCs w:val="21"/>
        </w:rPr>
        <w:lastRenderedPageBreak/>
        <w:drawing>
          <wp:inline distT="0" distB="0" distL="0" distR="0" wp14:anchorId="6AE9154F" wp14:editId="0AE36EEA">
            <wp:extent cx="4278574" cy="2331237"/>
            <wp:effectExtent l="0" t="0" r="8255" b="0"/>
            <wp:docPr id="4" name="图片 4" descr="图片包含 餐桌, 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2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876" cy="235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60F65" w14:textId="479CC087" w:rsidR="00DA57E1" w:rsidRPr="00955347" w:rsidRDefault="00DA57E1" w:rsidP="00DA57E1">
      <w:pPr>
        <w:spacing w:line="480" w:lineRule="auto"/>
        <w:jc w:val="center"/>
        <w:rPr>
          <w:bCs/>
          <w:szCs w:val="21"/>
          <w:lang w:val="en-US"/>
        </w:rPr>
      </w:pPr>
      <w:r w:rsidRPr="00955347">
        <w:rPr>
          <w:szCs w:val="21"/>
          <w:lang w:val="en-US"/>
        </w:rPr>
        <w:t>Figure S2</w:t>
      </w:r>
      <w:r w:rsidR="006E5533">
        <w:rPr>
          <w:szCs w:val="21"/>
          <w:lang w:val="en-US"/>
        </w:rPr>
        <w:t>7</w:t>
      </w:r>
      <w:r w:rsidRPr="00955347">
        <w:rPr>
          <w:szCs w:val="21"/>
          <w:lang w:val="en-US"/>
        </w:rPr>
        <w:t>.</w:t>
      </w:r>
      <w:r w:rsidRPr="00955347">
        <w:rPr>
          <w:b/>
          <w:bCs/>
          <w:szCs w:val="21"/>
          <w:lang w:val="en-US"/>
        </w:rPr>
        <w:t xml:space="preserve"> </w:t>
      </w:r>
      <w:r w:rsidRPr="00955347">
        <w:rPr>
          <w:bCs/>
          <w:szCs w:val="21"/>
          <w:lang w:val="en-US"/>
        </w:rPr>
        <w:t>Distribution of Mg</w:t>
      </w:r>
      <w:r w:rsidRPr="00955347">
        <w:rPr>
          <w:bCs/>
          <w:szCs w:val="21"/>
          <w:vertAlign w:val="superscript"/>
          <w:lang w:val="en-US"/>
        </w:rPr>
        <w:t>2+</w:t>
      </w:r>
      <w:r w:rsidRPr="00955347">
        <w:rPr>
          <w:bCs/>
          <w:szCs w:val="21"/>
          <w:lang w:val="en-US"/>
        </w:rPr>
        <w:t xml:space="preserve"> in NaV</w:t>
      </w:r>
      <w:r w:rsidRPr="00955347">
        <w:rPr>
          <w:bCs/>
          <w:szCs w:val="21"/>
          <w:vertAlign w:val="subscript"/>
          <w:lang w:val="en-US"/>
        </w:rPr>
        <w:t>2</w:t>
      </w:r>
      <w:r w:rsidRPr="00955347">
        <w:rPr>
          <w:bCs/>
          <w:szCs w:val="21"/>
          <w:lang w:val="en-US"/>
        </w:rPr>
        <w:t>O</w:t>
      </w:r>
      <w:r w:rsidRPr="00955347">
        <w:rPr>
          <w:bCs/>
          <w:szCs w:val="21"/>
          <w:vertAlign w:val="subscript"/>
          <w:lang w:val="en-US"/>
        </w:rPr>
        <w:t>2</w:t>
      </w:r>
      <w:r w:rsidRPr="00955347">
        <w:rPr>
          <w:bCs/>
          <w:szCs w:val="21"/>
          <w:lang w:val="en-US"/>
        </w:rPr>
        <w:t>(PO</w:t>
      </w:r>
      <w:r w:rsidRPr="00955347">
        <w:rPr>
          <w:bCs/>
          <w:szCs w:val="21"/>
          <w:vertAlign w:val="subscript"/>
          <w:lang w:val="en-US"/>
        </w:rPr>
        <w:t>4</w:t>
      </w:r>
      <w:r w:rsidRPr="00955347">
        <w:rPr>
          <w:bCs/>
          <w:szCs w:val="21"/>
          <w:lang w:val="en-US"/>
        </w:rPr>
        <w:t>)</w:t>
      </w:r>
      <w:r w:rsidRPr="00955347">
        <w:rPr>
          <w:bCs/>
          <w:szCs w:val="21"/>
          <w:vertAlign w:val="subscript"/>
          <w:lang w:val="en-US"/>
        </w:rPr>
        <w:t>2</w:t>
      </w:r>
      <w:r w:rsidRPr="00955347">
        <w:rPr>
          <w:bCs/>
          <w:szCs w:val="21"/>
          <w:lang w:val="en-US"/>
        </w:rPr>
        <w:t>F/rGO crystal structure for 1.8 V.</w:t>
      </w:r>
    </w:p>
    <w:p w14:paraId="26184D73" w14:textId="08731A63" w:rsidR="00DA57E1" w:rsidRDefault="00DA57E1" w:rsidP="00DA57E1">
      <w:pPr>
        <w:spacing w:line="360" w:lineRule="auto"/>
        <w:jc w:val="both"/>
        <w:rPr>
          <w:bCs/>
          <w:szCs w:val="21"/>
        </w:rPr>
      </w:pPr>
      <w:r w:rsidRPr="00955347">
        <w:rPr>
          <w:bCs/>
          <w:szCs w:val="21"/>
        </w:rPr>
        <w:t>Table S</w:t>
      </w:r>
      <w:r w:rsidR="002C4A1F">
        <w:rPr>
          <w:bCs/>
          <w:szCs w:val="21"/>
        </w:rPr>
        <w:t>4</w:t>
      </w:r>
      <w:r w:rsidRPr="00955347">
        <w:rPr>
          <w:bCs/>
          <w:szCs w:val="21"/>
        </w:rPr>
        <w:t xml:space="preserve">. Rietveld refinement atomic coordinates for discharged </w:t>
      </w:r>
      <w:r w:rsidRPr="00955347">
        <w:rPr>
          <w:noProof/>
          <w:szCs w:val="21"/>
        </w:rPr>
        <w:t>NaV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O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(PO</w:t>
      </w:r>
      <w:r w:rsidRPr="00955347">
        <w:rPr>
          <w:noProof/>
          <w:szCs w:val="21"/>
          <w:vertAlign w:val="subscript"/>
        </w:rPr>
        <w:t>4</w:t>
      </w:r>
      <w:r w:rsidRPr="00955347">
        <w:rPr>
          <w:noProof/>
          <w:szCs w:val="21"/>
        </w:rPr>
        <w:t>)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F</w:t>
      </w:r>
      <w:r w:rsidRPr="00955347">
        <w:rPr>
          <w:szCs w:val="21"/>
        </w:rPr>
        <w:t>/rGO</w:t>
      </w:r>
      <w:r w:rsidRPr="00955347">
        <w:rPr>
          <w:bCs/>
          <w:szCs w:val="21"/>
        </w:rPr>
        <w:t>.</w:t>
      </w:r>
    </w:p>
    <w:tbl>
      <w:tblPr>
        <w:tblW w:w="7037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06"/>
        <w:gridCol w:w="819"/>
        <w:gridCol w:w="1687"/>
        <w:gridCol w:w="1175"/>
        <w:gridCol w:w="1175"/>
        <w:gridCol w:w="1175"/>
      </w:tblGrid>
      <w:tr w:rsidR="00DA57E1" w:rsidRPr="00955347" w14:paraId="2ED2539D" w14:textId="77777777" w:rsidTr="00DA57E1">
        <w:trPr>
          <w:trHeight w:val="205"/>
          <w:jc w:val="center"/>
        </w:trPr>
        <w:tc>
          <w:tcPr>
            <w:tcW w:w="1006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FCB773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Atom</w:t>
            </w:r>
          </w:p>
        </w:tc>
        <w:tc>
          <w:tcPr>
            <w:tcW w:w="819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16939E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Site</w:t>
            </w:r>
          </w:p>
        </w:tc>
        <w:tc>
          <w:tcPr>
            <w:tcW w:w="1687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29C9E6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Occupancy</w:t>
            </w:r>
          </w:p>
        </w:tc>
        <w:tc>
          <w:tcPr>
            <w:tcW w:w="1175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334A8E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x</w:t>
            </w:r>
          </w:p>
        </w:tc>
        <w:tc>
          <w:tcPr>
            <w:tcW w:w="1175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C006CB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y</w:t>
            </w:r>
          </w:p>
        </w:tc>
        <w:tc>
          <w:tcPr>
            <w:tcW w:w="1175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D19874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z</w:t>
            </w:r>
          </w:p>
        </w:tc>
      </w:tr>
      <w:tr w:rsidR="00DA57E1" w:rsidRPr="00955347" w14:paraId="1750C11C" w14:textId="77777777" w:rsidTr="00DA57E1">
        <w:trPr>
          <w:trHeight w:val="205"/>
          <w:jc w:val="center"/>
        </w:trPr>
        <w:tc>
          <w:tcPr>
            <w:tcW w:w="100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DE6DB9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Na1</w:t>
            </w:r>
          </w:p>
        </w:tc>
        <w:tc>
          <w:tcPr>
            <w:tcW w:w="81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243B2E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8h</w:t>
            </w:r>
          </w:p>
        </w:tc>
        <w:tc>
          <w:tcPr>
            <w:tcW w:w="168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FF3FE8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0.268</w:t>
            </w:r>
          </w:p>
        </w:tc>
        <w:tc>
          <w:tcPr>
            <w:tcW w:w="11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438C35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0.2697</w:t>
            </w:r>
          </w:p>
        </w:tc>
        <w:tc>
          <w:tcPr>
            <w:tcW w:w="11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66C0DF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0.2697</w:t>
            </w:r>
          </w:p>
        </w:tc>
        <w:tc>
          <w:tcPr>
            <w:tcW w:w="11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01E8E7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</w:t>
            </w:r>
          </w:p>
        </w:tc>
      </w:tr>
      <w:tr w:rsidR="00DA57E1" w:rsidRPr="00955347" w14:paraId="68D6EF02" w14:textId="77777777" w:rsidTr="00DA57E1">
        <w:trPr>
          <w:trHeight w:val="205"/>
          <w:jc w:val="center"/>
        </w:trPr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0D04D3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Mg1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7EC839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8h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D42E0A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0.144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F70EB9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0.2697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FCA7EB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0.2697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C2E4F8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</w:t>
            </w:r>
          </w:p>
        </w:tc>
      </w:tr>
      <w:tr w:rsidR="00DA57E1" w:rsidRPr="00955347" w14:paraId="48A3887C" w14:textId="77777777" w:rsidTr="00DA57E1">
        <w:trPr>
          <w:trHeight w:val="205"/>
          <w:jc w:val="center"/>
        </w:trPr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9C15BE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Mg2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FAD0B9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8j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26139C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0.170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CB2FAD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0.2901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F0B7D2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0.5000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C8C110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</w:t>
            </w:r>
          </w:p>
        </w:tc>
      </w:tr>
      <w:tr w:rsidR="00DA57E1" w:rsidRPr="00955347" w14:paraId="5240781F" w14:textId="77777777" w:rsidTr="00DA57E1">
        <w:trPr>
          <w:trHeight w:val="205"/>
          <w:jc w:val="center"/>
        </w:trPr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B7D8AF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V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009108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4e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C8C97C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1.000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E64AE6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D443E0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3CDEE9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0.1997</w:t>
            </w:r>
          </w:p>
        </w:tc>
      </w:tr>
      <w:tr w:rsidR="00DA57E1" w:rsidRPr="00955347" w14:paraId="6C4EDDBC" w14:textId="77777777" w:rsidTr="00DA57E1">
        <w:trPr>
          <w:trHeight w:val="205"/>
          <w:jc w:val="center"/>
        </w:trPr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4D1142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P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9BDC34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4d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5B9ED2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1.000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E88F4B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CE0225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0.5000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350D5F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0.2500</w:t>
            </w:r>
          </w:p>
        </w:tc>
      </w:tr>
      <w:tr w:rsidR="00DA57E1" w:rsidRPr="00955347" w14:paraId="34A0AA16" w14:textId="77777777" w:rsidTr="00DA57E1">
        <w:trPr>
          <w:trHeight w:val="205"/>
          <w:jc w:val="center"/>
        </w:trPr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9D689D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O1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C3177E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16n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69090E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1.000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8D0E1E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6358EF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0.3222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579FF7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0.1666</w:t>
            </w:r>
          </w:p>
        </w:tc>
      </w:tr>
      <w:tr w:rsidR="00DA57E1" w:rsidRPr="00955347" w14:paraId="2471309E" w14:textId="77777777" w:rsidTr="00DA57E1">
        <w:trPr>
          <w:trHeight w:val="205"/>
          <w:jc w:val="center"/>
        </w:trPr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A9E24A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O2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5AF1A0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4e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F43834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1.000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1CFBC2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F3054A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1EAA1F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0.3192</w:t>
            </w:r>
          </w:p>
        </w:tc>
      </w:tr>
      <w:tr w:rsidR="00DA57E1" w:rsidRPr="00955347" w14:paraId="7FD8EF74" w14:textId="77777777" w:rsidTr="00DA57E1">
        <w:trPr>
          <w:trHeight w:val="205"/>
          <w:jc w:val="center"/>
        </w:trPr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62F092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F1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B3DC57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2a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18E481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1.000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02D5BE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CED2A8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7461CF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</w:t>
            </w:r>
          </w:p>
        </w:tc>
      </w:tr>
      <w:tr w:rsidR="00DA57E1" w:rsidRPr="00955347" w14:paraId="485DE9E3" w14:textId="77777777" w:rsidTr="00DA57E1">
        <w:trPr>
          <w:trHeight w:val="205"/>
          <w:jc w:val="center"/>
        </w:trPr>
        <w:tc>
          <w:tcPr>
            <w:tcW w:w="100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672A41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F1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CCD5DB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2a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350F05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1.000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8E1233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5D1123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6720B1" w14:textId="77777777" w:rsidR="00DA57E1" w:rsidRPr="00955347" w:rsidRDefault="00DA57E1" w:rsidP="00DA57E1">
            <w:pPr>
              <w:jc w:val="center"/>
              <w:rPr>
                <w:bCs/>
                <w:szCs w:val="21"/>
              </w:rPr>
            </w:pPr>
            <w:r w:rsidRPr="00955347">
              <w:rPr>
                <w:bCs/>
                <w:szCs w:val="21"/>
              </w:rPr>
              <w:t>0</w:t>
            </w:r>
          </w:p>
        </w:tc>
      </w:tr>
    </w:tbl>
    <w:p w14:paraId="1FF01CFD" w14:textId="77777777" w:rsidR="00444D66" w:rsidRDefault="00444D66" w:rsidP="00755003">
      <w:pPr>
        <w:adjustRightInd w:val="0"/>
        <w:snapToGrid w:val="0"/>
        <w:spacing w:line="480" w:lineRule="auto"/>
        <w:jc w:val="both"/>
        <w:rPr>
          <w:bCs/>
        </w:rPr>
      </w:pPr>
    </w:p>
    <w:p w14:paraId="4101B8DA" w14:textId="0428ABE4" w:rsidR="00DA57E1" w:rsidRPr="00955347" w:rsidRDefault="00DA57E1" w:rsidP="00444D66">
      <w:pPr>
        <w:adjustRightInd w:val="0"/>
        <w:snapToGrid w:val="0"/>
        <w:spacing w:line="360" w:lineRule="auto"/>
        <w:ind w:firstLineChars="200" w:firstLine="480"/>
        <w:jc w:val="both"/>
        <w:rPr>
          <w:szCs w:val="21"/>
        </w:rPr>
      </w:pPr>
      <w:r w:rsidRPr="00955347">
        <w:rPr>
          <w:bCs/>
        </w:rPr>
        <w:t xml:space="preserve">To </w:t>
      </w:r>
      <w:bookmarkStart w:id="9" w:name="_Hlk11793221"/>
      <w:r w:rsidRPr="00955347">
        <w:rPr>
          <w:bCs/>
        </w:rPr>
        <w:t>reveal</w:t>
      </w:r>
      <w:bookmarkEnd w:id="9"/>
      <w:r w:rsidRPr="00955347">
        <w:rPr>
          <w:bCs/>
        </w:rPr>
        <w:t xml:space="preserve"> the variation of vanadium oxidation state and magnesium in </w:t>
      </w:r>
      <w:r w:rsidRPr="00955347">
        <w:rPr>
          <w:noProof/>
        </w:rPr>
        <w:t>NaV</w:t>
      </w:r>
      <w:r w:rsidRPr="00955347">
        <w:rPr>
          <w:noProof/>
          <w:vertAlign w:val="subscript"/>
        </w:rPr>
        <w:t>2</w:t>
      </w:r>
      <w:r w:rsidRPr="00955347">
        <w:rPr>
          <w:noProof/>
        </w:rPr>
        <w:t>O</w:t>
      </w:r>
      <w:r w:rsidRPr="00955347">
        <w:rPr>
          <w:noProof/>
          <w:vertAlign w:val="subscript"/>
        </w:rPr>
        <w:t>2</w:t>
      </w:r>
      <w:r w:rsidRPr="00955347">
        <w:rPr>
          <w:noProof/>
        </w:rPr>
        <w:t>(PO</w:t>
      </w:r>
      <w:r w:rsidRPr="00955347">
        <w:rPr>
          <w:noProof/>
          <w:vertAlign w:val="subscript"/>
        </w:rPr>
        <w:t>4</w:t>
      </w:r>
      <w:r w:rsidRPr="00955347">
        <w:rPr>
          <w:noProof/>
        </w:rPr>
        <w:t>)</w:t>
      </w:r>
      <w:r w:rsidRPr="00955347">
        <w:rPr>
          <w:noProof/>
          <w:vertAlign w:val="subscript"/>
        </w:rPr>
        <w:t>2</w:t>
      </w:r>
      <w:r w:rsidRPr="00955347">
        <w:rPr>
          <w:noProof/>
        </w:rPr>
        <w:t>F</w:t>
      </w:r>
      <w:r w:rsidRPr="00955347">
        <w:t>/rGO</w:t>
      </w:r>
      <w:r w:rsidRPr="00955347">
        <w:rPr>
          <w:bCs/>
        </w:rPr>
        <w:t xml:space="preserve"> at 1.8 V and 3.9 V, </w:t>
      </w:r>
      <w:bookmarkStart w:id="10" w:name="_Hlk11793178"/>
      <w:r w:rsidRPr="00955347">
        <w:rPr>
          <w:i/>
          <w:iCs/>
        </w:rPr>
        <w:t>ex situ</w:t>
      </w:r>
      <w:r w:rsidRPr="00955347">
        <w:rPr>
          <w:bCs/>
        </w:rPr>
        <w:t xml:space="preserve"> XPS patterns of Mg 1s and V 2p </w:t>
      </w:r>
      <w:bookmarkEnd w:id="10"/>
      <w:r w:rsidRPr="00955347">
        <w:rPr>
          <w:bCs/>
        </w:rPr>
        <w:t>were collected as shown in Figure S2</w:t>
      </w:r>
      <w:r w:rsidR="006E5533">
        <w:rPr>
          <w:bCs/>
        </w:rPr>
        <w:t>8</w:t>
      </w:r>
      <w:r w:rsidRPr="00955347">
        <w:rPr>
          <w:bCs/>
        </w:rPr>
        <w:t xml:space="preserve">. </w:t>
      </w:r>
      <w:r w:rsidRPr="00955347">
        <w:t xml:space="preserve">The peak of Mg 1s at 1.8 V is apparent, and the peak of Mg 1s at 3.9 V almost disappear. The results of </w:t>
      </w:r>
      <w:r w:rsidRPr="00955347">
        <w:rPr>
          <w:i/>
          <w:iCs/>
        </w:rPr>
        <w:t>ex situ</w:t>
      </w:r>
      <w:r w:rsidRPr="00955347">
        <w:t xml:space="preserve"> XPS indicate that </w:t>
      </w:r>
      <w:bookmarkStart w:id="11" w:name="_Hlk11793331"/>
      <w:r w:rsidRPr="00955347">
        <w:t>the insertion and extraction of Mg</w:t>
      </w:r>
      <w:r w:rsidRPr="00955347">
        <w:rPr>
          <w:vertAlign w:val="superscript"/>
        </w:rPr>
        <w:t>2+</w:t>
      </w:r>
      <w:r w:rsidRPr="00955347">
        <w:t xml:space="preserve"> ions occur during discharge</w:t>
      </w:r>
      <w:bookmarkEnd w:id="11"/>
      <w:r w:rsidRPr="00955347">
        <w:t xml:space="preserve"> and charging. </w:t>
      </w:r>
      <w:r w:rsidRPr="00955347">
        <w:rPr>
          <w:bCs/>
        </w:rPr>
        <w:t xml:space="preserve">Compared to the raw </w:t>
      </w:r>
      <w:r w:rsidRPr="00955347">
        <w:rPr>
          <w:noProof/>
        </w:rPr>
        <w:t>NaV</w:t>
      </w:r>
      <w:r w:rsidRPr="00955347">
        <w:rPr>
          <w:noProof/>
          <w:vertAlign w:val="subscript"/>
        </w:rPr>
        <w:t>2</w:t>
      </w:r>
      <w:r w:rsidRPr="00955347">
        <w:rPr>
          <w:noProof/>
        </w:rPr>
        <w:t>O</w:t>
      </w:r>
      <w:r w:rsidRPr="00955347">
        <w:rPr>
          <w:noProof/>
          <w:vertAlign w:val="subscript"/>
        </w:rPr>
        <w:t>2</w:t>
      </w:r>
      <w:r w:rsidRPr="00955347">
        <w:rPr>
          <w:noProof/>
        </w:rPr>
        <w:t>(PO</w:t>
      </w:r>
      <w:r w:rsidRPr="00955347">
        <w:rPr>
          <w:noProof/>
          <w:vertAlign w:val="subscript"/>
        </w:rPr>
        <w:t>4</w:t>
      </w:r>
      <w:r w:rsidRPr="00955347">
        <w:rPr>
          <w:noProof/>
        </w:rPr>
        <w:t>)</w:t>
      </w:r>
      <w:r w:rsidRPr="00955347">
        <w:rPr>
          <w:noProof/>
          <w:vertAlign w:val="subscript"/>
        </w:rPr>
        <w:t>2</w:t>
      </w:r>
      <w:r w:rsidRPr="00955347">
        <w:rPr>
          <w:noProof/>
        </w:rPr>
        <w:t>F</w:t>
      </w:r>
      <w:r w:rsidRPr="00955347">
        <w:t>/rGO</w:t>
      </w:r>
      <w:r w:rsidRPr="00955347">
        <w:rPr>
          <w:bCs/>
        </w:rPr>
        <w:t>, the binding energy of V 2p at 1.8 V is significantly shifted to low energy,</w:t>
      </w:r>
      <w:r w:rsidRPr="00955347">
        <w:t xml:space="preserve"> </w:t>
      </w:r>
      <w:r w:rsidRPr="00955347">
        <w:rPr>
          <w:bCs/>
        </w:rPr>
        <w:t>which indicates that</w:t>
      </w:r>
      <w:bookmarkStart w:id="12" w:name="_Hlk11793271"/>
      <w:r w:rsidRPr="00955347">
        <w:rPr>
          <w:bCs/>
        </w:rPr>
        <w:t xml:space="preserve"> the average valence state of vanadium decrease</w:t>
      </w:r>
      <w:bookmarkEnd w:id="12"/>
      <w:r w:rsidRPr="00955347">
        <w:rPr>
          <w:bCs/>
        </w:rPr>
        <w:t>s when Mg</w:t>
      </w:r>
      <w:r w:rsidRPr="00955347">
        <w:rPr>
          <w:bCs/>
          <w:vertAlign w:val="superscript"/>
        </w:rPr>
        <w:t>2+</w:t>
      </w:r>
      <w:r w:rsidRPr="00955347">
        <w:rPr>
          <w:bCs/>
        </w:rPr>
        <w:t xml:space="preserve"> ions are inserted into </w:t>
      </w:r>
      <w:r w:rsidRPr="00955347">
        <w:rPr>
          <w:noProof/>
        </w:rPr>
        <w:t>NaV</w:t>
      </w:r>
      <w:r w:rsidRPr="00955347">
        <w:rPr>
          <w:noProof/>
          <w:vertAlign w:val="subscript"/>
        </w:rPr>
        <w:t>2</w:t>
      </w:r>
      <w:r w:rsidRPr="00955347">
        <w:rPr>
          <w:noProof/>
        </w:rPr>
        <w:t>O</w:t>
      </w:r>
      <w:r w:rsidRPr="00955347">
        <w:rPr>
          <w:noProof/>
          <w:vertAlign w:val="subscript"/>
        </w:rPr>
        <w:t>2</w:t>
      </w:r>
      <w:r w:rsidRPr="00955347">
        <w:rPr>
          <w:noProof/>
        </w:rPr>
        <w:t>(PO</w:t>
      </w:r>
      <w:r w:rsidRPr="00955347">
        <w:rPr>
          <w:noProof/>
          <w:vertAlign w:val="subscript"/>
        </w:rPr>
        <w:t>4</w:t>
      </w:r>
      <w:r w:rsidRPr="00955347">
        <w:rPr>
          <w:noProof/>
        </w:rPr>
        <w:t>)</w:t>
      </w:r>
      <w:r w:rsidRPr="00955347">
        <w:rPr>
          <w:noProof/>
          <w:vertAlign w:val="subscript"/>
        </w:rPr>
        <w:t>2</w:t>
      </w:r>
      <w:r w:rsidRPr="00955347">
        <w:rPr>
          <w:noProof/>
        </w:rPr>
        <w:t>F</w:t>
      </w:r>
      <w:r w:rsidRPr="00955347">
        <w:t>/rGO</w:t>
      </w:r>
      <w:r w:rsidRPr="00955347">
        <w:rPr>
          <w:bCs/>
        </w:rPr>
        <w:t xml:space="preserve">. Conversely, the binding energy of V </w:t>
      </w:r>
      <w:r w:rsidRPr="00955347">
        <w:rPr>
          <w:bCs/>
        </w:rPr>
        <w:lastRenderedPageBreak/>
        <w:t>2p at 3.9 V shifts to high energy, proving that the average valence state of vanadium increases when Mg</w:t>
      </w:r>
      <w:r w:rsidRPr="00955347">
        <w:rPr>
          <w:bCs/>
          <w:vertAlign w:val="superscript"/>
        </w:rPr>
        <w:t>2+</w:t>
      </w:r>
      <w:r w:rsidRPr="00955347">
        <w:rPr>
          <w:bCs/>
        </w:rPr>
        <w:t xml:space="preserve"> ions are removed from </w:t>
      </w:r>
      <w:r w:rsidRPr="00955347">
        <w:rPr>
          <w:noProof/>
        </w:rPr>
        <w:t>NaV</w:t>
      </w:r>
      <w:r w:rsidRPr="00955347">
        <w:rPr>
          <w:noProof/>
          <w:vertAlign w:val="subscript"/>
        </w:rPr>
        <w:t>2</w:t>
      </w:r>
      <w:r w:rsidRPr="00955347">
        <w:rPr>
          <w:noProof/>
        </w:rPr>
        <w:t>O</w:t>
      </w:r>
      <w:r w:rsidRPr="00955347">
        <w:rPr>
          <w:noProof/>
          <w:vertAlign w:val="subscript"/>
        </w:rPr>
        <w:t>2</w:t>
      </w:r>
      <w:r w:rsidRPr="00955347">
        <w:rPr>
          <w:noProof/>
        </w:rPr>
        <w:t>(PO</w:t>
      </w:r>
      <w:r w:rsidRPr="00955347">
        <w:rPr>
          <w:noProof/>
          <w:vertAlign w:val="subscript"/>
        </w:rPr>
        <w:t>4</w:t>
      </w:r>
      <w:r w:rsidRPr="00955347">
        <w:rPr>
          <w:noProof/>
        </w:rPr>
        <w:t>)</w:t>
      </w:r>
      <w:r w:rsidRPr="00955347">
        <w:rPr>
          <w:noProof/>
          <w:vertAlign w:val="subscript"/>
        </w:rPr>
        <w:t>2</w:t>
      </w:r>
      <w:r w:rsidRPr="00955347">
        <w:rPr>
          <w:noProof/>
        </w:rPr>
        <w:t>F</w:t>
      </w:r>
      <w:r w:rsidRPr="00955347">
        <w:t>/rGO</w:t>
      </w:r>
      <w:r w:rsidRPr="00955347">
        <w:rPr>
          <w:bCs/>
        </w:rPr>
        <w:t>.</w:t>
      </w:r>
    </w:p>
    <w:p w14:paraId="4F5962BD" w14:textId="77777777" w:rsidR="00DA57E1" w:rsidRPr="00955347" w:rsidRDefault="00DA57E1" w:rsidP="00DA57E1">
      <w:pPr>
        <w:jc w:val="center"/>
        <w:rPr>
          <w:bCs/>
          <w:szCs w:val="21"/>
        </w:rPr>
      </w:pPr>
      <w:r w:rsidRPr="00955347">
        <w:rPr>
          <w:noProof/>
          <w:szCs w:val="21"/>
        </w:rPr>
        <w:drawing>
          <wp:inline distT="0" distB="0" distL="0" distR="0" wp14:anchorId="0191A6BB" wp14:editId="4BB61007">
            <wp:extent cx="3937379" cy="2962671"/>
            <wp:effectExtent l="0" t="0" r="6350" b="9525"/>
            <wp:docPr id="3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032" cy="297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E7F37" w14:textId="3177EE5E" w:rsidR="00DA57E1" w:rsidRDefault="00DA57E1" w:rsidP="00444D66">
      <w:pPr>
        <w:spacing w:line="360" w:lineRule="auto"/>
        <w:jc w:val="both"/>
        <w:rPr>
          <w:szCs w:val="21"/>
        </w:rPr>
      </w:pPr>
      <w:r w:rsidRPr="00955347">
        <w:rPr>
          <w:szCs w:val="21"/>
        </w:rPr>
        <w:t>Figure S2</w:t>
      </w:r>
      <w:r w:rsidR="006E5533">
        <w:rPr>
          <w:szCs w:val="21"/>
        </w:rPr>
        <w:t>8</w:t>
      </w:r>
      <w:r w:rsidRPr="00955347">
        <w:rPr>
          <w:szCs w:val="21"/>
        </w:rPr>
        <w:t xml:space="preserve">. </w:t>
      </w:r>
      <w:r w:rsidRPr="00955347">
        <w:rPr>
          <w:i/>
          <w:iCs/>
          <w:szCs w:val="21"/>
        </w:rPr>
        <w:t>Ex situ</w:t>
      </w:r>
      <w:r w:rsidRPr="00955347">
        <w:rPr>
          <w:szCs w:val="21"/>
        </w:rPr>
        <w:t xml:space="preserve"> </w:t>
      </w:r>
      <w:bookmarkStart w:id="13" w:name="_Hlk28421257"/>
      <w:r w:rsidRPr="00955347">
        <w:rPr>
          <w:bCs/>
        </w:rPr>
        <w:t xml:space="preserve">XPS </w:t>
      </w:r>
      <w:bookmarkEnd w:id="13"/>
      <w:r w:rsidR="00043213" w:rsidRPr="00043213">
        <w:rPr>
          <w:bCs/>
        </w:rPr>
        <w:t>spectra</w:t>
      </w:r>
      <w:r w:rsidRPr="00955347">
        <w:rPr>
          <w:szCs w:val="21"/>
        </w:rPr>
        <w:t xml:space="preserve"> of Mg 1s and V 2p of </w:t>
      </w:r>
      <w:r w:rsidRPr="00955347">
        <w:rPr>
          <w:noProof/>
          <w:szCs w:val="21"/>
        </w:rPr>
        <w:t>NaV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O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(PO</w:t>
      </w:r>
      <w:r w:rsidRPr="00955347">
        <w:rPr>
          <w:noProof/>
          <w:szCs w:val="21"/>
          <w:vertAlign w:val="subscript"/>
        </w:rPr>
        <w:t>4</w:t>
      </w:r>
      <w:r w:rsidRPr="00955347">
        <w:rPr>
          <w:noProof/>
          <w:szCs w:val="21"/>
        </w:rPr>
        <w:t>)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F</w:t>
      </w:r>
      <w:r w:rsidRPr="00955347">
        <w:rPr>
          <w:szCs w:val="21"/>
        </w:rPr>
        <w:t>/rGO in different states.</w:t>
      </w:r>
    </w:p>
    <w:p w14:paraId="040D0DFB" w14:textId="77777777" w:rsidR="00DA57E1" w:rsidRPr="00955347" w:rsidRDefault="00DA57E1" w:rsidP="00DA57E1">
      <w:pPr>
        <w:snapToGrid w:val="0"/>
        <w:jc w:val="center"/>
        <w:rPr>
          <w:szCs w:val="21"/>
        </w:rPr>
      </w:pPr>
      <w:r w:rsidRPr="00955347">
        <w:rPr>
          <w:noProof/>
          <w:szCs w:val="21"/>
        </w:rPr>
        <w:drawing>
          <wp:inline distT="0" distB="0" distL="0" distR="0" wp14:anchorId="602A48F4" wp14:editId="513DB565">
            <wp:extent cx="5540991" cy="2777214"/>
            <wp:effectExtent l="0" t="0" r="3175" b="4445"/>
            <wp:docPr id="34" name="图片 34" descr="图片包含 照片, 展示, 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apping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927" cy="278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DFF2C" w14:textId="77777777" w:rsidR="00DA57E1" w:rsidRPr="00955347" w:rsidRDefault="00DA57E1" w:rsidP="00DA57E1">
      <w:pPr>
        <w:snapToGrid w:val="0"/>
        <w:jc w:val="center"/>
        <w:rPr>
          <w:szCs w:val="21"/>
        </w:rPr>
      </w:pPr>
    </w:p>
    <w:p w14:paraId="7692FC2B" w14:textId="342851DE" w:rsidR="00DA57E1" w:rsidRPr="00955347" w:rsidRDefault="00DA57E1" w:rsidP="00444D66">
      <w:pPr>
        <w:spacing w:line="360" w:lineRule="auto"/>
        <w:jc w:val="both"/>
        <w:rPr>
          <w:bCs/>
          <w:szCs w:val="21"/>
        </w:rPr>
      </w:pPr>
      <w:r w:rsidRPr="00955347">
        <w:rPr>
          <w:bCs/>
          <w:szCs w:val="21"/>
        </w:rPr>
        <w:t>Figure S</w:t>
      </w:r>
      <w:r w:rsidR="006E5533">
        <w:rPr>
          <w:bCs/>
          <w:szCs w:val="21"/>
        </w:rPr>
        <w:t>29</w:t>
      </w:r>
      <w:r w:rsidRPr="00955347">
        <w:rPr>
          <w:bCs/>
          <w:szCs w:val="21"/>
        </w:rPr>
        <w:t xml:space="preserve">. HAADF image with corresponding elemental maps of </w:t>
      </w:r>
      <w:r w:rsidRPr="00955347">
        <w:rPr>
          <w:noProof/>
          <w:szCs w:val="21"/>
        </w:rPr>
        <w:t>NaV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O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(PO</w:t>
      </w:r>
      <w:r w:rsidRPr="00955347">
        <w:rPr>
          <w:noProof/>
          <w:szCs w:val="21"/>
          <w:vertAlign w:val="subscript"/>
        </w:rPr>
        <w:t>4</w:t>
      </w:r>
      <w:r w:rsidRPr="00955347">
        <w:rPr>
          <w:noProof/>
          <w:szCs w:val="21"/>
        </w:rPr>
        <w:t>)</w:t>
      </w:r>
      <w:r w:rsidRPr="00955347">
        <w:rPr>
          <w:noProof/>
          <w:szCs w:val="21"/>
          <w:vertAlign w:val="subscript"/>
        </w:rPr>
        <w:t>2</w:t>
      </w:r>
      <w:r w:rsidRPr="00955347">
        <w:rPr>
          <w:noProof/>
          <w:szCs w:val="21"/>
        </w:rPr>
        <w:t>F</w:t>
      </w:r>
      <w:r w:rsidRPr="00955347">
        <w:rPr>
          <w:szCs w:val="21"/>
        </w:rPr>
        <w:t>/rGO</w:t>
      </w:r>
      <w:r w:rsidRPr="00955347">
        <w:rPr>
          <w:bCs/>
          <w:szCs w:val="21"/>
        </w:rPr>
        <w:t xml:space="preserve"> at 1.8 V.</w:t>
      </w:r>
    </w:p>
    <w:p w14:paraId="7FE0FEDE" w14:textId="77777777" w:rsidR="00DA57E1" w:rsidRPr="00955347" w:rsidRDefault="00DA57E1" w:rsidP="00DA57E1">
      <w:pPr>
        <w:spacing w:line="480" w:lineRule="auto"/>
        <w:jc w:val="center"/>
        <w:rPr>
          <w:szCs w:val="21"/>
        </w:rPr>
      </w:pPr>
      <w:r w:rsidRPr="00955347">
        <w:rPr>
          <w:noProof/>
          <w:szCs w:val="21"/>
        </w:rPr>
        <w:lastRenderedPageBreak/>
        <w:drawing>
          <wp:inline distT="0" distB="0" distL="0" distR="0" wp14:anchorId="4764CE17" wp14:editId="7A4E7E26">
            <wp:extent cx="4128448" cy="3490890"/>
            <wp:effectExtent l="0" t="0" r="5715" b="0"/>
            <wp:docPr id="31" name="图片 31" descr="图片包含 物体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385" cy="34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F145B" w14:textId="21CF5138" w:rsidR="00444D66" w:rsidRPr="00C56ABC" w:rsidRDefault="00DA57E1" w:rsidP="00C56ABC">
      <w:pPr>
        <w:spacing w:line="360" w:lineRule="auto"/>
        <w:jc w:val="both"/>
        <w:rPr>
          <w:szCs w:val="21"/>
          <w:lang w:val="en-US"/>
        </w:rPr>
      </w:pPr>
      <w:r w:rsidRPr="00955347">
        <w:rPr>
          <w:szCs w:val="21"/>
          <w:lang w:val="en-US"/>
        </w:rPr>
        <w:t>Figure S</w:t>
      </w:r>
      <w:r w:rsidR="00900D64">
        <w:rPr>
          <w:szCs w:val="21"/>
          <w:lang w:val="en-US"/>
        </w:rPr>
        <w:t>3</w:t>
      </w:r>
      <w:r w:rsidR="004763C2">
        <w:rPr>
          <w:szCs w:val="21"/>
          <w:lang w:val="en-US"/>
        </w:rPr>
        <w:t>0</w:t>
      </w:r>
      <w:r w:rsidRPr="00955347">
        <w:rPr>
          <w:szCs w:val="21"/>
          <w:lang w:val="en-US"/>
        </w:rPr>
        <w:t>.</w:t>
      </w:r>
      <w:r w:rsidRPr="00955347">
        <w:rPr>
          <w:b/>
          <w:bCs/>
          <w:szCs w:val="21"/>
          <w:lang w:val="en-US"/>
        </w:rPr>
        <w:t xml:space="preserve"> </w:t>
      </w:r>
      <w:r w:rsidRPr="00955347">
        <w:rPr>
          <w:szCs w:val="21"/>
          <w:lang w:val="en-US"/>
        </w:rPr>
        <w:t xml:space="preserve">EDX </w:t>
      </w:r>
      <w:r w:rsidR="00574853" w:rsidRPr="00574853">
        <w:rPr>
          <w:szCs w:val="21"/>
          <w:lang w:val="en-US"/>
        </w:rPr>
        <w:t>spectrum</w:t>
      </w:r>
      <w:r w:rsidRPr="00955347">
        <w:rPr>
          <w:szCs w:val="21"/>
          <w:lang w:val="en-US"/>
        </w:rPr>
        <w:t xml:space="preserve"> for Area #1 in Figure S2</w:t>
      </w:r>
      <w:r w:rsidR="008439C8">
        <w:rPr>
          <w:szCs w:val="21"/>
          <w:lang w:val="en-US"/>
        </w:rPr>
        <w:t>9</w:t>
      </w:r>
      <w:r w:rsidRPr="00955347">
        <w:rPr>
          <w:szCs w:val="21"/>
          <w:lang w:val="en-US"/>
        </w:rPr>
        <w:t xml:space="preserve"> and percentage of atoms for corresponding elements.</w:t>
      </w:r>
    </w:p>
    <w:p w14:paraId="4D404A58" w14:textId="0CE93105" w:rsidR="00DA57E1" w:rsidRDefault="00DA57E1" w:rsidP="00DA57E1">
      <w:pPr>
        <w:spacing w:line="360" w:lineRule="auto"/>
        <w:jc w:val="both"/>
        <w:rPr>
          <w:bCs/>
        </w:rPr>
      </w:pPr>
      <w:r w:rsidRPr="00955347">
        <w:rPr>
          <w:bCs/>
        </w:rPr>
        <w:t>Table S</w:t>
      </w:r>
      <w:r w:rsidR="002C4A1F">
        <w:rPr>
          <w:bCs/>
        </w:rPr>
        <w:t>5</w:t>
      </w:r>
      <w:r w:rsidRPr="00955347">
        <w:rPr>
          <w:bCs/>
        </w:rPr>
        <w:t xml:space="preserve">. </w:t>
      </w:r>
      <w:bookmarkStart w:id="14" w:name="_Hlk29319838"/>
      <w:r w:rsidRPr="00955347">
        <w:rPr>
          <w:bCs/>
        </w:rPr>
        <w:t xml:space="preserve">The ICP results of the </w:t>
      </w:r>
      <w:r w:rsidRPr="00955347">
        <w:t>NaV</w:t>
      </w:r>
      <w:r w:rsidRPr="00955347">
        <w:rPr>
          <w:vertAlign w:val="subscript"/>
        </w:rPr>
        <w:t>2</w:t>
      </w:r>
      <w:r w:rsidRPr="00955347">
        <w:t>O</w:t>
      </w:r>
      <w:r w:rsidRPr="00955347">
        <w:rPr>
          <w:vertAlign w:val="subscript"/>
        </w:rPr>
        <w:t>2</w:t>
      </w:r>
      <w:r w:rsidRPr="00955347">
        <w:t>(PO</w:t>
      </w:r>
      <w:r w:rsidRPr="00955347">
        <w:rPr>
          <w:vertAlign w:val="subscript"/>
        </w:rPr>
        <w:t>4</w:t>
      </w:r>
      <w:r w:rsidRPr="00955347">
        <w:t>)</w:t>
      </w:r>
      <w:r w:rsidRPr="00955347">
        <w:rPr>
          <w:vertAlign w:val="subscript"/>
        </w:rPr>
        <w:t>2</w:t>
      </w:r>
      <w:r w:rsidRPr="00955347">
        <w:t>F/rGO</w:t>
      </w:r>
      <w:r w:rsidRPr="00955347">
        <w:rPr>
          <w:bCs/>
        </w:rPr>
        <w:t xml:space="preserve"> electrodes at different states</w:t>
      </w:r>
      <w:bookmarkEnd w:id="14"/>
      <w:r w:rsidRPr="00955347">
        <w:rPr>
          <w:bCs/>
        </w:rPr>
        <w:t>.</w:t>
      </w:r>
    </w:p>
    <w:tbl>
      <w:tblPr>
        <w:tblW w:w="7724" w:type="dxa"/>
        <w:jc w:val="center"/>
        <w:tblLook w:val="04A0" w:firstRow="1" w:lastRow="0" w:firstColumn="1" w:lastColumn="0" w:noHBand="0" w:noVBand="1"/>
      </w:tblPr>
      <w:tblGrid>
        <w:gridCol w:w="1931"/>
        <w:gridCol w:w="1931"/>
        <w:gridCol w:w="1931"/>
        <w:gridCol w:w="1931"/>
      </w:tblGrid>
      <w:tr w:rsidR="00DA57E1" w:rsidRPr="00955347" w14:paraId="7747CBCD" w14:textId="77777777" w:rsidTr="00444D66">
        <w:trPr>
          <w:trHeight w:val="525"/>
          <w:jc w:val="center"/>
        </w:trPr>
        <w:tc>
          <w:tcPr>
            <w:tcW w:w="193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9098C3E" w14:textId="77777777" w:rsidR="00DA57E1" w:rsidRPr="00955347" w:rsidRDefault="00DA57E1" w:rsidP="00DA57E1">
            <w:pPr>
              <w:adjustRightInd w:val="0"/>
              <w:snapToGrid w:val="0"/>
              <w:jc w:val="center"/>
            </w:pPr>
            <w:bookmarkStart w:id="15" w:name="_Hlk31184427"/>
            <w:r w:rsidRPr="00955347">
              <w:t>State</w:t>
            </w:r>
          </w:p>
        </w:tc>
        <w:tc>
          <w:tcPr>
            <w:tcW w:w="193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E55EE87" w14:textId="77777777" w:rsidR="00DA57E1" w:rsidRPr="00955347" w:rsidRDefault="00DA57E1" w:rsidP="00DA57E1">
            <w:pPr>
              <w:adjustRightInd w:val="0"/>
              <w:snapToGrid w:val="0"/>
              <w:jc w:val="center"/>
            </w:pPr>
            <w:r w:rsidRPr="00955347">
              <w:t>Elements</w:t>
            </w:r>
          </w:p>
        </w:tc>
        <w:tc>
          <w:tcPr>
            <w:tcW w:w="193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1ACA03C" w14:textId="77777777" w:rsidR="00DA57E1" w:rsidRPr="00955347" w:rsidRDefault="00DA57E1" w:rsidP="00DA57E1">
            <w:pPr>
              <w:adjustRightInd w:val="0"/>
              <w:snapToGrid w:val="0"/>
              <w:jc w:val="center"/>
            </w:pPr>
            <w:r w:rsidRPr="00955347">
              <w:t>Concentration (mg/mL)</w:t>
            </w:r>
          </w:p>
        </w:tc>
        <w:tc>
          <w:tcPr>
            <w:tcW w:w="193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68C0CEA" w14:textId="77777777" w:rsidR="00DA57E1" w:rsidRPr="00955347" w:rsidRDefault="00DA57E1" w:rsidP="00DA57E1">
            <w:pPr>
              <w:adjustRightInd w:val="0"/>
              <w:snapToGrid w:val="0"/>
              <w:jc w:val="center"/>
            </w:pPr>
            <w:r w:rsidRPr="00955347">
              <w:t>Molar ratio</w:t>
            </w:r>
          </w:p>
          <w:p w14:paraId="25D85529" w14:textId="77777777" w:rsidR="00DA57E1" w:rsidRPr="00955347" w:rsidRDefault="00DA57E1" w:rsidP="00DA57E1">
            <w:pPr>
              <w:adjustRightInd w:val="0"/>
              <w:snapToGrid w:val="0"/>
              <w:jc w:val="center"/>
            </w:pPr>
            <w:r w:rsidRPr="00955347">
              <w:t>(Mg:Na:V)</w:t>
            </w:r>
          </w:p>
        </w:tc>
      </w:tr>
      <w:tr w:rsidR="00DA57E1" w:rsidRPr="00955347" w14:paraId="26BAA0F1" w14:textId="77777777" w:rsidTr="00444D66">
        <w:trPr>
          <w:trHeight w:val="394"/>
          <w:jc w:val="center"/>
        </w:trPr>
        <w:tc>
          <w:tcPr>
            <w:tcW w:w="1931" w:type="dxa"/>
            <w:vMerge w:val="restart"/>
            <w:tcBorders>
              <w:top w:val="single" w:sz="4" w:space="0" w:color="auto"/>
            </w:tcBorders>
            <w:vAlign w:val="center"/>
          </w:tcPr>
          <w:p w14:paraId="1862635F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  <w:r w:rsidRPr="00955347">
              <w:t>Blank control</w:t>
            </w:r>
          </w:p>
        </w:tc>
        <w:tc>
          <w:tcPr>
            <w:tcW w:w="1931" w:type="dxa"/>
            <w:tcBorders>
              <w:top w:val="single" w:sz="4" w:space="0" w:color="auto"/>
            </w:tcBorders>
            <w:vAlign w:val="center"/>
          </w:tcPr>
          <w:p w14:paraId="118AFC92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  <w:r w:rsidRPr="00955347">
              <w:t>Mg</w:t>
            </w:r>
          </w:p>
        </w:tc>
        <w:tc>
          <w:tcPr>
            <w:tcW w:w="1931" w:type="dxa"/>
            <w:tcBorders>
              <w:top w:val="single" w:sz="4" w:space="0" w:color="auto"/>
            </w:tcBorders>
            <w:vAlign w:val="center"/>
          </w:tcPr>
          <w:p w14:paraId="1C082457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  <w:r w:rsidRPr="00955347">
              <w:t>0.0129</w:t>
            </w:r>
          </w:p>
        </w:tc>
        <w:tc>
          <w:tcPr>
            <w:tcW w:w="1931" w:type="dxa"/>
            <w:vMerge w:val="restart"/>
            <w:tcBorders>
              <w:top w:val="single" w:sz="4" w:space="0" w:color="auto"/>
            </w:tcBorders>
            <w:vAlign w:val="center"/>
          </w:tcPr>
          <w:p w14:paraId="7F66D307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</w:p>
        </w:tc>
      </w:tr>
      <w:tr w:rsidR="00DA57E1" w:rsidRPr="00955347" w14:paraId="02C30751" w14:textId="77777777" w:rsidTr="00444D66">
        <w:trPr>
          <w:trHeight w:val="394"/>
          <w:jc w:val="center"/>
        </w:trPr>
        <w:tc>
          <w:tcPr>
            <w:tcW w:w="1931" w:type="dxa"/>
            <w:vMerge/>
            <w:vAlign w:val="center"/>
          </w:tcPr>
          <w:p w14:paraId="60BCF885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</w:p>
        </w:tc>
        <w:tc>
          <w:tcPr>
            <w:tcW w:w="1931" w:type="dxa"/>
            <w:vAlign w:val="center"/>
          </w:tcPr>
          <w:p w14:paraId="4C96DE48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  <w:r w:rsidRPr="00955347">
              <w:t>Na</w:t>
            </w:r>
          </w:p>
        </w:tc>
        <w:tc>
          <w:tcPr>
            <w:tcW w:w="1931" w:type="dxa"/>
            <w:vAlign w:val="center"/>
          </w:tcPr>
          <w:p w14:paraId="52DA536F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  <w:r w:rsidRPr="00955347">
              <w:t>0.0167</w:t>
            </w:r>
          </w:p>
        </w:tc>
        <w:tc>
          <w:tcPr>
            <w:tcW w:w="1931" w:type="dxa"/>
            <w:vMerge/>
            <w:vAlign w:val="center"/>
          </w:tcPr>
          <w:p w14:paraId="1CBFBD04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</w:p>
        </w:tc>
      </w:tr>
      <w:tr w:rsidR="00DA57E1" w:rsidRPr="00955347" w14:paraId="09562011" w14:textId="77777777" w:rsidTr="00444D66">
        <w:trPr>
          <w:trHeight w:val="394"/>
          <w:jc w:val="center"/>
        </w:trPr>
        <w:tc>
          <w:tcPr>
            <w:tcW w:w="1931" w:type="dxa"/>
            <w:vMerge/>
            <w:vAlign w:val="center"/>
          </w:tcPr>
          <w:p w14:paraId="0EFC5F22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</w:p>
        </w:tc>
        <w:tc>
          <w:tcPr>
            <w:tcW w:w="1931" w:type="dxa"/>
            <w:vAlign w:val="center"/>
          </w:tcPr>
          <w:p w14:paraId="02DA5162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  <w:r w:rsidRPr="00955347">
              <w:t>V</w:t>
            </w:r>
          </w:p>
        </w:tc>
        <w:tc>
          <w:tcPr>
            <w:tcW w:w="1931" w:type="dxa"/>
            <w:vAlign w:val="center"/>
          </w:tcPr>
          <w:p w14:paraId="0C70BF4C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  <w:r w:rsidRPr="00955347">
              <w:t>0.0926</w:t>
            </w:r>
          </w:p>
        </w:tc>
        <w:tc>
          <w:tcPr>
            <w:tcW w:w="1931" w:type="dxa"/>
            <w:vMerge/>
            <w:vAlign w:val="center"/>
          </w:tcPr>
          <w:p w14:paraId="5C677DE8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</w:p>
        </w:tc>
      </w:tr>
      <w:tr w:rsidR="00DA57E1" w:rsidRPr="00955347" w14:paraId="46CC1F4B" w14:textId="77777777" w:rsidTr="00444D66">
        <w:trPr>
          <w:trHeight w:val="406"/>
          <w:jc w:val="center"/>
        </w:trPr>
        <w:tc>
          <w:tcPr>
            <w:tcW w:w="1931" w:type="dxa"/>
            <w:vMerge w:val="restart"/>
            <w:vAlign w:val="center"/>
          </w:tcPr>
          <w:p w14:paraId="4818DADB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  <w:r w:rsidRPr="00955347">
              <w:t>Raw</w:t>
            </w:r>
          </w:p>
        </w:tc>
        <w:tc>
          <w:tcPr>
            <w:tcW w:w="1931" w:type="dxa"/>
            <w:vAlign w:val="center"/>
          </w:tcPr>
          <w:p w14:paraId="7C90E39D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  <w:r w:rsidRPr="00955347">
              <w:t>Mg</w:t>
            </w:r>
          </w:p>
        </w:tc>
        <w:tc>
          <w:tcPr>
            <w:tcW w:w="1931" w:type="dxa"/>
            <w:vAlign w:val="center"/>
          </w:tcPr>
          <w:p w14:paraId="5D78F8FE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  <w:r w:rsidRPr="00955347">
              <w:t>0.0791</w:t>
            </w:r>
          </w:p>
        </w:tc>
        <w:tc>
          <w:tcPr>
            <w:tcW w:w="1931" w:type="dxa"/>
            <w:vMerge w:val="restart"/>
            <w:vAlign w:val="center"/>
          </w:tcPr>
          <w:p w14:paraId="04F504F7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  <w:r w:rsidRPr="00955347">
              <w:t>0.0239:1.1021:2</w:t>
            </w:r>
          </w:p>
        </w:tc>
      </w:tr>
      <w:tr w:rsidR="00DA57E1" w:rsidRPr="00955347" w14:paraId="33A032D2" w14:textId="77777777" w:rsidTr="00444D66">
        <w:trPr>
          <w:trHeight w:val="394"/>
          <w:jc w:val="center"/>
        </w:trPr>
        <w:tc>
          <w:tcPr>
            <w:tcW w:w="1931" w:type="dxa"/>
            <w:vMerge/>
            <w:vAlign w:val="center"/>
          </w:tcPr>
          <w:p w14:paraId="1FD9567E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</w:p>
        </w:tc>
        <w:tc>
          <w:tcPr>
            <w:tcW w:w="1931" w:type="dxa"/>
            <w:vAlign w:val="center"/>
          </w:tcPr>
          <w:p w14:paraId="6FD7D5DE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  <w:r w:rsidRPr="00955347">
              <w:t>Na</w:t>
            </w:r>
          </w:p>
        </w:tc>
        <w:tc>
          <w:tcPr>
            <w:tcW w:w="1931" w:type="dxa"/>
            <w:vAlign w:val="center"/>
          </w:tcPr>
          <w:p w14:paraId="4634AB65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  <w:r w:rsidRPr="00955347">
              <w:t>2.8845</w:t>
            </w:r>
          </w:p>
        </w:tc>
        <w:tc>
          <w:tcPr>
            <w:tcW w:w="1931" w:type="dxa"/>
            <w:vMerge/>
            <w:vAlign w:val="center"/>
          </w:tcPr>
          <w:p w14:paraId="6DA0245F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</w:p>
        </w:tc>
      </w:tr>
      <w:tr w:rsidR="00DA57E1" w:rsidRPr="00955347" w14:paraId="600CCAC0" w14:textId="77777777" w:rsidTr="00444D66">
        <w:trPr>
          <w:trHeight w:val="394"/>
          <w:jc w:val="center"/>
        </w:trPr>
        <w:tc>
          <w:tcPr>
            <w:tcW w:w="1931" w:type="dxa"/>
            <w:vMerge/>
            <w:vAlign w:val="center"/>
          </w:tcPr>
          <w:p w14:paraId="23CA61C1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</w:p>
        </w:tc>
        <w:tc>
          <w:tcPr>
            <w:tcW w:w="1931" w:type="dxa"/>
            <w:vAlign w:val="center"/>
          </w:tcPr>
          <w:p w14:paraId="2614FD2F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  <w:r w:rsidRPr="00955347">
              <w:t>V</w:t>
            </w:r>
          </w:p>
        </w:tc>
        <w:tc>
          <w:tcPr>
            <w:tcW w:w="1931" w:type="dxa"/>
            <w:vAlign w:val="center"/>
          </w:tcPr>
          <w:p w14:paraId="0E41C646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  <w:r w:rsidRPr="00955347">
              <w:t>11.6174</w:t>
            </w:r>
          </w:p>
        </w:tc>
        <w:tc>
          <w:tcPr>
            <w:tcW w:w="1931" w:type="dxa"/>
            <w:vMerge/>
            <w:vAlign w:val="center"/>
          </w:tcPr>
          <w:p w14:paraId="0C6028E0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</w:p>
        </w:tc>
      </w:tr>
      <w:tr w:rsidR="00DA57E1" w:rsidRPr="00955347" w14:paraId="5AA26171" w14:textId="77777777" w:rsidTr="00444D66">
        <w:trPr>
          <w:trHeight w:val="394"/>
          <w:jc w:val="center"/>
        </w:trPr>
        <w:tc>
          <w:tcPr>
            <w:tcW w:w="1931" w:type="dxa"/>
            <w:vMerge w:val="restart"/>
            <w:vAlign w:val="center"/>
          </w:tcPr>
          <w:p w14:paraId="65CB1C7C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  <w:r w:rsidRPr="00955347">
              <w:t>1.8 V</w:t>
            </w:r>
          </w:p>
        </w:tc>
        <w:tc>
          <w:tcPr>
            <w:tcW w:w="1931" w:type="dxa"/>
            <w:vAlign w:val="center"/>
          </w:tcPr>
          <w:p w14:paraId="3C10C11A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  <w:r w:rsidRPr="00955347">
              <w:t>Mg</w:t>
            </w:r>
          </w:p>
        </w:tc>
        <w:tc>
          <w:tcPr>
            <w:tcW w:w="1931" w:type="dxa"/>
            <w:vAlign w:val="center"/>
          </w:tcPr>
          <w:p w14:paraId="69CCC62E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  <w:r w:rsidRPr="00955347">
              <w:t>1.6939</w:t>
            </w:r>
          </w:p>
        </w:tc>
        <w:tc>
          <w:tcPr>
            <w:tcW w:w="1931" w:type="dxa"/>
            <w:vMerge w:val="restart"/>
            <w:vAlign w:val="center"/>
          </w:tcPr>
          <w:p w14:paraId="6FDBB457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  <w:r w:rsidRPr="00955347">
              <w:t>0.6250:1.0886:2</w:t>
            </w:r>
          </w:p>
        </w:tc>
      </w:tr>
      <w:tr w:rsidR="00DA57E1" w:rsidRPr="00955347" w14:paraId="236A30D2" w14:textId="77777777" w:rsidTr="00444D66">
        <w:trPr>
          <w:trHeight w:val="394"/>
          <w:jc w:val="center"/>
        </w:trPr>
        <w:tc>
          <w:tcPr>
            <w:tcW w:w="1931" w:type="dxa"/>
            <w:vMerge/>
            <w:vAlign w:val="center"/>
          </w:tcPr>
          <w:p w14:paraId="2281255D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</w:p>
        </w:tc>
        <w:tc>
          <w:tcPr>
            <w:tcW w:w="1931" w:type="dxa"/>
            <w:vAlign w:val="center"/>
          </w:tcPr>
          <w:p w14:paraId="4F83172F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  <w:r w:rsidRPr="00955347">
              <w:t>Na</w:t>
            </w:r>
          </w:p>
        </w:tc>
        <w:tc>
          <w:tcPr>
            <w:tcW w:w="1931" w:type="dxa"/>
            <w:vAlign w:val="center"/>
          </w:tcPr>
          <w:p w14:paraId="731D3AF7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  <w:r w:rsidRPr="00955347">
              <w:t>2.7877</w:t>
            </w:r>
          </w:p>
        </w:tc>
        <w:tc>
          <w:tcPr>
            <w:tcW w:w="1931" w:type="dxa"/>
            <w:vMerge/>
            <w:vAlign w:val="center"/>
          </w:tcPr>
          <w:p w14:paraId="436C0E37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</w:p>
        </w:tc>
      </w:tr>
      <w:tr w:rsidR="00DA57E1" w:rsidRPr="00955347" w14:paraId="67050CAD" w14:textId="77777777" w:rsidTr="00444D66">
        <w:trPr>
          <w:trHeight w:val="394"/>
          <w:jc w:val="center"/>
        </w:trPr>
        <w:tc>
          <w:tcPr>
            <w:tcW w:w="1931" w:type="dxa"/>
            <w:vMerge/>
            <w:tcBorders>
              <w:bottom w:val="single" w:sz="12" w:space="0" w:color="auto"/>
            </w:tcBorders>
            <w:vAlign w:val="center"/>
          </w:tcPr>
          <w:p w14:paraId="3BDF9DCA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</w:p>
        </w:tc>
        <w:tc>
          <w:tcPr>
            <w:tcW w:w="1931" w:type="dxa"/>
            <w:tcBorders>
              <w:bottom w:val="single" w:sz="12" w:space="0" w:color="auto"/>
            </w:tcBorders>
            <w:vAlign w:val="center"/>
          </w:tcPr>
          <w:p w14:paraId="0CB51C63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  <w:r w:rsidRPr="00955347">
              <w:t>V</w:t>
            </w:r>
          </w:p>
        </w:tc>
        <w:tc>
          <w:tcPr>
            <w:tcW w:w="1931" w:type="dxa"/>
            <w:tcBorders>
              <w:bottom w:val="single" w:sz="12" w:space="0" w:color="auto"/>
            </w:tcBorders>
            <w:vAlign w:val="center"/>
          </w:tcPr>
          <w:p w14:paraId="1B0EB8D1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  <w:r w:rsidRPr="00955347">
              <w:t>11.3685</w:t>
            </w:r>
          </w:p>
        </w:tc>
        <w:tc>
          <w:tcPr>
            <w:tcW w:w="1931" w:type="dxa"/>
            <w:vMerge/>
            <w:tcBorders>
              <w:bottom w:val="single" w:sz="12" w:space="0" w:color="auto"/>
            </w:tcBorders>
            <w:vAlign w:val="center"/>
          </w:tcPr>
          <w:p w14:paraId="1ED4DBE8" w14:textId="77777777" w:rsidR="00DA57E1" w:rsidRPr="00955347" w:rsidRDefault="00DA57E1" w:rsidP="00DA57E1">
            <w:pPr>
              <w:adjustRightInd w:val="0"/>
              <w:snapToGrid w:val="0"/>
              <w:spacing w:line="360" w:lineRule="auto"/>
              <w:jc w:val="center"/>
            </w:pPr>
          </w:p>
        </w:tc>
      </w:tr>
      <w:bookmarkEnd w:id="15"/>
    </w:tbl>
    <w:p w14:paraId="0572517B" w14:textId="59799055" w:rsidR="00444D66" w:rsidRDefault="00444D66" w:rsidP="00DA57E1">
      <w:pPr>
        <w:rPr>
          <w:b/>
        </w:rPr>
      </w:pPr>
    </w:p>
    <w:p w14:paraId="27A2E479" w14:textId="77777777" w:rsidR="00444D66" w:rsidRDefault="00444D66">
      <w:pPr>
        <w:rPr>
          <w:b/>
        </w:rPr>
      </w:pPr>
      <w:r>
        <w:rPr>
          <w:b/>
        </w:rPr>
        <w:br w:type="page"/>
      </w:r>
    </w:p>
    <w:p w14:paraId="44F18CFA" w14:textId="0274A3A7" w:rsidR="00DA57E1" w:rsidRDefault="00DA57E1" w:rsidP="00DA57E1">
      <w:pPr>
        <w:rPr>
          <w:b/>
        </w:rPr>
      </w:pPr>
      <w:r w:rsidRPr="00955347">
        <w:rPr>
          <w:b/>
        </w:rPr>
        <w:lastRenderedPageBreak/>
        <w:t>References</w:t>
      </w:r>
    </w:p>
    <w:p w14:paraId="35E6C5CB" w14:textId="45556080" w:rsidR="000267AB" w:rsidRPr="00253DA4" w:rsidRDefault="000267AB" w:rsidP="00253DA4">
      <w:pPr>
        <w:pStyle w:val="EndNoteBibliography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53DA4">
        <w:rPr>
          <w:rFonts w:ascii="Times New Roman" w:hAnsi="Times New Roman"/>
          <w:sz w:val="24"/>
          <w:szCs w:val="24"/>
        </w:rPr>
        <w:t>Massa, W.; Yakubovich, O. V.; Dimitrova, O. V. Crystal structure of a new sodium vanadyl (IV) fluoride phosphate Na</w:t>
      </w:r>
      <w:r w:rsidRPr="00253DA4">
        <w:rPr>
          <w:rFonts w:ascii="Times New Roman" w:hAnsi="Times New Roman"/>
          <w:sz w:val="24"/>
          <w:szCs w:val="24"/>
          <w:vertAlign w:val="subscript"/>
        </w:rPr>
        <w:t>3</w:t>
      </w:r>
      <w:r w:rsidRPr="00253DA4">
        <w:rPr>
          <w:rFonts w:ascii="Times New Roman" w:hAnsi="Times New Roman"/>
          <w:sz w:val="24"/>
          <w:szCs w:val="24"/>
        </w:rPr>
        <w:t>{V</w:t>
      </w:r>
      <w:r w:rsidRPr="00253DA4">
        <w:rPr>
          <w:rFonts w:ascii="Times New Roman" w:hAnsi="Times New Roman"/>
          <w:sz w:val="24"/>
          <w:szCs w:val="24"/>
          <w:vertAlign w:val="subscript"/>
        </w:rPr>
        <w:t>2</w:t>
      </w:r>
      <w:r w:rsidRPr="00253DA4">
        <w:rPr>
          <w:rFonts w:ascii="Times New Roman" w:hAnsi="Times New Roman"/>
          <w:sz w:val="24"/>
          <w:szCs w:val="24"/>
        </w:rPr>
        <w:t>O</w:t>
      </w:r>
      <w:r w:rsidRPr="00253DA4">
        <w:rPr>
          <w:rFonts w:ascii="Times New Roman" w:hAnsi="Times New Roman"/>
          <w:sz w:val="24"/>
          <w:szCs w:val="24"/>
          <w:vertAlign w:val="subscript"/>
        </w:rPr>
        <w:t>2</w:t>
      </w:r>
      <w:r w:rsidRPr="00253DA4">
        <w:rPr>
          <w:rFonts w:ascii="Times New Roman" w:hAnsi="Times New Roman"/>
          <w:sz w:val="24"/>
          <w:szCs w:val="24"/>
        </w:rPr>
        <w:t>F[PO</w:t>
      </w:r>
      <w:r w:rsidRPr="00253DA4">
        <w:rPr>
          <w:rFonts w:ascii="Times New Roman" w:hAnsi="Times New Roman"/>
          <w:sz w:val="24"/>
          <w:szCs w:val="24"/>
          <w:vertAlign w:val="subscript"/>
        </w:rPr>
        <w:t>4</w:t>
      </w:r>
      <w:r w:rsidRPr="00253DA4">
        <w:rPr>
          <w:rFonts w:ascii="Times New Roman" w:hAnsi="Times New Roman"/>
          <w:sz w:val="24"/>
          <w:szCs w:val="24"/>
        </w:rPr>
        <w:t>]</w:t>
      </w:r>
      <w:r w:rsidRPr="00253DA4">
        <w:rPr>
          <w:rFonts w:ascii="Times New Roman" w:hAnsi="Times New Roman"/>
          <w:sz w:val="24"/>
          <w:szCs w:val="24"/>
          <w:vertAlign w:val="subscript"/>
        </w:rPr>
        <w:t>2</w:t>
      </w:r>
      <w:r w:rsidRPr="00253DA4">
        <w:rPr>
          <w:rFonts w:ascii="Times New Roman" w:hAnsi="Times New Roman"/>
          <w:sz w:val="24"/>
          <w:szCs w:val="24"/>
        </w:rPr>
        <w:t>}. Solid State Sci.</w:t>
      </w:r>
      <w:r w:rsidR="00253DA4">
        <w:rPr>
          <w:rFonts w:ascii="Times New Roman" w:hAnsi="Times New Roman" w:hint="eastAsia"/>
          <w:sz w:val="24"/>
          <w:szCs w:val="24"/>
        </w:rPr>
        <w:t>,</w:t>
      </w:r>
      <w:r w:rsidRPr="00253DA4">
        <w:rPr>
          <w:rFonts w:ascii="Times New Roman" w:hAnsi="Times New Roman"/>
          <w:sz w:val="24"/>
          <w:szCs w:val="24"/>
        </w:rPr>
        <w:t xml:space="preserve"> 2002, 4</w:t>
      </w:r>
      <w:r w:rsidR="00253DA4">
        <w:rPr>
          <w:rFonts w:ascii="Times New Roman" w:hAnsi="Times New Roman"/>
          <w:sz w:val="24"/>
          <w:szCs w:val="24"/>
        </w:rPr>
        <w:t>:</w:t>
      </w:r>
      <w:r w:rsidRPr="00253DA4">
        <w:rPr>
          <w:rFonts w:ascii="Times New Roman" w:hAnsi="Times New Roman"/>
          <w:sz w:val="24"/>
          <w:szCs w:val="24"/>
        </w:rPr>
        <w:t xml:space="preserve"> 495-501</w:t>
      </w:r>
    </w:p>
    <w:p w14:paraId="713EC653" w14:textId="4872F4EE" w:rsidR="000267AB" w:rsidRPr="00253DA4" w:rsidRDefault="000267AB" w:rsidP="00253DA4">
      <w:pPr>
        <w:pStyle w:val="EndNoteBibliography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53DA4">
        <w:rPr>
          <w:rFonts w:ascii="Times New Roman" w:hAnsi="Times New Roman"/>
          <w:sz w:val="24"/>
          <w:szCs w:val="24"/>
        </w:rPr>
        <w:t>Sauvage, F.; Quarez, E.; Tarascon, J. M.; Baudrin, E. Crystal structure and electrochemical properties vs. Na</w:t>
      </w:r>
      <w:r w:rsidRPr="00253DA4">
        <w:rPr>
          <w:rFonts w:ascii="Times New Roman" w:hAnsi="Times New Roman"/>
          <w:sz w:val="24"/>
          <w:szCs w:val="24"/>
          <w:vertAlign w:val="superscript"/>
        </w:rPr>
        <w:t>+</w:t>
      </w:r>
      <w:r w:rsidRPr="00253DA4">
        <w:rPr>
          <w:rFonts w:ascii="Times New Roman" w:hAnsi="Times New Roman"/>
          <w:sz w:val="24"/>
          <w:szCs w:val="24"/>
        </w:rPr>
        <w:t xml:space="preserve"> of the sodium fluorophosphate Na</w:t>
      </w:r>
      <w:r w:rsidRPr="00253DA4">
        <w:rPr>
          <w:rFonts w:ascii="Times New Roman" w:hAnsi="Times New Roman"/>
          <w:sz w:val="24"/>
          <w:szCs w:val="24"/>
          <w:vertAlign w:val="subscript"/>
        </w:rPr>
        <w:t>1.5</w:t>
      </w:r>
      <w:r w:rsidRPr="00253DA4">
        <w:rPr>
          <w:rFonts w:ascii="Times New Roman" w:hAnsi="Times New Roman"/>
          <w:sz w:val="24"/>
          <w:szCs w:val="24"/>
        </w:rPr>
        <w:t>VOPO</w:t>
      </w:r>
      <w:r w:rsidRPr="00253DA4">
        <w:rPr>
          <w:rFonts w:ascii="Times New Roman" w:hAnsi="Times New Roman"/>
          <w:sz w:val="24"/>
          <w:szCs w:val="24"/>
          <w:vertAlign w:val="subscript"/>
        </w:rPr>
        <w:t>4</w:t>
      </w:r>
      <w:r w:rsidRPr="00253DA4">
        <w:rPr>
          <w:rFonts w:ascii="Times New Roman" w:hAnsi="Times New Roman"/>
          <w:sz w:val="24"/>
          <w:szCs w:val="24"/>
        </w:rPr>
        <w:t>F</w:t>
      </w:r>
      <w:r w:rsidRPr="00253DA4">
        <w:rPr>
          <w:rFonts w:ascii="Times New Roman" w:hAnsi="Times New Roman"/>
          <w:sz w:val="24"/>
          <w:szCs w:val="24"/>
          <w:vertAlign w:val="subscript"/>
        </w:rPr>
        <w:t>0.5</w:t>
      </w:r>
      <w:r w:rsidRPr="00253DA4">
        <w:rPr>
          <w:rFonts w:ascii="Times New Roman" w:hAnsi="Times New Roman"/>
          <w:sz w:val="24"/>
          <w:szCs w:val="24"/>
        </w:rPr>
        <w:t>. Solid State Sci.</w:t>
      </w:r>
      <w:r w:rsidR="00253DA4">
        <w:rPr>
          <w:rFonts w:ascii="Times New Roman" w:hAnsi="Times New Roman"/>
          <w:sz w:val="24"/>
          <w:szCs w:val="24"/>
        </w:rPr>
        <w:t>,</w:t>
      </w:r>
      <w:r w:rsidRPr="00253DA4">
        <w:rPr>
          <w:rFonts w:ascii="Times New Roman" w:hAnsi="Times New Roman"/>
          <w:sz w:val="24"/>
          <w:szCs w:val="24"/>
        </w:rPr>
        <w:t xml:space="preserve"> 2006, 8</w:t>
      </w:r>
      <w:r w:rsidR="00253DA4">
        <w:rPr>
          <w:rFonts w:ascii="Times New Roman" w:hAnsi="Times New Roman"/>
          <w:sz w:val="24"/>
          <w:szCs w:val="24"/>
        </w:rPr>
        <w:t>:</w:t>
      </w:r>
      <w:r w:rsidRPr="00253DA4">
        <w:rPr>
          <w:rFonts w:ascii="Times New Roman" w:hAnsi="Times New Roman"/>
          <w:sz w:val="24"/>
          <w:szCs w:val="24"/>
        </w:rPr>
        <w:t xml:space="preserve"> 1215-1221</w:t>
      </w:r>
    </w:p>
    <w:p w14:paraId="104B463B" w14:textId="6AAE9681" w:rsidR="000267AB" w:rsidRPr="00253DA4" w:rsidRDefault="000267AB" w:rsidP="00253DA4">
      <w:pPr>
        <w:pStyle w:val="EndNoteBibliography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53DA4">
        <w:rPr>
          <w:rFonts w:ascii="Times New Roman" w:hAnsi="Times New Roman"/>
          <w:sz w:val="24"/>
          <w:szCs w:val="24"/>
        </w:rPr>
        <w:t>Deiss, E. Spurious chemical diffusion coefficients of Li</w:t>
      </w:r>
      <w:r w:rsidRPr="00253DA4">
        <w:rPr>
          <w:rFonts w:ascii="Times New Roman" w:hAnsi="Times New Roman"/>
          <w:sz w:val="24"/>
          <w:szCs w:val="24"/>
          <w:vertAlign w:val="superscript"/>
        </w:rPr>
        <w:t>+</w:t>
      </w:r>
      <w:r w:rsidRPr="00253DA4">
        <w:rPr>
          <w:rFonts w:ascii="Times New Roman" w:hAnsi="Times New Roman"/>
          <w:sz w:val="24"/>
          <w:szCs w:val="24"/>
        </w:rPr>
        <w:t xml:space="preserve"> in electrode materials evaluated with GITT. Electrochim. Acta</w:t>
      </w:r>
      <w:r w:rsidR="00253DA4">
        <w:rPr>
          <w:rFonts w:ascii="Times New Roman" w:hAnsi="Times New Roman"/>
          <w:sz w:val="24"/>
          <w:szCs w:val="24"/>
        </w:rPr>
        <w:t>,</w:t>
      </w:r>
      <w:r w:rsidRPr="00253DA4">
        <w:rPr>
          <w:rFonts w:ascii="Times New Roman" w:hAnsi="Times New Roman"/>
          <w:sz w:val="24"/>
          <w:szCs w:val="24"/>
        </w:rPr>
        <w:t xml:space="preserve"> 2005, 50</w:t>
      </w:r>
      <w:r w:rsidR="00253DA4">
        <w:rPr>
          <w:rFonts w:ascii="Times New Roman" w:hAnsi="Times New Roman"/>
          <w:sz w:val="24"/>
          <w:szCs w:val="24"/>
        </w:rPr>
        <w:t>:</w:t>
      </w:r>
      <w:r w:rsidRPr="00253DA4">
        <w:rPr>
          <w:rFonts w:ascii="Times New Roman" w:hAnsi="Times New Roman"/>
          <w:sz w:val="24"/>
          <w:szCs w:val="24"/>
        </w:rPr>
        <w:t xml:space="preserve"> 2927-2932</w:t>
      </w:r>
    </w:p>
    <w:p w14:paraId="32D20473" w14:textId="0F0CA276" w:rsidR="000267AB" w:rsidRPr="00253DA4" w:rsidRDefault="000267AB" w:rsidP="00253DA4">
      <w:pPr>
        <w:pStyle w:val="EndNoteBibliography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53DA4">
        <w:rPr>
          <w:rFonts w:ascii="Times New Roman" w:hAnsi="Times New Roman"/>
          <w:sz w:val="24"/>
          <w:szCs w:val="24"/>
        </w:rPr>
        <w:t>Wang, R. Y.; Wessells, C. D.; Huggins, R. A.; Cui, Y. Highly reversible open framework nanoscale electrodes for divalent ion batteries. Nano Lett. 2013, 13</w:t>
      </w:r>
      <w:r w:rsidR="00253DA4">
        <w:rPr>
          <w:rFonts w:ascii="Times New Roman" w:hAnsi="Times New Roman"/>
          <w:sz w:val="24"/>
          <w:szCs w:val="24"/>
        </w:rPr>
        <w:t>:</w:t>
      </w:r>
      <w:r w:rsidRPr="00253DA4">
        <w:rPr>
          <w:rFonts w:ascii="Times New Roman" w:hAnsi="Times New Roman"/>
          <w:sz w:val="24"/>
          <w:szCs w:val="24"/>
        </w:rPr>
        <w:t xml:space="preserve"> 5748-</w:t>
      </w:r>
      <w:r w:rsidR="00253DA4">
        <w:rPr>
          <w:rFonts w:ascii="Times New Roman" w:hAnsi="Times New Roman"/>
          <w:sz w:val="24"/>
          <w:szCs w:val="24"/>
        </w:rPr>
        <w:t>57</w:t>
      </w:r>
      <w:r w:rsidRPr="00253DA4">
        <w:rPr>
          <w:rFonts w:ascii="Times New Roman" w:hAnsi="Times New Roman"/>
          <w:sz w:val="24"/>
          <w:szCs w:val="24"/>
        </w:rPr>
        <w:t>52</w:t>
      </w:r>
    </w:p>
    <w:p w14:paraId="3E018067" w14:textId="28C9691D" w:rsidR="000267AB" w:rsidRPr="00253DA4" w:rsidRDefault="000267AB" w:rsidP="00253DA4">
      <w:pPr>
        <w:pStyle w:val="EndNoteBibliography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53DA4">
        <w:rPr>
          <w:rFonts w:ascii="Times New Roman" w:hAnsi="Times New Roman"/>
          <w:sz w:val="24"/>
          <w:szCs w:val="24"/>
        </w:rPr>
        <w:t>Huang, Z.-D.; Masese, T.; Orikasa, Y.; Mori, T. Vanadium phosphate as a promising high-voltage magnesium ion (de)-intercalation cathode host. RSC Adv.</w:t>
      </w:r>
      <w:r w:rsidR="00F72B70">
        <w:rPr>
          <w:rFonts w:ascii="Times New Roman" w:hAnsi="Times New Roman"/>
          <w:sz w:val="24"/>
          <w:szCs w:val="24"/>
        </w:rPr>
        <w:t>,</w:t>
      </w:r>
      <w:r w:rsidRPr="00253DA4">
        <w:rPr>
          <w:rFonts w:ascii="Times New Roman" w:hAnsi="Times New Roman"/>
          <w:sz w:val="24"/>
          <w:szCs w:val="24"/>
        </w:rPr>
        <w:t xml:space="preserve"> 2015, 5</w:t>
      </w:r>
      <w:r w:rsidR="00F72B70">
        <w:rPr>
          <w:rFonts w:ascii="Times New Roman" w:hAnsi="Times New Roman"/>
          <w:sz w:val="24"/>
          <w:szCs w:val="24"/>
        </w:rPr>
        <w:t>:</w:t>
      </w:r>
      <w:r w:rsidRPr="00253DA4">
        <w:rPr>
          <w:rFonts w:ascii="Times New Roman" w:hAnsi="Times New Roman"/>
          <w:sz w:val="24"/>
          <w:szCs w:val="24"/>
        </w:rPr>
        <w:t xml:space="preserve"> 8598-8603</w:t>
      </w:r>
    </w:p>
    <w:p w14:paraId="620C39FE" w14:textId="36D4A98C" w:rsidR="000267AB" w:rsidRPr="00253DA4" w:rsidRDefault="000267AB" w:rsidP="00253DA4">
      <w:pPr>
        <w:pStyle w:val="EndNoteBibliography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53DA4">
        <w:rPr>
          <w:rFonts w:ascii="Times New Roman" w:hAnsi="Times New Roman"/>
          <w:sz w:val="24"/>
          <w:szCs w:val="24"/>
        </w:rPr>
        <w:t>Truong, Q. D.; Devaraju, M. K.; Honma, I. Nanocrystalline MgMnSiO</w:t>
      </w:r>
      <w:r w:rsidRPr="00253DA4">
        <w:rPr>
          <w:rFonts w:ascii="Times New Roman" w:hAnsi="Times New Roman"/>
          <w:sz w:val="24"/>
          <w:szCs w:val="24"/>
          <w:vertAlign w:val="subscript"/>
        </w:rPr>
        <w:t>4</w:t>
      </w:r>
      <w:r w:rsidRPr="00253DA4">
        <w:rPr>
          <w:rFonts w:ascii="Times New Roman" w:hAnsi="Times New Roman"/>
          <w:sz w:val="24"/>
          <w:szCs w:val="24"/>
        </w:rPr>
        <w:t xml:space="preserve"> and MgCoSiO</w:t>
      </w:r>
      <w:r w:rsidRPr="00253DA4">
        <w:rPr>
          <w:rFonts w:ascii="Times New Roman" w:hAnsi="Times New Roman"/>
          <w:sz w:val="24"/>
          <w:szCs w:val="24"/>
          <w:vertAlign w:val="subscript"/>
        </w:rPr>
        <w:t>4</w:t>
      </w:r>
      <w:r w:rsidRPr="00253DA4">
        <w:rPr>
          <w:rFonts w:ascii="Times New Roman" w:hAnsi="Times New Roman"/>
          <w:sz w:val="24"/>
          <w:szCs w:val="24"/>
        </w:rPr>
        <w:t xml:space="preserve"> particles for rechargeable Mg-ion batteries. J. Power Sources</w:t>
      </w:r>
      <w:r w:rsidR="00917005">
        <w:rPr>
          <w:rFonts w:ascii="Times New Roman" w:hAnsi="Times New Roman"/>
          <w:sz w:val="24"/>
          <w:szCs w:val="24"/>
        </w:rPr>
        <w:t>,</w:t>
      </w:r>
      <w:r w:rsidRPr="00253DA4">
        <w:rPr>
          <w:rFonts w:ascii="Times New Roman" w:hAnsi="Times New Roman"/>
          <w:sz w:val="24"/>
          <w:szCs w:val="24"/>
        </w:rPr>
        <w:t xml:space="preserve"> 2017, 361</w:t>
      </w:r>
      <w:r w:rsidR="00917005">
        <w:rPr>
          <w:rFonts w:ascii="Times New Roman" w:hAnsi="Times New Roman"/>
          <w:sz w:val="24"/>
          <w:szCs w:val="24"/>
        </w:rPr>
        <w:t>:</w:t>
      </w:r>
      <w:r w:rsidRPr="00253DA4">
        <w:rPr>
          <w:rFonts w:ascii="Times New Roman" w:hAnsi="Times New Roman"/>
          <w:sz w:val="24"/>
          <w:szCs w:val="24"/>
        </w:rPr>
        <w:t xml:space="preserve"> 195-202</w:t>
      </w:r>
    </w:p>
    <w:p w14:paraId="7D9D066C" w14:textId="6530A6C4" w:rsidR="00DA57E1" w:rsidRPr="00917005" w:rsidRDefault="000267AB" w:rsidP="00253DA4">
      <w:pPr>
        <w:pStyle w:val="EndNoteBibliography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917005">
        <w:rPr>
          <w:rFonts w:ascii="Times New Roman" w:hAnsi="Times New Roman"/>
          <w:sz w:val="24"/>
          <w:szCs w:val="24"/>
        </w:rPr>
        <w:t>Kim, C.; Phillips, P. J.; Key, B.; Yi, T.; Nordlund, D.; Yu, Y. S.; Bayliss, R. D.; Han, S. D.; He, M.; Zhang, Z.; et al. Direct Observation of Reversible Magnesium Ion Intercalation into a Spinel Oxide Host. Adv. Mater.</w:t>
      </w:r>
      <w:r w:rsidR="00917005">
        <w:rPr>
          <w:rFonts w:ascii="Times New Roman" w:hAnsi="Times New Roman"/>
          <w:sz w:val="24"/>
          <w:szCs w:val="24"/>
        </w:rPr>
        <w:t>,</w:t>
      </w:r>
      <w:r w:rsidRPr="00917005">
        <w:rPr>
          <w:rFonts w:ascii="Times New Roman" w:hAnsi="Times New Roman"/>
          <w:sz w:val="24"/>
          <w:szCs w:val="24"/>
        </w:rPr>
        <w:t xml:space="preserve"> 2015, 27</w:t>
      </w:r>
      <w:r w:rsidR="00917005">
        <w:rPr>
          <w:rFonts w:ascii="Times New Roman" w:hAnsi="Times New Roman"/>
          <w:sz w:val="24"/>
          <w:szCs w:val="24"/>
        </w:rPr>
        <w:t>:</w:t>
      </w:r>
      <w:r w:rsidRPr="00917005">
        <w:rPr>
          <w:rFonts w:ascii="Times New Roman" w:hAnsi="Times New Roman"/>
          <w:sz w:val="24"/>
          <w:szCs w:val="24"/>
        </w:rPr>
        <w:t xml:space="preserve"> 3377-</w:t>
      </w:r>
      <w:r w:rsidR="00917005">
        <w:rPr>
          <w:rFonts w:ascii="Times New Roman" w:hAnsi="Times New Roman"/>
          <w:sz w:val="24"/>
          <w:szCs w:val="24"/>
        </w:rPr>
        <w:t>33</w:t>
      </w:r>
      <w:r w:rsidRPr="00917005">
        <w:rPr>
          <w:rFonts w:ascii="Times New Roman" w:hAnsi="Times New Roman"/>
          <w:sz w:val="24"/>
          <w:szCs w:val="24"/>
        </w:rPr>
        <w:t>84</w:t>
      </w:r>
    </w:p>
    <w:p w14:paraId="48CD52F3" w14:textId="1AE9C768" w:rsidR="000267AB" w:rsidRPr="00253DA4" w:rsidRDefault="000267AB" w:rsidP="00253DA4">
      <w:pPr>
        <w:pStyle w:val="EndNoteBibliography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bookmarkStart w:id="16" w:name="_ENREF_13"/>
      <w:r w:rsidRPr="00253DA4">
        <w:rPr>
          <w:rFonts w:ascii="Times New Roman" w:hAnsi="Times New Roman"/>
          <w:sz w:val="24"/>
          <w:szCs w:val="24"/>
        </w:rPr>
        <w:t>Zeng, J.; Yang, Y.; Lai, S.; Huang, J.; Zhang, Y.; Wang, J.; Zhao, J. A Promising High-Voltage Cathode Material Based on Mesoporous Na</w:t>
      </w:r>
      <w:r w:rsidRPr="00253DA4">
        <w:rPr>
          <w:rFonts w:ascii="Times New Roman" w:hAnsi="Times New Roman"/>
          <w:sz w:val="24"/>
          <w:szCs w:val="24"/>
          <w:vertAlign w:val="subscript"/>
        </w:rPr>
        <w:t>3</w:t>
      </w:r>
      <w:r w:rsidRPr="00253DA4">
        <w:rPr>
          <w:rFonts w:ascii="Times New Roman" w:hAnsi="Times New Roman"/>
          <w:sz w:val="24"/>
          <w:szCs w:val="24"/>
        </w:rPr>
        <w:t>V</w:t>
      </w:r>
      <w:r w:rsidRPr="00253DA4">
        <w:rPr>
          <w:rFonts w:ascii="Times New Roman" w:hAnsi="Times New Roman"/>
          <w:sz w:val="24"/>
          <w:szCs w:val="24"/>
          <w:vertAlign w:val="subscript"/>
        </w:rPr>
        <w:t>2</w:t>
      </w:r>
      <w:r w:rsidRPr="00253DA4">
        <w:rPr>
          <w:rFonts w:ascii="Times New Roman" w:hAnsi="Times New Roman"/>
          <w:sz w:val="24"/>
          <w:szCs w:val="24"/>
        </w:rPr>
        <w:t>(PO</w:t>
      </w:r>
      <w:r w:rsidRPr="00253DA4">
        <w:rPr>
          <w:rFonts w:ascii="Times New Roman" w:hAnsi="Times New Roman"/>
          <w:sz w:val="24"/>
          <w:szCs w:val="24"/>
          <w:vertAlign w:val="subscript"/>
        </w:rPr>
        <w:t>4</w:t>
      </w:r>
      <w:r w:rsidRPr="00253DA4">
        <w:rPr>
          <w:rFonts w:ascii="Times New Roman" w:hAnsi="Times New Roman"/>
          <w:sz w:val="24"/>
          <w:szCs w:val="24"/>
        </w:rPr>
        <w:t>)</w:t>
      </w:r>
      <w:r w:rsidRPr="00253DA4">
        <w:rPr>
          <w:rFonts w:ascii="Times New Roman" w:hAnsi="Times New Roman"/>
          <w:sz w:val="24"/>
          <w:szCs w:val="24"/>
          <w:vertAlign w:val="subscript"/>
        </w:rPr>
        <w:t>3</w:t>
      </w:r>
      <w:r w:rsidRPr="00253DA4">
        <w:rPr>
          <w:rFonts w:ascii="Times New Roman" w:hAnsi="Times New Roman"/>
          <w:sz w:val="24"/>
          <w:szCs w:val="24"/>
        </w:rPr>
        <w:t>/C for Rechargeable Magnesium Batteries. Chemistry</w:t>
      </w:r>
      <w:r w:rsidR="00917005">
        <w:rPr>
          <w:rFonts w:ascii="Times New Roman" w:hAnsi="Times New Roman"/>
          <w:sz w:val="24"/>
          <w:szCs w:val="24"/>
        </w:rPr>
        <w:t>,</w:t>
      </w:r>
      <w:r w:rsidRPr="00253DA4">
        <w:rPr>
          <w:rFonts w:ascii="Times New Roman" w:hAnsi="Times New Roman"/>
          <w:sz w:val="24"/>
          <w:szCs w:val="24"/>
        </w:rPr>
        <w:t xml:space="preserve"> 2017, 23</w:t>
      </w:r>
      <w:r w:rsidR="00917005">
        <w:rPr>
          <w:rFonts w:ascii="Times New Roman" w:hAnsi="Times New Roman"/>
          <w:sz w:val="24"/>
          <w:szCs w:val="24"/>
        </w:rPr>
        <w:t>:</w:t>
      </w:r>
      <w:r w:rsidRPr="00253DA4">
        <w:rPr>
          <w:rFonts w:ascii="Times New Roman" w:hAnsi="Times New Roman"/>
          <w:sz w:val="24"/>
          <w:szCs w:val="24"/>
        </w:rPr>
        <w:t xml:space="preserve"> 16898-16905</w:t>
      </w:r>
      <w:bookmarkEnd w:id="16"/>
    </w:p>
    <w:p w14:paraId="7A5B26B5" w14:textId="47E5B3F9" w:rsidR="000267AB" w:rsidRPr="00253DA4" w:rsidRDefault="000267AB" w:rsidP="00253DA4">
      <w:pPr>
        <w:pStyle w:val="EndNoteBibliography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53DA4">
        <w:rPr>
          <w:rFonts w:ascii="Times New Roman" w:hAnsi="Times New Roman"/>
          <w:sz w:val="24"/>
          <w:szCs w:val="24"/>
        </w:rPr>
        <w:t>Okamoto, S.; Ichitsubo, T.; Kawaguchi, T.; Kumagai, Y.; Oba, F.; Yagi, S.; Shimokawa, K.; Goto, N.; Doi, T.; Matsubara, E. Intercalation and Push-Out Process with Spinel-to-Rocksalt Transition on Mg Insertion into Spinel Oxides in Magnesium Batteries. Adv. Sci. (Weinh)</w:t>
      </w:r>
      <w:r w:rsidR="004B132B">
        <w:rPr>
          <w:rFonts w:ascii="Times New Roman" w:hAnsi="Times New Roman"/>
          <w:sz w:val="24"/>
          <w:szCs w:val="24"/>
        </w:rPr>
        <w:t>,</w:t>
      </w:r>
      <w:r w:rsidRPr="00253DA4">
        <w:rPr>
          <w:rFonts w:ascii="Times New Roman" w:hAnsi="Times New Roman"/>
          <w:sz w:val="24"/>
          <w:szCs w:val="24"/>
        </w:rPr>
        <w:t xml:space="preserve"> 2015, 2</w:t>
      </w:r>
      <w:r w:rsidR="004B132B">
        <w:rPr>
          <w:rFonts w:ascii="Times New Roman" w:hAnsi="Times New Roman"/>
          <w:sz w:val="24"/>
          <w:szCs w:val="24"/>
        </w:rPr>
        <w:t>:</w:t>
      </w:r>
      <w:r w:rsidRPr="00253DA4">
        <w:rPr>
          <w:rFonts w:ascii="Times New Roman" w:hAnsi="Times New Roman"/>
          <w:sz w:val="24"/>
          <w:szCs w:val="24"/>
        </w:rPr>
        <w:t xml:space="preserve"> 1500072</w:t>
      </w:r>
      <w:bookmarkStart w:id="17" w:name="_Hlk29057230"/>
    </w:p>
    <w:p w14:paraId="1A1AB1DB" w14:textId="2237C456" w:rsidR="000267AB" w:rsidRPr="00253DA4" w:rsidRDefault="000267AB" w:rsidP="00253DA4">
      <w:pPr>
        <w:pStyle w:val="EndNoteBibliography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53DA4">
        <w:rPr>
          <w:rFonts w:ascii="Times New Roman" w:hAnsi="Times New Roman"/>
          <w:sz w:val="24"/>
          <w:szCs w:val="24"/>
        </w:rPr>
        <w:t>Gershinsky, G.; Yoo, H. D.; Gofer, Y.; Aurbach, D. Electrochemical and spectroscopic analysis of Mg</w:t>
      </w:r>
      <w:r w:rsidRPr="00253DA4">
        <w:rPr>
          <w:rFonts w:ascii="Times New Roman" w:hAnsi="Times New Roman"/>
          <w:sz w:val="24"/>
          <w:szCs w:val="24"/>
          <w:vertAlign w:val="superscript"/>
        </w:rPr>
        <w:t>2+</w:t>
      </w:r>
      <w:r w:rsidRPr="00253DA4">
        <w:rPr>
          <w:rFonts w:ascii="Times New Roman" w:hAnsi="Times New Roman"/>
          <w:sz w:val="24"/>
          <w:szCs w:val="24"/>
        </w:rPr>
        <w:t xml:space="preserve"> intercalation into thin film electrodes of layered </w:t>
      </w:r>
      <w:r w:rsidRPr="00253DA4">
        <w:rPr>
          <w:rFonts w:ascii="Times New Roman" w:hAnsi="Times New Roman"/>
          <w:sz w:val="24"/>
          <w:szCs w:val="24"/>
        </w:rPr>
        <w:lastRenderedPageBreak/>
        <w:t>oxides: V</w:t>
      </w:r>
      <w:r w:rsidRPr="00253DA4">
        <w:rPr>
          <w:rFonts w:ascii="Times New Roman" w:hAnsi="Times New Roman"/>
          <w:sz w:val="24"/>
          <w:szCs w:val="24"/>
          <w:vertAlign w:val="subscript"/>
        </w:rPr>
        <w:t>2</w:t>
      </w:r>
      <w:r w:rsidRPr="00253DA4">
        <w:rPr>
          <w:rFonts w:ascii="Times New Roman" w:hAnsi="Times New Roman"/>
          <w:sz w:val="24"/>
          <w:szCs w:val="24"/>
        </w:rPr>
        <w:t>O</w:t>
      </w:r>
      <w:r w:rsidRPr="00253DA4">
        <w:rPr>
          <w:rFonts w:ascii="Times New Roman" w:hAnsi="Times New Roman"/>
          <w:sz w:val="24"/>
          <w:szCs w:val="24"/>
          <w:vertAlign w:val="subscript"/>
        </w:rPr>
        <w:t>5</w:t>
      </w:r>
      <w:r w:rsidRPr="00253DA4">
        <w:rPr>
          <w:rFonts w:ascii="Times New Roman" w:hAnsi="Times New Roman"/>
          <w:sz w:val="24"/>
          <w:szCs w:val="24"/>
        </w:rPr>
        <w:t xml:space="preserve"> and MoO</w:t>
      </w:r>
      <w:r w:rsidRPr="00253DA4">
        <w:rPr>
          <w:rFonts w:ascii="Times New Roman" w:hAnsi="Times New Roman"/>
          <w:sz w:val="24"/>
          <w:szCs w:val="24"/>
          <w:vertAlign w:val="subscript"/>
        </w:rPr>
        <w:t>3</w:t>
      </w:r>
      <w:r w:rsidRPr="00253DA4">
        <w:rPr>
          <w:rFonts w:ascii="Times New Roman" w:hAnsi="Times New Roman"/>
          <w:sz w:val="24"/>
          <w:szCs w:val="24"/>
        </w:rPr>
        <w:t>. Langmuir</w:t>
      </w:r>
      <w:r w:rsidR="004B132B">
        <w:rPr>
          <w:rFonts w:ascii="Times New Roman" w:hAnsi="Times New Roman"/>
          <w:sz w:val="24"/>
          <w:szCs w:val="24"/>
        </w:rPr>
        <w:t>,</w:t>
      </w:r>
      <w:r w:rsidRPr="00253DA4">
        <w:rPr>
          <w:rFonts w:ascii="Times New Roman" w:hAnsi="Times New Roman"/>
          <w:sz w:val="24"/>
          <w:szCs w:val="24"/>
        </w:rPr>
        <w:t xml:space="preserve"> 2013, 29</w:t>
      </w:r>
      <w:r w:rsidR="004B132B">
        <w:rPr>
          <w:rFonts w:ascii="Times New Roman" w:hAnsi="Times New Roman"/>
          <w:sz w:val="24"/>
          <w:szCs w:val="24"/>
        </w:rPr>
        <w:t>:</w:t>
      </w:r>
      <w:r w:rsidRPr="00253DA4">
        <w:rPr>
          <w:rFonts w:ascii="Times New Roman" w:hAnsi="Times New Roman"/>
          <w:sz w:val="24"/>
          <w:szCs w:val="24"/>
        </w:rPr>
        <w:t xml:space="preserve"> 10964-72</w:t>
      </w:r>
    </w:p>
    <w:bookmarkEnd w:id="17"/>
    <w:p w14:paraId="15E8DA67" w14:textId="0DB41821" w:rsidR="000267AB" w:rsidRPr="00253DA4" w:rsidRDefault="000267AB" w:rsidP="00253DA4">
      <w:pPr>
        <w:pStyle w:val="EndNoteBibliography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53DA4">
        <w:rPr>
          <w:rFonts w:ascii="Times New Roman" w:hAnsi="Times New Roman"/>
          <w:sz w:val="24"/>
          <w:szCs w:val="24"/>
        </w:rPr>
        <w:t>Rasul, S.; Suzuki, S.; Yamaguchi, S.; Miyayama, M. Manganese oxide octahedral molecular sieves as insertion electrodes for rechargeable Mg batteries. Electrochim. Acta</w:t>
      </w:r>
      <w:r w:rsidR="004B132B">
        <w:rPr>
          <w:rFonts w:ascii="Times New Roman" w:hAnsi="Times New Roman"/>
          <w:sz w:val="24"/>
          <w:szCs w:val="24"/>
        </w:rPr>
        <w:t>,</w:t>
      </w:r>
      <w:r w:rsidRPr="00253DA4">
        <w:rPr>
          <w:rFonts w:ascii="Times New Roman" w:hAnsi="Times New Roman"/>
          <w:sz w:val="24"/>
          <w:szCs w:val="24"/>
        </w:rPr>
        <w:t xml:space="preserve"> 2013, 110</w:t>
      </w:r>
      <w:r w:rsidR="004B132B">
        <w:rPr>
          <w:rFonts w:ascii="Times New Roman" w:hAnsi="Times New Roman"/>
          <w:sz w:val="24"/>
          <w:szCs w:val="24"/>
        </w:rPr>
        <w:t>:</w:t>
      </w:r>
      <w:r w:rsidRPr="00253DA4">
        <w:rPr>
          <w:rFonts w:ascii="Times New Roman" w:hAnsi="Times New Roman"/>
          <w:sz w:val="24"/>
          <w:szCs w:val="24"/>
        </w:rPr>
        <w:t xml:space="preserve"> 247-252</w:t>
      </w:r>
    </w:p>
    <w:p w14:paraId="210F6395" w14:textId="4EC047BC" w:rsidR="000267AB" w:rsidRPr="00253DA4" w:rsidRDefault="000267AB" w:rsidP="00253DA4">
      <w:pPr>
        <w:pStyle w:val="EndNoteBibliography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53DA4">
        <w:rPr>
          <w:rFonts w:ascii="Times New Roman" w:hAnsi="Times New Roman"/>
          <w:sz w:val="24"/>
          <w:szCs w:val="24"/>
        </w:rPr>
        <w:t>Kaveevivitchai, W.; Jacobson, A. J. High Capacity Rechargeable Magnesium-Ion Batteries Based on a Microporous Molybdenum–Vanadium Oxide Cathode. Chem. Mater.</w:t>
      </w:r>
      <w:r w:rsidR="004B132B">
        <w:rPr>
          <w:rFonts w:ascii="Times New Roman" w:hAnsi="Times New Roman"/>
          <w:sz w:val="24"/>
          <w:szCs w:val="24"/>
        </w:rPr>
        <w:t>,</w:t>
      </w:r>
      <w:r w:rsidRPr="00253DA4">
        <w:rPr>
          <w:rFonts w:ascii="Times New Roman" w:hAnsi="Times New Roman"/>
          <w:sz w:val="24"/>
          <w:szCs w:val="24"/>
        </w:rPr>
        <w:t xml:space="preserve"> 2016, 28</w:t>
      </w:r>
      <w:r w:rsidR="004B132B">
        <w:rPr>
          <w:rFonts w:ascii="Times New Roman" w:hAnsi="Times New Roman"/>
          <w:sz w:val="24"/>
          <w:szCs w:val="24"/>
        </w:rPr>
        <w:t>:</w:t>
      </w:r>
      <w:r w:rsidRPr="00253DA4">
        <w:rPr>
          <w:rFonts w:ascii="Times New Roman" w:hAnsi="Times New Roman"/>
          <w:sz w:val="24"/>
          <w:szCs w:val="24"/>
        </w:rPr>
        <w:t xml:space="preserve"> 4593-4601</w:t>
      </w:r>
    </w:p>
    <w:p w14:paraId="666C0D83" w14:textId="756CD1AE" w:rsidR="000267AB" w:rsidRPr="00253DA4" w:rsidRDefault="000267AB" w:rsidP="00253DA4">
      <w:pPr>
        <w:pStyle w:val="EndNoteBibliography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53DA4">
        <w:rPr>
          <w:rFonts w:ascii="Times New Roman" w:hAnsi="Times New Roman"/>
          <w:sz w:val="24"/>
          <w:szCs w:val="24"/>
        </w:rPr>
        <w:t>Xu, Y.; Deng, X.; Li, Q.; Zhang, G.; Xiong, F.; Tan, S.; Wei, Q.; Lu, J.; Li, J.; An, Q.; et al. Vanadium Oxide Pillared by Interlayer Mg</w:t>
      </w:r>
      <w:r w:rsidRPr="00253DA4">
        <w:rPr>
          <w:rFonts w:ascii="Times New Roman" w:hAnsi="Times New Roman"/>
          <w:sz w:val="24"/>
          <w:szCs w:val="24"/>
          <w:vertAlign w:val="superscript"/>
        </w:rPr>
        <w:t>2+</w:t>
      </w:r>
      <w:r w:rsidRPr="00253DA4">
        <w:rPr>
          <w:rFonts w:ascii="Times New Roman" w:hAnsi="Times New Roman"/>
          <w:sz w:val="24"/>
          <w:szCs w:val="24"/>
        </w:rPr>
        <w:t xml:space="preserve"> Ions and Water as Ultralong-Life Cathodes for Magnesium-Ion Batteries. Chem</w:t>
      </w:r>
      <w:r w:rsidR="004B132B">
        <w:rPr>
          <w:rFonts w:ascii="Times New Roman" w:hAnsi="Times New Roman"/>
          <w:sz w:val="24"/>
          <w:szCs w:val="24"/>
        </w:rPr>
        <w:t>,</w:t>
      </w:r>
      <w:r w:rsidRPr="00253DA4">
        <w:rPr>
          <w:rFonts w:ascii="Times New Roman" w:hAnsi="Times New Roman"/>
          <w:sz w:val="24"/>
          <w:szCs w:val="24"/>
        </w:rPr>
        <w:t xml:space="preserve"> 2019, 5</w:t>
      </w:r>
      <w:r w:rsidR="004B132B">
        <w:rPr>
          <w:rFonts w:ascii="Times New Roman" w:hAnsi="Times New Roman"/>
          <w:sz w:val="24"/>
          <w:szCs w:val="24"/>
        </w:rPr>
        <w:t>:</w:t>
      </w:r>
      <w:r w:rsidRPr="00253DA4">
        <w:rPr>
          <w:rFonts w:ascii="Times New Roman" w:hAnsi="Times New Roman"/>
          <w:sz w:val="24"/>
          <w:szCs w:val="24"/>
        </w:rPr>
        <w:t xml:space="preserve"> 1194-1209</w:t>
      </w:r>
    </w:p>
    <w:p w14:paraId="5A4F583E" w14:textId="68D9454F" w:rsidR="000267AB" w:rsidRPr="00253DA4" w:rsidRDefault="000267AB" w:rsidP="00253DA4">
      <w:pPr>
        <w:pStyle w:val="EndNoteBibliography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53DA4">
        <w:rPr>
          <w:rFonts w:ascii="Times New Roman" w:hAnsi="Times New Roman"/>
          <w:sz w:val="24"/>
          <w:szCs w:val="24"/>
        </w:rPr>
        <w:t>Esparcia, E. A.; Chae, M. S.; Ocon, J. D.; Hong, S.-T. Ammonium Vanadium Bronze (NH</w:t>
      </w:r>
      <w:r w:rsidRPr="00253DA4">
        <w:rPr>
          <w:rFonts w:ascii="Times New Roman" w:hAnsi="Times New Roman"/>
          <w:sz w:val="24"/>
          <w:szCs w:val="24"/>
          <w:vertAlign w:val="subscript"/>
        </w:rPr>
        <w:t>4</w:t>
      </w:r>
      <w:r w:rsidRPr="00253DA4">
        <w:rPr>
          <w:rFonts w:ascii="Times New Roman" w:hAnsi="Times New Roman"/>
          <w:sz w:val="24"/>
          <w:szCs w:val="24"/>
        </w:rPr>
        <w:t>V</w:t>
      </w:r>
      <w:r w:rsidRPr="00253DA4">
        <w:rPr>
          <w:rFonts w:ascii="Times New Roman" w:hAnsi="Times New Roman"/>
          <w:sz w:val="24"/>
          <w:szCs w:val="24"/>
          <w:vertAlign w:val="subscript"/>
        </w:rPr>
        <w:t>4</w:t>
      </w:r>
      <w:r w:rsidRPr="00253DA4">
        <w:rPr>
          <w:rFonts w:ascii="Times New Roman" w:hAnsi="Times New Roman"/>
          <w:sz w:val="24"/>
          <w:szCs w:val="24"/>
        </w:rPr>
        <w:t>O</w:t>
      </w:r>
      <w:r w:rsidRPr="00253DA4">
        <w:rPr>
          <w:rFonts w:ascii="Times New Roman" w:hAnsi="Times New Roman"/>
          <w:sz w:val="24"/>
          <w:szCs w:val="24"/>
          <w:vertAlign w:val="subscript"/>
        </w:rPr>
        <w:t>10</w:t>
      </w:r>
      <w:r w:rsidRPr="00253DA4">
        <w:rPr>
          <w:rFonts w:ascii="Times New Roman" w:hAnsi="Times New Roman"/>
          <w:sz w:val="24"/>
          <w:szCs w:val="24"/>
        </w:rPr>
        <w:t>) as a High-Capacity Cathode Material for Nonaqueous Magnesium-Ion Batteries. Chem. Mater.</w:t>
      </w:r>
      <w:r w:rsidR="004B132B">
        <w:rPr>
          <w:rFonts w:ascii="Times New Roman" w:hAnsi="Times New Roman"/>
          <w:sz w:val="24"/>
          <w:szCs w:val="24"/>
        </w:rPr>
        <w:t>,</w:t>
      </w:r>
      <w:r w:rsidRPr="00253DA4">
        <w:rPr>
          <w:rFonts w:ascii="Times New Roman" w:hAnsi="Times New Roman"/>
          <w:sz w:val="24"/>
          <w:szCs w:val="24"/>
        </w:rPr>
        <w:t xml:space="preserve"> 2018, 30</w:t>
      </w:r>
      <w:r w:rsidR="004B132B">
        <w:rPr>
          <w:rFonts w:ascii="Times New Roman" w:hAnsi="Times New Roman"/>
          <w:sz w:val="24"/>
          <w:szCs w:val="24"/>
        </w:rPr>
        <w:t>:</w:t>
      </w:r>
      <w:r w:rsidRPr="00253DA4">
        <w:rPr>
          <w:rFonts w:ascii="Times New Roman" w:hAnsi="Times New Roman"/>
          <w:sz w:val="24"/>
          <w:szCs w:val="24"/>
        </w:rPr>
        <w:t xml:space="preserve"> 3690-3696</w:t>
      </w:r>
    </w:p>
    <w:p w14:paraId="30F933D1" w14:textId="0715A19D" w:rsidR="000267AB" w:rsidRPr="00253DA4" w:rsidRDefault="000267AB" w:rsidP="00253DA4">
      <w:pPr>
        <w:pStyle w:val="EndNoteBibliography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53DA4">
        <w:rPr>
          <w:rFonts w:ascii="Times New Roman" w:hAnsi="Times New Roman"/>
          <w:sz w:val="24"/>
          <w:szCs w:val="24"/>
        </w:rPr>
        <w:t>An, Q.; Li, Y.; Deog Yoo, H.; Chen, S.; Ru, Q.; Mai, L.; Yao, Y. Graphene decorated vanadium oxide nanowire aerogel for long-cycle-life magnesium battery cathodes. Nano Energy</w:t>
      </w:r>
      <w:r w:rsidR="00E243AF">
        <w:rPr>
          <w:rFonts w:ascii="Times New Roman" w:hAnsi="Times New Roman"/>
          <w:sz w:val="24"/>
          <w:szCs w:val="24"/>
        </w:rPr>
        <w:t>,</w:t>
      </w:r>
      <w:r w:rsidRPr="00253DA4">
        <w:rPr>
          <w:rFonts w:ascii="Times New Roman" w:hAnsi="Times New Roman"/>
          <w:sz w:val="24"/>
          <w:szCs w:val="24"/>
        </w:rPr>
        <w:t xml:space="preserve"> 2015, 18</w:t>
      </w:r>
      <w:r w:rsidR="00E243AF">
        <w:rPr>
          <w:rFonts w:ascii="Times New Roman" w:hAnsi="Times New Roman"/>
          <w:sz w:val="24"/>
          <w:szCs w:val="24"/>
        </w:rPr>
        <w:t>:</w:t>
      </w:r>
      <w:r w:rsidRPr="00253DA4">
        <w:rPr>
          <w:rFonts w:ascii="Times New Roman" w:hAnsi="Times New Roman"/>
          <w:sz w:val="24"/>
          <w:szCs w:val="24"/>
        </w:rPr>
        <w:t xml:space="preserve"> 265-272</w:t>
      </w:r>
    </w:p>
    <w:p w14:paraId="6345A4FA" w14:textId="31F1FA3B" w:rsidR="000267AB" w:rsidRPr="00253DA4" w:rsidRDefault="000267AB" w:rsidP="00253DA4">
      <w:pPr>
        <w:pStyle w:val="EndNoteBibliography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53DA4">
        <w:rPr>
          <w:rFonts w:ascii="Times New Roman" w:hAnsi="Times New Roman"/>
          <w:sz w:val="24"/>
          <w:szCs w:val="24"/>
        </w:rPr>
        <w:t>Senguttuvan, P.; Rousse, G.; Arroyo y de Dompablo, M. E.; Vezin, H.; Tarascon, J. M.; Palacin, M. R. Low-potential sodium insertion in a NASICON-type structure through the Ti(III)/Ti(II) redox couple. J. Am. Chem. Soc.</w:t>
      </w:r>
      <w:r w:rsidR="00E243AF">
        <w:rPr>
          <w:rFonts w:ascii="Times New Roman" w:hAnsi="Times New Roman"/>
          <w:sz w:val="24"/>
          <w:szCs w:val="24"/>
        </w:rPr>
        <w:t>,</w:t>
      </w:r>
      <w:r w:rsidRPr="00253DA4">
        <w:rPr>
          <w:rFonts w:ascii="Times New Roman" w:hAnsi="Times New Roman"/>
          <w:sz w:val="24"/>
          <w:szCs w:val="24"/>
        </w:rPr>
        <w:t xml:space="preserve"> 2013, 135</w:t>
      </w:r>
      <w:r w:rsidR="00E243AF">
        <w:rPr>
          <w:rFonts w:ascii="Times New Roman" w:hAnsi="Times New Roman"/>
          <w:sz w:val="24"/>
          <w:szCs w:val="24"/>
        </w:rPr>
        <w:t>:</w:t>
      </w:r>
      <w:r w:rsidRPr="00253DA4">
        <w:rPr>
          <w:rFonts w:ascii="Times New Roman" w:hAnsi="Times New Roman"/>
          <w:sz w:val="24"/>
          <w:szCs w:val="24"/>
        </w:rPr>
        <w:t xml:space="preserve"> 3897-3903</w:t>
      </w:r>
    </w:p>
    <w:p w14:paraId="1FA5265F" w14:textId="7ABDBDF7" w:rsidR="000267AB" w:rsidRPr="00253DA4" w:rsidRDefault="000267AB" w:rsidP="00253DA4">
      <w:pPr>
        <w:pStyle w:val="af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bookmarkStart w:id="18" w:name="_ENREF_43"/>
      <w:r w:rsidRPr="00253DA4">
        <w:rPr>
          <w:rFonts w:ascii="Times New Roman" w:hAnsi="Times New Roman" w:cs="Times New Roman"/>
          <w:sz w:val="24"/>
          <w:szCs w:val="24"/>
        </w:rPr>
        <w:t>Xu, C.; Xu, Y.; Tang, C.; Wei, Q.; Meng, J.; Huang, L.; Zhou, L.; Zhang, G.; He, L.; Mai, L. Carbon-coated hierarchical NaTi</w:t>
      </w:r>
      <w:r w:rsidRPr="00253DA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53DA4">
        <w:rPr>
          <w:rFonts w:ascii="Times New Roman" w:hAnsi="Times New Roman" w:cs="Times New Roman"/>
          <w:sz w:val="24"/>
          <w:szCs w:val="24"/>
        </w:rPr>
        <w:t>(PO</w:t>
      </w:r>
      <w:r w:rsidRPr="00253DA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53DA4">
        <w:rPr>
          <w:rFonts w:ascii="Times New Roman" w:hAnsi="Times New Roman" w:cs="Times New Roman"/>
          <w:sz w:val="24"/>
          <w:szCs w:val="24"/>
        </w:rPr>
        <w:t>)</w:t>
      </w:r>
      <w:r w:rsidRPr="00253DA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53DA4">
        <w:rPr>
          <w:rFonts w:ascii="Times New Roman" w:hAnsi="Times New Roman" w:cs="Times New Roman"/>
          <w:sz w:val="24"/>
          <w:szCs w:val="24"/>
        </w:rPr>
        <w:t xml:space="preserve"> mesoporous microflowers with superior sodium storage performance. Nano Energy</w:t>
      </w:r>
      <w:r w:rsidR="00E243AF">
        <w:rPr>
          <w:rFonts w:ascii="Times New Roman" w:hAnsi="Times New Roman" w:cs="Times New Roman"/>
          <w:sz w:val="24"/>
          <w:szCs w:val="24"/>
        </w:rPr>
        <w:t>,</w:t>
      </w:r>
      <w:r w:rsidRPr="00253DA4">
        <w:rPr>
          <w:rFonts w:ascii="Times New Roman" w:hAnsi="Times New Roman" w:cs="Times New Roman"/>
          <w:sz w:val="24"/>
          <w:szCs w:val="24"/>
        </w:rPr>
        <w:t xml:space="preserve"> 2016, 28</w:t>
      </w:r>
      <w:r w:rsidR="00E243AF">
        <w:rPr>
          <w:rFonts w:ascii="Times New Roman" w:hAnsi="Times New Roman" w:cs="Times New Roman"/>
          <w:sz w:val="24"/>
          <w:szCs w:val="24"/>
        </w:rPr>
        <w:t>:</w:t>
      </w:r>
      <w:r w:rsidRPr="00253DA4">
        <w:rPr>
          <w:rFonts w:ascii="Times New Roman" w:hAnsi="Times New Roman" w:cs="Times New Roman"/>
          <w:sz w:val="24"/>
          <w:szCs w:val="24"/>
        </w:rPr>
        <w:t xml:space="preserve"> 224-231</w:t>
      </w:r>
      <w:bookmarkEnd w:id="18"/>
    </w:p>
    <w:p w14:paraId="623E3F26" w14:textId="0197AEB8" w:rsidR="00DA57E1" w:rsidRPr="00DA57E1" w:rsidRDefault="00DA57E1" w:rsidP="00444D66">
      <w:pPr>
        <w:spacing w:line="360" w:lineRule="auto"/>
        <w:jc w:val="both"/>
        <w:rPr>
          <w:rFonts w:eastAsia="Yu Mincho"/>
          <w:b/>
        </w:rPr>
      </w:pPr>
    </w:p>
    <w:sectPr w:rsidR="00DA57E1" w:rsidRPr="00DA57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00F11F" w14:textId="77777777" w:rsidR="00C738CB" w:rsidRDefault="00C738CB" w:rsidP="00E73E8E">
      <w:r>
        <w:separator/>
      </w:r>
    </w:p>
  </w:endnote>
  <w:endnote w:type="continuationSeparator" w:id="0">
    <w:p w14:paraId="0547544D" w14:textId="77777777" w:rsidR="00C738CB" w:rsidRDefault="00C738CB" w:rsidP="00E73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1B197" w14:textId="77777777" w:rsidR="00C738CB" w:rsidRDefault="00C738CB" w:rsidP="00E73E8E">
      <w:r>
        <w:separator/>
      </w:r>
    </w:p>
  </w:footnote>
  <w:footnote w:type="continuationSeparator" w:id="0">
    <w:p w14:paraId="43139B96" w14:textId="77777777" w:rsidR="00C738CB" w:rsidRDefault="00C738CB" w:rsidP="00E73E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835B87"/>
    <w:multiLevelType w:val="hybridMultilevel"/>
    <w:tmpl w:val="9D18252E"/>
    <w:lvl w:ilvl="0" w:tplc="17F0D5C8">
      <w:start w:val="1"/>
      <w:numFmt w:val="decimal"/>
      <w:lvlText w:val="(%1)"/>
      <w:lvlJc w:val="left"/>
      <w:pPr>
        <w:ind w:left="420" w:hanging="420"/>
      </w:pPr>
      <w:rPr>
        <w:rFonts w:ascii="Times" w:eastAsia="宋体" w:hAnsi="Times" w:cs="Times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20A"/>
    <w:rsid w:val="000267AB"/>
    <w:rsid w:val="00043213"/>
    <w:rsid w:val="0011224D"/>
    <w:rsid w:val="00123C6C"/>
    <w:rsid w:val="001D5914"/>
    <w:rsid w:val="001E333E"/>
    <w:rsid w:val="00253DA4"/>
    <w:rsid w:val="00256439"/>
    <w:rsid w:val="0026213E"/>
    <w:rsid w:val="002C4A1F"/>
    <w:rsid w:val="00444D66"/>
    <w:rsid w:val="004763C2"/>
    <w:rsid w:val="004B132B"/>
    <w:rsid w:val="00516F58"/>
    <w:rsid w:val="00574853"/>
    <w:rsid w:val="005B483C"/>
    <w:rsid w:val="00647C38"/>
    <w:rsid w:val="0069424A"/>
    <w:rsid w:val="00695E26"/>
    <w:rsid w:val="006E5533"/>
    <w:rsid w:val="00742DFD"/>
    <w:rsid w:val="00755003"/>
    <w:rsid w:val="007D32EE"/>
    <w:rsid w:val="008439C8"/>
    <w:rsid w:val="008D320A"/>
    <w:rsid w:val="008E193C"/>
    <w:rsid w:val="00900D64"/>
    <w:rsid w:val="00917005"/>
    <w:rsid w:val="009638A7"/>
    <w:rsid w:val="00B22FDC"/>
    <w:rsid w:val="00B273CE"/>
    <w:rsid w:val="00C56ABC"/>
    <w:rsid w:val="00C673A4"/>
    <w:rsid w:val="00C738CB"/>
    <w:rsid w:val="00CA55B0"/>
    <w:rsid w:val="00D01CF7"/>
    <w:rsid w:val="00DA57E1"/>
    <w:rsid w:val="00DD701B"/>
    <w:rsid w:val="00E12AE9"/>
    <w:rsid w:val="00E243AF"/>
    <w:rsid w:val="00E639A7"/>
    <w:rsid w:val="00E67953"/>
    <w:rsid w:val="00E73E8E"/>
    <w:rsid w:val="00F32271"/>
    <w:rsid w:val="00F7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73466C"/>
  <w15:chartTrackingRefBased/>
  <w15:docId w15:val="{7D684601-FE50-49C5-92A7-2BB6FA2E2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3E8E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3E8E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a4">
    <w:name w:val="页眉 字符"/>
    <w:basedOn w:val="a0"/>
    <w:link w:val="a3"/>
    <w:uiPriority w:val="99"/>
    <w:rsid w:val="00E73E8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73E8E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a6">
    <w:name w:val="页脚 字符"/>
    <w:basedOn w:val="a0"/>
    <w:link w:val="a5"/>
    <w:uiPriority w:val="99"/>
    <w:rsid w:val="00E73E8E"/>
    <w:rPr>
      <w:sz w:val="18"/>
      <w:szCs w:val="18"/>
    </w:rPr>
  </w:style>
  <w:style w:type="paragraph" w:customStyle="1" w:styleId="FNB">
    <w:name w:val="FNB"/>
    <w:basedOn w:val="a"/>
    <w:link w:val="FNBChar"/>
    <w:rsid w:val="00E73E8E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E73E8E"/>
    <w:rPr>
      <w:rFonts w:ascii="Times" w:eastAsia="MS Mincho" w:hAnsi="Times" w:cs="Times New Roman"/>
      <w:kern w:val="0"/>
      <w:sz w:val="14"/>
      <w:szCs w:val="3276"/>
      <w:lang w:val="en-GB" w:eastAsia="de-DE"/>
    </w:rPr>
  </w:style>
  <w:style w:type="character" w:customStyle="1" w:styleId="a7">
    <w:name w:val="脚注文本 字符"/>
    <w:basedOn w:val="a0"/>
    <w:link w:val="a8"/>
    <w:semiHidden/>
    <w:rsid w:val="00E73E8E"/>
    <w:rPr>
      <w:rFonts w:ascii="Times New Roman" w:eastAsia="Times New Roman" w:hAnsi="Times New Roman" w:cs="Times New Roman"/>
      <w:kern w:val="0"/>
      <w:sz w:val="20"/>
      <w:szCs w:val="20"/>
      <w:lang w:val="en-GB" w:eastAsia="ro-RO"/>
    </w:rPr>
  </w:style>
  <w:style w:type="paragraph" w:styleId="a8">
    <w:name w:val="footnote text"/>
    <w:basedOn w:val="a"/>
    <w:link w:val="a7"/>
    <w:semiHidden/>
    <w:rsid w:val="00E73E8E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rsid w:val="00E73E8E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E73E8E"/>
    <w:rPr>
      <w:rFonts w:ascii="Times" w:eastAsia="MS Mincho" w:hAnsi="Times" w:cs="Times New Roman"/>
      <w:kern w:val="0"/>
      <w:sz w:val="18"/>
      <w:szCs w:val="3276"/>
      <w:lang w:val="en-GB" w:eastAsia="de-DE"/>
    </w:rPr>
  </w:style>
  <w:style w:type="character" w:customStyle="1" w:styleId="a9">
    <w:name w:val="批注框文本 字符"/>
    <w:basedOn w:val="a0"/>
    <w:link w:val="aa"/>
    <w:uiPriority w:val="99"/>
    <w:semiHidden/>
    <w:rsid w:val="00E73E8E"/>
    <w:rPr>
      <w:rFonts w:ascii="Tahoma" w:eastAsia="MS Mincho" w:hAnsi="Tahoma" w:cs="Tahoma"/>
      <w:kern w:val="0"/>
      <w:sz w:val="16"/>
      <w:szCs w:val="16"/>
      <w:lang w:val="de-DE" w:eastAsia="ja-JP"/>
    </w:rPr>
  </w:style>
  <w:style w:type="paragraph" w:styleId="aa">
    <w:name w:val="Balloon Text"/>
    <w:basedOn w:val="a"/>
    <w:link w:val="a9"/>
    <w:uiPriority w:val="99"/>
    <w:semiHidden/>
    <w:rsid w:val="00E73E8E"/>
    <w:rPr>
      <w:rFonts w:ascii="Tahoma" w:hAnsi="Tahoma" w:cs="Tahoma"/>
      <w:sz w:val="16"/>
      <w:szCs w:val="16"/>
    </w:rPr>
  </w:style>
  <w:style w:type="paragraph" w:customStyle="1" w:styleId="MainText">
    <w:name w:val="Main Text"/>
    <w:basedOn w:val="a"/>
    <w:link w:val="MainTextChar"/>
    <w:rsid w:val="00E73E8E"/>
    <w:pPr>
      <w:spacing w:line="480" w:lineRule="auto"/>
    </w:pPr>
    <w:rPr>
      <w:lang w:val="en-US"/>
    </w:rPr>
  </w:style>
  <w:style w:type="character" w:customStyle="1" w:styleId="MainTextChar">
    <w:name w:val="Main Text Char"/>
    <w:link w:val="MainText"/>
    <w:rsid w:val="00E73E8E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ExperimentalText">
    <w:name w:val="Experimental Text"/>
    <w:basedOn w:val="a"/>
    <w:link w:val="ExperimentalTextChar"/>
    <w:rsid w:val="00E73E8E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E73E8E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Maintext0">
    <w:name w:val="Main text"/>
    <w:basedOn w:val="a"/>
    <w:link w:val="MaintextChar0"/>
    <w:autoRedefine/>
    <w:rsid w:val="00E73E8E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E73E8E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ab">
    <w:name w:val="批注文字 字符"/>
    <w:basedOn w:val="a0"/>
    <w:link w:val="ac"/>
    <w:uiPriority w:val="99"/>
    <w:semiHidden/>
    <w:rsid w:val="00E73E8E"/>
    <w:rPr>
      <w:rFonts w:ascii="Times New Roman" w:eastAsia="MS Mincho" w:hAnsi="Times New Roman" w:cs="Times New Roman"/>
      <w:kern w:val="0"/>
      <w:sz w:val="20"/>
      <w:szCs w:val="20"/>
      <w:lang w:val="x-none" w:eastAsia="ja-JP"/>
    </w:rPr>
  </w:style>
  <w:style w:type="paragraph" w:styleId="ac">
    <w:name w:val="annotation text"/>
    <w:basedOn w:val="a"/>
    <w:link w:val="ab"/>
    <w:uiPriority w:val="99"/>
    <w:semiHidden/>
    <w:unhideWhenUsed/>
    <w:rsid w:val="00E73E8E"/>
    <w:rPr>
      <w:sz w:val="20"/>
      <w:szCs w:val="20"/>
      <w:lang w:val="x-none"/>
    </w:rPr>
  </w:style>
  <w:style w:type="character" w:customStyle="1" w:styleId="ad">
    <w:name w:val="批注主题 字符"/>
    <w:basedOn w:val="ab"/>
    <w:link w:val="ae"/>
    <w:uiPriority w:val="99"/>
    <w:semiHidden/>
    <w:rsid w:val="00E73E8E"/>
    <w:rPr>
      <w:rFonts w:ascii="Times New Roman" w:eastAsia="MS Mincho" w:hAnsi="Times New Roman" w:cs="Times New Roman"/>
      <w:b/>
      <w:bCs/>
      <w:kern w:val="0"/>
      <w:sz w:val="20"/>
      <w:szCs w:val="20"/>
      <w:lang w:val="x-none" w:eastAsia="ja-JP"/>
    </w:rPr>
  </w:style>
  <w:style w:type="paragraph" w:styleId="ae">
    <w:name w:val="annotation subject"/>
    <w:basedOn w:val="ac"/>
    <w:next w:val="ac"/>
    <w:link w:val="ad"/>
    <w:uiPriority w:val="99"/>
    <w:semiHidden/>
    <w:unhideWhenUsed/>
    <w:rsid w:val="00E73E8E"/>
    <w:rPr>
      <w:b/>
      <w:bCs/>
    </w:rPr>
  </w:style>
  <w:style w:type="paragraph" w:customStyle="1" w:styleId="RSCB01ARTAbstract">
    <w:name w:val="RSC B01 ART Abstract"/>
    <w:basedOn w:val="a"/>
    <w:link w:val="RSCB01ARTAbstractChar"/>
    <w:qFormat/>
    <w:rsid w:val="00E73E8E"/>
    <w:pPr>
      <w:spacing w:after="200" w:line="240" w:lineRule="exact"/>
      <w:jc w:val="both"/>
    </w:pPr>
    <w:rPr>
      <w:rFonts w:ascii="Calibri" w:eastAsia="宋体" w:hAnsi="Calibri"/>
      <w:sz w:val="16"/>
      <w:szCs w:val="22"/>
      <w:lang w:val="en-GB" w:eastAsia="en-GB"/>
    </w:rPr>
  </w:style>
  <w:style w:type="character" w:customStyle="1" w:styleId="RSCB01ARTAbstractChar">
    <w:name w:val="RSC B01 ART Abstract Char"/>
    <w:link w:val="RSCB01ARTAbstract"/>
    <w:qFormat/>
    <w:rsid w:val="00E73E8E"/>
    <w:rPr>
      <w:rFonts w:ascii="Calibri" w:eastAsia="宋体" w:hAnsi="Calibri" w:cs="Times New Roman"/>
      <w:kern w:val="0"/>
      <w:sz w:val="16"/>
      <w:lang w:val="en-GB" w:eastAsia="en-GB"/>
    </w:rPr>
  </w:style>
  <w:style w:type="paragraph" w:customStyle="1" w:styleId="RSCB06BHeadingSub-Section">
    <w:name w:val="RSC B06 B Heading (Sub-Section)"/>
    <w:link w:val="RSCB06BHeadingSub-SectionChar"/>
    <w:qFormat/>
    <w:rsid w:val="00E73E8E"/>
    <w:pPr>
      <w:spacing w:after="80" w:line="240" w:lineRule="exact"/>
    </w:pPr>
    <w:rPr>
      <w:rFonts w:ascii="Calibri" w:eastAsia="宋体" w:hAnsi="Calibri" w:cs="Times New Roman"/>
      <w:b/>
      <w:kern w:val="0"/>
      <w:sz w:val="18"/>
      <w:lang w:val="en-GB" w:eastAsia="en-US"/>
    </w:rPr>
  </w:style>
  <w:style w:type="character" w:customStyle="1" w:styleId="RSCB06BHeadingSub-SectionChar">
    <w:name w:val="RSC B06 B Heading (Sub-Section) Char"/>
    <w:link w:val="RSCB06BHeadingSub-Section"/>
    <w:qFormat/>
    <w:rsid w:val="00E73E8E"/>
    <w:rPr>
      <w:rFonts w:ascii="Calibri" w:eastAsia="宋体" w:hAnsi="Calibri" w:cs="Times New Roman"/>
      <w:b/>
      <w:kern w:val="0"/>
      <w:sz w:val="18"/>
      <w:lang w:val="en-GB" w:eastAsia="en-US"/>
    </w:rPr>
  </w:style>
  <w:style w:type="paragraph" w:customStyle="1" w:styleId="EndNoteBibliographyTitle">
    <w:name w:val="EndNote Bibliography Title"/>
    <w:basedOn w:val="a"/>
    <w:link w:val="EndNoteBibliographyTitle0"/>
    <w:rsid w:val="00E73E8E"/>
    <w:pPr>
      <w:widowControl w:val="0"/>
      <w:jc w:val="center"/>
    </w:pPr>
    <w:rPr>
      <w:rFonts w:ascii="等线" w:eastAsia="等线" w:hAnsi="等线"/>
      <w:noProof/>
      <w:kern w:val="2"/>
      <w:sz w:val="20"/>
      <w:szCs w:val="22"/>
      <w:lang w:val="en-US" w:eastAsia="zh-CN"/>
    </w:rPr>
  </w:style>
  <w:style w:type="character" w:customStyle="1" w:styleId="EndNoteBibliographyTitle0">
    <w:name w:val="EndNote Bibliography Title 字符"/>
    <w:link w:val="EndNoteBibliographyTitle"/>
    <w:rsid w:val="00E73E8E"/>
    <w:rPr>
      <w:rFonts w:ascii="等线" w:eastAsia="等线" w:hAnsi="等线" w:cs="Times New Rom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E73E8E"/>
    <w:pPr>
      <w:widowControl w:val="0"/>
      <w:jc w:val="both"/>
    </w:pPr>
    <w:rPr>
      <w:rFonts w:ascii="等线" w:eastAsia="等线" w:hAnsi="等线"/>
      <w:noProof/>
      <w:kern w:val="2"/>
      <w:sz w:val="20"/>
      <w:szCs w:val="22"/>
      <w:lang w:val="en-US" w:eastAsia="zh-CN"/>
    </w:rPr>
  </w:style>
  <w:style w:type="character" w:customStyle="1" w:styleId="EndNoteBibliography0">
    <w:name w:val="EndNote Bibliography 字符"/>
    <w:link w:val="EndNoteBibliography"/>
    <w:rsid w:val="00E73E8E"/>
    <w:rPr>
      <w:rFonts w:ascii="等线" w:eastAsia="等线" w:hAnsi="等线" w:cs="Times New Roman"/>
      <w:noProof/>
      <w:sz w:val="20"/>
    </w:rPr>
  </w:style>
  <w:style w:type="paragraph" w:customStyle="1" w:styleId="Tableofcontents">
    <w:name w:val="Table of contents"/>
    <w:basedOn w:val="a"/>
    <w:autoRedefine/>
    <w:rsid w:val="00E73E8E"/>
    <w:rPr>
      <w:lang w:val="en-US"/>
    </w:rPr>
  </w:style>
  <w:style w:type="paragraph" w:customStyle="1" w:styleId="Title2">
    <w:name w:val="Title2"/>
    <w:basedOn w:val="a"/>
    <w:rsid w:val="00E73E8E"/>
    <w:rPr>
      <w:b/>
      <w:lang w:val="en-US"/>
    </w:rPr>
  </w:style>
  <w:style w:type="paragraph" w:styleId="af">
    <w:name w:val="List Paragraph"/>
    <w:basedOn w:val="a"/>
    <w:uiPriority w:val="34"/>
    <w:qFormat/>
    <w:rsid w:val="000267AB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17</Pages>
  <Words>1779</Words>
  <Characters>10144</Characters>
  <Application>Microsoft Office Word</Application>
  <DocSecurity>0</DocSecurity>
  <Lines>84</Lines>
  <Paragraphs>23</Paragraphs>
  <ScaleCrop>false</ScaleCrop>
  <Company/>
  <LinksUpToDate>false</LinksUpToDate>
  <CharactersWithSpaces>11900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军军</dc:creator>
  <cp:keywords/>
  <dc:description/>
  <cp:lastModifiedBy>军军</cp:lastModifiedBy>
  <cp:revision>39</cp:revision>
  <dcterms:created xsi:type="dcterms:W3CDTF">2020-02-08T09:01:00Z</dcterms:created>
  <dcterms:modified xsi:type="dcterms:W3CDTF">2020-04-22T06:49:00Z</dcterms:modified>
</cp:coreProperties>
</file>