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8C2" w:rsidRPr="00E96E83" w:rsidRDefault="008E38C2" w:rsidP="00A26D04">
      <w:pPr>
        <w:spacing w:line="360" w:lineRule="auto"/>
        <w:rPr>
          <w:rFonts w:ascii="Times New Roman" w:hAnsi="Times New Roman" w:cs="Times New Roman"/>
          <w:color w:val="3333FF"/>
          <w:sz w:val="32"/>
          <w:szCs w:val="24"/>
        </w:rPr>
      </w:pPr>
      <w:bookmarkStart w:id="0" w:name="OLE_LINK7"/>
      <w:bookmarkStart w:id="1" w:name="OLE_LINK8"/>
      <w:bookmarkStart w:id="2" w:name="OLE_LINK9"/>
      <w:r w:rsidRPr="00E96E83">
        <w:rPr>
          <w:rFonts w:ascii="Times New Roman" w:hAnsi="Times New Roman" w:cs="Times New Roman"/>
          <w:color w:val="3333FF"/>
          <w:sz w:val="32"/>
          <w:szCs w:val="24"/>
        </w:rPr>
        <w:t>Supporting Information</w:t>
      </w:r>
    </w:p>
    <w:p w:rsidR="006D1D09" w:rsidRPr="00E96E83" w:rsidRDefault="006D1D09" w:rsidP="00A26D04">
      <w:pPr>
        <w:spacing w:line="360" w:lineRule="auto"/>
        <w:rPr>
          <w:rFonts w:ascii="Times New Roman" w:hAnsi="Times New Roman" w:cs="Times New Roman"/>
          <w:color w:val="3333FF"/>
          <w:sz w:val="32"/>
          <w:szCs w:val="24"/>
        </w:rPr>
      </w:pPr>
    </w:p>
    <w:p w:rsidR="006E224C" w:rsidRPr="00E96E83" w:rsidRDefault="006E224C" w:rsidP="006E224C">
      <w:pPr>
        <w:pStyle w:val="Tableofcontents"/>
        <w:rPr>
          <w:rFonts w:eastAsiaTheme="minorEastAsia"/>
          <w:b/>
        </w:rPr>
      </w:pPr>
      <w:bookmarkStart w:id="3" w:name="OLE_LINK52"/>
      <w:bookmarkEnd w:id="0"/>
      <w:bookmarkEnd w:id="1"/>
      <w:bookmarkEnd w:id="2"/>
      <w:proofErr w:type="spellStart"/>
      <w:r w:rsidRPr="00E96E83">
        <w:rPr>
          <w:rFonts w:eastAsiaTheme="minorEastAsia"/>
          <w:b/>
          <w:lang w:val="en-GB"/>
        </w:rPr>
        <w:t>Cathodic</w:t>
      </w:r>
      <w:proofErr w:type="spellEnd"/>
      <w:r w:rsidRPr="00E96E83">
        <w:rPr>
          <w:rFonts w:eastAsiaTheme="minorEastAsia"/>
          <w:b/>
          <w:lang w:val="en-GB"/>
        </w:rPr>
        <w:t xml:space="preserve"> polarization suppressed sodium-ion full cell with a 3.3 V high-voltage</w:t>
      </w:r>
      <w:r w:rsidRPr="00E96E83">
        <w:rPr>
          <w:rFonts w:eastAsiaTheme="minorEastAsia"/>
          <w:b/>
          <w:lang w:val="en-US"/>
        </w:rPr>
        <w:t xml:space="preserve"> </w:t>
      </w:r>
    </w:p>
    <w:bookmarkEnd w:id="3"/>
    <w:p w:rsidR="006E224C" w:rsidRPr="00E96E83" w:rsidRDefault="006E224C" w:rsidP="006E224C">
      <w:pPr>
        <w:pStyle w:val="AuthorsFull"/>
        <w:spacing w:after="240"/>
        <w:jc w:val="both"/>
        <w:rPr>
          <w:i w:val="0"/>
          <w:lang w:val="de-DE"/>
        </w:rPr>
      </w:pPr>
      <w:r w:rsidRPr="00E96E83">
        <w:rPr>
          <w:i w:val="0"/>
          <w:lang w:val="de-DE"/>
        </w:rPr>
        <w:t>Wenhao Ren,</w:t>
      </w:r>
      <w:r w:rsidRPr="00E96E83">
        <w:rPr>
          <w:i w:val="0"/>
          <w:lang w:val="en-GB"/>
        </w:rPr>
        <w:t>‡</w:t>
      </w:r>
      <w:r w:rsidRPr="00E96E83">
        <w:rPr>
          <w:i w:val="0"/>
          <w:lang w:val="de-DE"/>
        </w:rPr>
        <w:t xml:space="preserve"> Xuhui Yao,</w:t>
      </w:r>
      <w:r w:rsidRPr="00E96E83">
        <w:rPr>
          <w:i w:val="0"/>
          <w:lang w:val="en-GB"/>
        </w:rPr>
        <w:t>‡</w:t>
      </w:r>
      <w:r w:rsidRPr="00E96E83">
        <w:rPr>
          <w:i w:val="0"/>
          <w:lang w:val="de-DE"/>
        </w:rPr>
        <w:t xml:space="preserve"> Chaojiang Niu, Zhiping Zheng, Kangning Zhao, Qinyou An,* Qiulong Wei, Mengyu Yan, Lei Zhang and Liqiang Mai*</w:t>
      </w:r>
    </w:p>
    <w:p w:rsidR="006E224C" w:rsidRPr="00E96E83" w:rsidRDefault="006E224C" w:rsidP="006E224C">
      <w:pPr>
        <w:pStyle w:val="AuthorsFull"/>
        <w:jc w:val="both"/>
        <w:rPr>
          <w:rFonts w:eastAsiaTheme="minorEastAsia"/>
          <w:i w:val="0"/>
          <w:lang w:eastAsia="zh-CN"/>
        </w:rPr>
      </w:pPr>
      <w:r w:rsidRPr="00E96E83">
        <w:rPr>
          <w:i w:val="0"/>
        </w:rPr>
        <w:t>State Key Laboratory of Advanced Technology for Materials Synthesis and Processing, Wuhan University of Technology, Wuhan 430070, China</w:t>
      </w:r>
    </w:p>
    <w:p w:rsidR="00D6167D" w:rsidRPr="00E96E83" w:rsidRDefault="006E224C" w:rsidP="006E224C">
      <w:pPr>
        <w:pStyle w:val="Tableofcontents"/>
        <w:rPr>
          <w:rFonts w:eastAsiaTheme="minorEastAsia"/>
          <w:sz w:val="24"/>
          <w:szCs w:val="24"/>
          <w:lang w:val="en-US"/>
        </w:rPr>
      </w:pPr>
      <w:r w:rsidRPr="00E96E83">
        <w:rPr>
          <w:sz w:val="24"/>
          <w:szCs w:val="24"/>
        </w:rPr>
        <w:t xml:space="preserve">*Correspondence authors: </w:t>
      </w:r>
      <w:bookmarkStart w:id="4" w:name="OLE_LINK1"/>
      <w:r w:rsidR="00BC53B0" w:rsidRPr="00E61FF6">
        <w:rPr>
          <w:sz w:val="24"/>
          <w:szCs w:val="24"/>
        </w:rPr>
        <w:t>anqinyou@whut.edu.cn</w:t>
      </w:r>
      <w:bookmarkEnd w:id="4"/>
      <w:r w:rsidR="00BC53B0">
        <w:rPr>
          <w:rFonts w:eastAsiaTheme="minorEastAsia" w:hint="eastAsia"/>
          <w:sz w:val="24"/>
          <w:szCs w:val="24"/>
        </w:rPr>
        <w:t>;</w:t>
      </w:r>
      <w:r w:rsidR="00BC53B0" w:rsidRPr="00A11B06">
        <w:rPr>
          <w:sz w:val="24"/>
          <w:szCs w:val="24"/>
        </w:rPr>
        <w:t xml:space="preserve"> mlq518@whut.edu.cn</w:t>
      </w:r>
    </w:p>
    <w:p w:rsidR="006E224C" w:rsidRPr="00E96E83" w:rsidRDefault="006E224C">
      <w:pPr>
        <w:widowControl/>
        <w:jc w:val="left"/>
        <w:rPr>
          <w:rFonts w:ascii="Times New Roman" w:hAnsi="Times New Roman" w:cs="Times New Roman"/>
        </w:rPr>
      </w:pPr>
      <w:r w:rsidRPr="00E96E83">
        <w:rPr>
          <w:rFonts w:ascii="Times New Roman" w:hAnsi="Times New Roman" w:cs="Times New Roman"/>
        </w:rPr>
        <w:br w:type="page"/>
      </w:r>
    </w:p>
    <w:p w:rsidR="006E224C" w:rsidRPr="00E96E83" w:rsidRDefault="006E224C" w:rsidP="006E224C">
      <w:pPr>
        <w:rPr>
          <w:rFonts w:ascii="Times New Roman" w:hAnsi="Times New Roman" w:cs="Times New Roman"/>
          <w:b/>
          <w:bCs/>
          <w:color w:val="000000"/>
        </w:rPr>
      </w:pPr>
      <w:r w:rsidRPr="00E96E8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86400" cy="1316355"/>
            <wp:effectExtent l="0" t="0" r="0" b="0"/>
            <wp:docPr id="18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04175" cy="2376683"/>
                      <a:chOff x="-324544" y="1340768"/>
                      <a:chExt cx="9904175" cy="2376683"/>
                    </a:xfrm>
                  </a:grpSpPr>
                  <a:pic>
                    <a:nvPicPr>
                      <a:cNvPr id="4" name="Picture 2" descr="C:\Users\Administrator\Documents\Tencent Files\470273596\Image\C2C\9C417761F54B6F4B4AEA923BCBCBA07A.jp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>
                        <a:lum contrast="21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111131" y="1737451"/>
                        <a:ext cx="1468500" cy="19800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2"/>
                        </a:solidFill>
                      </a:ln>
                    </a:spPr>
                  </a:pic>
                  <a:pic>
                    <a:nvPicPr>
                      <a:cNvPr id="5" name="Picture 7" descr="C:\Users\Administrator\Documents\Tencent Files\470273596\Image\C2C\8DBB765F117E0CB47DE173D1DEB877F5.pn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 rot="5400000">
                        <a:off x="2455893" y="1944707"/>
                        <a:ext cx="1951192" cy="14633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2"/>
                        </a:solidFill>
                      </a:ln>
                    </a:spPr>
                  </a:pic>
                  <a:pic>
                    <a:nvPicPr>
                      <a:cNvPr id="6" name="Picture 11" descr="C:\Users\Administrator\Desktop\QQ图片20160123115504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 rot="5400000">
                        <a:off x="4975871" y="1967898"/>
                        <a:ext cx="1953601" cy="14652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2"/>
                        </a:solidFill>
                      </a:ln>
                    </a:spPr>
                  </a:pic>
                  <a:pic>
                    <a:nvPicPr>
                      <a:cNvPr id="7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>
                        <a:lum bright="-5000" contrast="3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7503" y="1688527"/>
                        <a:ext cx="1441530" cy="1944216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2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1670851" y="2224521"/>
                        <a:ext cx="740908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DMF</a:t>
                          </a:r>
                          <a:endParaRPr lang="zh-CN" altLang="en-US" sz="2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矩形 8"/>
                      <a:cNvSpPr/>
                    </a:nvSpPr>
                    <a:spPr>
                      <a:xfrm>
                        <a:off x="4237236" y="2224521"/>
                        <a:ext cx="910827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Drying</a:t>
                          </a:r>
                          <a:endParaRPr lang="zh-CN" altLang="en-US" sz="2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右箭头 9"/>
                      <a:cNvSpPr/>
                    </a:nvSpPr>
                    <a:spPr>
                      <a:xfrm>
                        <a:off x="1619671" y="2624631"/>
                        <a:ext cx="864096" cy="144000"/>
                      </a:xfrm>
                      <a:prstGeom prst="rightArrow">
                        <a:avLst/>
                      </a:prstGeom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  <a:bevelB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矩形 10"/>
                      <a:cNvSpPr/>
                    </a:nvSpPr>
                    <a:spPr>
                      <a:xfrm>
                        <a:off x="6732239" y="2224521"/>
                        <a:ext cx="1364476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Calcination</a:t>
                          </a:r>
                          <a:endParaRPr lang="zh-CN" altLang="en-US" sz="2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圆角矩形 11"/>
                      <a:cNvSpPr/>
                    </a:nvSpPr>
                    <a:spPr>
                      <a:xfrm>
                        <a:off x="8299523" y="3263287"/>
                        <a:ext cx="1199244" cy="428600"/>
                      </a:xfrm>
                      <a:prstGeom prst="roundRect">
                        <a:avLst/>
                      </a:prstGeom>
                      <a:noFill/>
                      <a:ln w="50800">
                        <a:solidFill>
                          <a:srgbClr val="FF0000"/>
                        </a:solidFill>
                        <a:prstDash val="sysDash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-324544" y="1340768"/>
                        <a:ext cx="792088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a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右箭头 13"/>
                      <a:cNvSpPr/>
                    </a:nvSpPr>
                    <a:spPr>
                      <a:xfrm>
                        <a:off x="4283967" y="2624631"/>
                        <a:ext cx="864096" cy="144000"/>
                      </a:xfrm>
                      <a:prstGeom prst="rightArrow">
                        <a:avLst/>
                      </a:prstGeom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  <a:bevelB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右箭头 14"/>
                      <a:cNvSpPr/>
                    </a:nvSpPr>
                    <a:spPr>
                      <a:xfrm>
                        <a:off x="7020271" y="2624631"/>
                        <a:ext cx="864096" cy="144000"/>
                      </a:xfrm>
                      <a:prstGeom prst="rightArrow">
                        <a:avLst/>
                      </a:prstGeom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  <a:bevelB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2195736" y="1340768"/>
                        <a:ext cx="792088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b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4644008" y="1340768"/>
                        <a:ext cx="792088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7524328" y="1340768"/>
                        <a:ext cx="792088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d</a:t>
                          </a:r>
                          <a:endParaRPr lang="zh-CN" altLang="en-US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224C" w:rsidRPr="00E96E83" w:rsidRDefault="00AD2C2B" w:rsidP="006E224C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Fig.</w:t>
      </w:r>
      <w:proofErr w:type="gramEnd"/>
      <w:r w:rsidR="006E224C" w:rsidRPr="00E96E83">
        <w:rPr>
          <w:rFonts w:ascii="Times New Roman" w:hAnsi="Times New Roman" w:cs="Times New Roman"/>
          <w:b/>
        </w:rPr>
        <w:t xml:space="preserve"> S1</w:t>
      </w:r>
      <w:r w:rsidR="006E224C" w:rsidRPr="00E96E83">
        <w:rPr>
          <w:rFonts w:ascii="Times New Roman" w:hAnsi="Times New Roman" w:cs="Times New Roman"/>
        </w:rPr>
        <w:t xml:space="preserve">. </w:t>
      </w:r>
      <w:r w:rsidR="006E224C" w:rsidRPr="00E96E83">
        <w:rPr>
          <w:rFonts w:ascii="Times New Roman" w:hAnsi="Times New Roman" w:cs="Times New Roman"/>
          <w:color w:val="000000" w:themeColor="text1"/>
          <w:szCs w:val="28"/>
        </w:rPr>
        <w:t xml:space="preserve">The mass production experiments of NVP-NP with a </w:t>
      </w:r>
      <w:r w:rsidR="006E224C" w:rsidRPr="00E96E83">
        <w:rPr>
          <w:rFonts w:ascii="Times New Roman" w:hAnsi="Times New Roman" w:cs="Times New Roman"/>
          <w:bCs/>
        </w:rPr>
        <w:t>final product of about 53 g.</w:t>
      </w: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jc w:val="center"/>
        <w:rPr>
          <w:rFonts w:ascii="Times New Roman" w:hAnsi="Times New Roman" w:cs="Times New Roman"/>
        </w:rPr>
      </w:pPr>
      <w:r w:rsidRPr="00E96E83">
        <w:rPr>
          <w:rFonts w:ascii="Times New Roman" w:hAnsi="Times New Roman" w:cs="Times New Roman"/>
          <w:noProof/>
        </w:rPr>
        <w:drawing>
          <wp:inline distT="0" distB="0" distL="0" distR="0">
            <wp:extent cx="5208043" cy="2483893"/>
            <wp:effectExtent l="19050" t="0" r="0" b="0"/>
            <wp:docPr id="27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77278" cy="4356000"/>
                      <a:chOff x="0" y="1088984"/>
                      <a:chExt cx="8777278" cy="4356000"/>
                    </a:xfrm>
                  </a:grpSpPr>
                  <a:pic>
                    <a:nvPicPr>
                      <a:cNvPr id="1026" name="Picture 2" descr="IncaTemp18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 l="5925" r="6551" b="8197"/>
                      <a:stretch>
                        <a:fillRect/>
                      </a:stretch>
                    </a:blipFill>
                    <a:spPr bwMode="auto">
                      <a:xfrm>
                        <a:off x="0" y="1090488"/>
                        <a:ext cx="2912251" cy="21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8" name="Picture 4" descr="IncaTemp20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 l="5568" r="6236" b="8268"/>
                      <a:stretch>
                        <a:fillRect/>
                      </a:stretch>
                    </a:blipFill>
                    <a:spPr bwMode="auto">
                      <a:xfrm>
                        <a:off x="5794548" y="1088984"/>
                        <a:ext cx="2936859" cy="21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9" name="Picture 5" descr="IncaTemp21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 l="6069" r="5735" b="7795"/>
                      <a:stretch>
                        <a:fillRect/>
                      </a:stretch>
                    </a:blipFill>
                    <a:spPr bwMode="auto">
                      <a:xfrm>
                        <a:off x="440" y="3283694"/>
                        <a:ext cx="2921811" cy="21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1" name="Picture 7" descr="IncaTemp23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 l="6013" r="4009" b="7795"/>
                      <a:stretch>
                        <a:fillRect/>
                      </a:stretch>
                    </a:blipFill>
                    <a:spPr bwMode="auto">
                      <a:xfrm>
                        <a:off x="5796440" y="3284984"/>
                        <a:ext cx="2980838" cy="21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5845280" y="3298985"/>
                        <a:ext cx="35137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C</a:t>
                          </a:r>
                          <a:endParaRPr lang="zh-CN" altLang="en-US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5934744" y="1103684"/>
                        <a:ext cx="35137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V</a:t>
                          </a:r>
                          <a:endParaRPr lang="zh-CN" altLang="en-US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4" name="Picture 6" descr="IncaTemp22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 l="5371" r="5542" b="7830"/>
                      <a:stretch>
                        <a:fillRect/>
                      </a:stretch>
                    </a:blipFill>
                    <a:spPr bwMode="auto">
                      <a:xfrm>
                        <a:off x="2884636" y="3284884"/>
                        <a:ext cx="2952427" cy="21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2952328" y="3250728"/>
                        <a:ext cx="3600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O</a:t>
                          </a:r>
                          <a:endParaRPr lang="zh-CN" altLang="en-US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36140" y="3322860"/>
                        <a:ext cx="3600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P</a:t>
                          </a:r>
                          <a:endParaRPr lang="zh-CN" altLang="en-US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27" name="Picture 3" descr="IncaTemp19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 l="5863" r="6403" b="8897"/>
                      <a:stretch>
                        <a:fillRect/>
                      </a:stretch>
                    </a:blipFill>
                    <a:spPr bwMode="auto">
                      <a:xfrm>
                        <a:off x="2880320" y="1090488"/>
                        <a:ext cx="2922036" cy="214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35800" y="1124744"/>
                        <a:ext cx="1326004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0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NVP-Bulk</a:t>
                          </a:r>
                          <a:endParaRPr lang="zh-CN" altLang="en-US" sz="2000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2943944" y="1128712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Na</a:t>
                          </a:r>
                          <a:endParaRPr lang="zh-CN" altLang="en-US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矩形 15"/>
                      <a:cNvSpPr/>
                    </a:nvSpPr>
                    <a:spPr>
                      <a:xfrm>
                        <a:off x="107504" y="3132000"/>
                        <a:ext cx="792000" cy="36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179512" y="2802414"/>
                        <a:ext cx="864096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16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10 </a:t>
                          </a:r>
                          <a:r>
                            <a:rPr lang="el-GR" altLang="zh-CN" sz="16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μ</a:t>
                          </a:r>
                          <a:r>
                            <a:rPr lang="en-US" altLang="zh-CN" sz="16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m</a:t>
                          </a:r>
                          <a:endParaRPr lang="zh-CN" altLang="en-US" sz="1600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224C" w:rsidRPr="00E96E83" w:rsidRDefault="00AD2C2B" w:rsidP="006E224C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Fig.</w:t>
      </w:r>
      <w:proofErr w:type="gramEnd"/>
      <w:r w:rsidR="006E224C" w:rsidRPr="00E96E83">
        <w:rPr>
          <w:rFonts w:ascii="Times New Roman" w:hAnsi="Times New Roman" w:cs="Times New Roman"/>
          <w:b/>
        </w:rPr>
        <w:t xml:space="preserve"> S2</w:t>
      </w:r>
      <w:r w:rsidR="006E224C" w:rsidRPr="00E96E83">
        <w:rPr>
          <w:rFonts w:ascii="Times New Roman" w:hAnsi="Times New Roman" w:cs="Times New Roman"/>
        </w:rPr>
        <w:t xml:space="preserve">. SEM image of NVP-Bulk and the </w:t>
      </w:r>
      <w:r w:rsidR="006E224C" w:rsidRPr="00E96E83">
        <w:rPr>
          <w:rFonts w:ascii="Times New Roman" w:hAnsi="Times New Roman" w:cs="Times New Roman"/>
          <w:bCs/>
        </w:rPr>
        <w:t>accompanying diagram</w:t>
      </w:r>
      <w:r w:rsidR="006E224C" w:rsidRPr="00E96E83">
        <w:rPr>
          <w:rFonts w:ascii="Times New Roman" w:hAnsi="Times New Roman" w:cs="Times New Roman"/>
        </w:rPr>
        <w:t xml:space="preserve"> is the corresponding EDS elemental mappings.</w:t>
      </w: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jc w:val="center"/>
        <w:rPr>
          <w:rFonts w:ascii="Times New Roman" w:hAnsi="Times New Roman" w:cs="Times New Roman"/>
        </w:rPr>
      </w:pPr>
      <w:r w:rsidRPr="00E96E83">
        <w:rPr>
          <w:rFonts w:ascii="Times New Roman" w:hAnsi="Times New Roman" w:cs="Times New Roman"/>
          <w:noProof/>
        </w:rPr>
        <w:drawing>
          <wp:inline distT="0" distB="0" distL="0" distR="0">
            <wp:extent cx="5213445" cy="2470245"/>
            <wp:effectExtent l="0" t="0" r="6255" b="0"/>
            <wp:docPr id="28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45945" cy="4363722"/>
                      <a:chOff x="202055" y="821060"/>
                      <a:chExt cx="8545945" cy="4363722"/>
                    </a:xfrm>
                  </a:grpSpPr>
                  <a:pic>
                    <a:nvPicPr>
                      <a:cNvPr id="1026" name="Picture 2" descr="IncaTemp1"/>
                      <a:cNvPicPr preferRelativeResize="0">
                        <a:picLocks noChangeArrowheads="1"/>
                      </a:cNvPicPr>
                    </a:nvPicPr>
                    <a:blipFill>
                      <a:blip r:embed="rId17" cstate="print"/>
                      <a:srcRect l="17667" t="6558" r="13513" b="19269"/>
                      <a:stretch>
                        <a:fillRect/>
                      </a:stretch>
                    </a:blipFill>
                    <a:spPr bwMode="auto">
                      <a:xfrm>
                        <a:off x="5940000" y="3024000"/>
                        <a:ext cx="2808000" cy="21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7" name="Picture 3" descr="IncaTemp2"/>
                      <a:cNvPicPr preferRelativeResize="0">
                        <a:picLocks noChangeArrowheads="1"/>
                      </a:cNvPicPr>
                    </a:nvPicPr>
                    <a:blipFill>
                      <a:blip r:embed="rId18" cstate="print"/>
                      <a:srcRect l="20165" t="6205" r="10817" b="17041"/>
                      <a:stretch>
                        <a:fillRect/>
                      </a:stretch>
                    </a:blipFill>
                    <a:spPr bwMode="auto">
                      <a:xfrm>
                        <a:off x="5938341" y="828000"/>
                        <a:ext cx="2808000" cy="21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8" name="Picture 4" descr="IncaTemp3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 l="18865" t="6463" r="12138" b="18221"/>
                      <a:stretch>
                        <a:fillRect/>
                      </a:stretch>
                    </a:blipFill>
                    <a:spPr bwMode="auto">
                      <a:xfrm>
                        <a:off x="261504" y="3024000"/>
                        <a:ext cx="2798328" cy="21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9" name="Picture 5" descr="IncaTemp4"/>
                      <a:cNvPicPr preferRelativeResize="0">
                        <a:picLocks noChangeArrowheads="1"/>
                      </a:cNvPicPr>
                    </a:nvPicPr>
                    <a:blipFill>
                      <a:blip r:embed="rId20" cstate="print"/>
                      <a:srcRect l="19367" t="8088" r="12171" b="17739"/>
                      <a:stretch>
                        <a:fillRect/>
                      </a:stretch>
                    </a:blipFill>
                    <a:spPr bwMode="auto">
                      <a:xfrm>
                        <a:off x="3096000" y="3024782"/>
                        <a:ext cx="2808000" cy="21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0" name="Picture 6" descr="C:\Users\Administrator\Desktop\20160419\34-3.bmp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 l="13360" t="7676" r="5535" b="14361"/>
                      <a:stretch>
                        <a:fillRect/>
                      </a:stretch>
                    </a:blipFill>
                    <a:spPr bwMode="auto">
                      <a:xfrm>
                        <a:off x="3096000" y="826790"/>
                        <a:ext cx="2808514" cy="2160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0" name="矩形 9"/>
                      <a:cNvSpPr/>
                    </a:nvSpPr>
                    <a:spPr>
                      <a:xfrm>
                        <a:off x="5364088" y="2852936"/>
                        <a:ext cx="443283" cy="43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5292080" y="2514382"/>
                        <a:ext cx="64807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16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5 </a:t>
                          </a:r>
                          <a:r>
                            <a:rPr lang="el-GR" altLang="zh-CN" sz="16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μ</a:t>
                          </a:r>
                          <a:r>
                            <a:rPr lang="en-US" altLang="zh-CN" sz="16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m</a:t>
                          </a:r>
                          <a:endParaRPr lang="zh-CN" altLang="en-US" sz="1600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3101506" y="3028264"/>
                        <a:ext cx="35137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V</a:t>
                          </a:r>
                          <a:endParaRPr lang="zh-CN" altLang="en-US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5950737" y="3026752"/>
                        <a:ext cx="3600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O</a:t>
                          </a:r>
                          <a:endParaRPr lang="zh-CN" altLang="en-US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258083" y="3017268"/>
                        <a:ext cx="3600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P</a:t>
                          </a:r>
                          <a:endParaRPr lang="zh-CN" altLang="en-US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5931891" y="821060"/>
                        <a:ext cx="46679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Na</a:t>
                          </a:r>
                          <a:endParaRPr lang="zh-CN" altLang="en-US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22" name="组合 21"/>
                      <a:cNvGrpSpPr>
                        <a:grpSpLocks noChangeAspect="1"/>
                      </a:cNvGrpSpPr>
                    </a:nvGrpSpPr>
                    <a:grpSpPr>
                      <a:xfrm>
                        <a:off x="251520" y="828000"/>
                        <a:ext cx="2952327" cy="2160000"/>
                        <a:chOff x="4248150" y="1009650"/>
                        <a:chExt cx="4127004" cy="3019425"/>
                      </a:xfrm>
                    </a:grpSpPr>
                    <a:pic>
                      <a:nvPicPr>
                        <a:cNvPr id="1031" name="Picture 7" descr="C:\Users\Administrator\Desktop\20160419\34-2.bmp"/>
                        <a:cNvPicPr>
                          <a:picLocks noChangeAspect="1" noChangeArrowheads="1"/>
                        </a:cNvPicPr>
                      </a:nvPicPr>
                      <a:blipFill>
                        <a:blip r:embed="rId22" cstate="print"/>
                        <a:srcRect l="5839" t="2920" r="3092" b="9712"/>
                        <a:stretch>
                          <a:fillRect/>
                        </a:stretch>
                      </a:blipFill>
                      <a:spPr bwMode="auto">
                        <a:xfrm>
                          <a:off x="4248150" y="1009650"/>
                          <a:ext cx="3933825" cy="30194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0" name="矩形 19"/>
                        <a:cNvSpPr/>
                      </a:nvSpPr>
                      <a:spPr>
                        <a:xfrm>
                          <a:off x="7431988" y="3874363"/>
                          <a:ext cx="648001" cy="60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TextBox 20"/>
                        <a:cNvSpPr txBox="1"/>
                      </a:nvSpPr>
                      <a:spPr>
                        <a:xfrm>
                          <a:off x="7267910" y="3425458"/>
                          <a:ext cx="1107244" cy="47325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sz="1600" b="1" dirty="0" smtClean="0">
                                <a:solidFill>
                                  <a:schemeClr val="bg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10 </a:t>
                            </a:r>
                            <a:r>
                              <a:rPr lang="el-GR" altLang="zh-CN" sz="1600" b="1" dirty="0" smtClean="0">
                                <a:solidFill>
                                  <a:schemeClr val="bg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μ</a:t>
                            </a:r>
                            <a:r>
                              <a:rPr lang="en-US" altLang="zh-CN" sz="1600" b="1" dirty="0" smtClean="0">
                                <a:solidFill>
                                  <a:schemeClr val="bg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m</a:t>
                            </a:r>
                            <a:endParaRPr lang="zh-CN" altLang="en-US" sz="1600" b="1" dirty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202055" y="827861"/>
                        <a:ext cx="1321387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0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NVP-Bare</a:t>
                          </a:r>
                          <a:endParaRPr lang="zh-CN" altLang="en-US" sz="2000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224C" w:rsidRPr="00E96E83" w:rsidRDefault="00AD2C2B" w:rsidP="00AD2C2B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Fig.</w:t>
      </w:r>
      <w:proofErr w:type="gramEnd"/>
      <w:r w:rsidR="006E224C" w:rsidRPr="00E96E83">
        <w:rPr>
          <w:rFonts w:ascii="Times New Roman" w:hAnsi="Times New Roman" w:cs="Times New Roman"/>
          <w:b/>
        </w:rPr>
        <w:t xml:space="preserve"> S3</w:t>
      </w:r>
      <w:r w:rsidR="006E224C" w:rsidRPr="00E96E83">
        <w:rPr>
          <w:rFonts w:ascii="Times New Roman" w:hAnsi="Times New Roman" w:cs="Times New Roman"/>
        </w:rPr>
        <w:t xml:space="preserve">. SEM images of NVP-Bare and the </w:t>
      </w:r>
      <w:r w:rsidR="006E224C" w:rsidRPr="00E96E83">
        <w:rPr>
          <w:rFonts w:ascii="Times New Roman" w:hAnsi="Times New Roman" w:cs="Times New Roman"/>
          <w:bCs/>
        </w:rPr>
        <w:t>accompanying diagram</w:t>
      </w:r>
      <w:r w:rsidR="006E224C" w:rsidRPr="00E96E83">
        <w:rPr>
          <w:rFonts w:ascii="Times New Roman" w:hAnsi="Times New Roman" w:cs="Times New Roman"/>
        </w:rPr>
        <w:t xml:space="preserve"> is the corresponding EDS elemental mappings.</w:t>
      </w:r>
    </w:p>
    <w:p w:rsidR="006E224C" w:rsidRPr="00E96E83" w:rsidRDefault="006E224C" w:rsidP="000D6FDA">
      <w:pPr>
        <w:spacing w:beforeLines="50"/>
        <w:jc w:val="center"/>
        <w:rPr>
          <w:rFonts w:ascii="Times New Roman" w:hAnsi="Times New Roman" w:cs="Times New Roman"/>
        </w:rPr>
      </w:pPr>
      <w:r w:rsidRPr="00E96E8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45206" cy="2490716"/>
            <wp:effectExtent l="0" t="0" r="0" b="0"/>
            <wp:docPr id="29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17752" cy="5115376"/>
                      <a:chOff x="175412" y="644624"/>
                      <a:chExt cx="10217752" cy="5115376"/>
                    </a:xfrm>
                  </a:grpSpPr>
                  <a:pic>
                    <a:nvPicPr>
                      <a:cNvPr id="2051" name="Picture 3" descr="IncaTemp1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 l="11508" t="5433" r="7294" b="8898"/>
                      <a:stretch>
                        <a:fillRect/>
                      </a:stretch>
                    </a:blipFill>
                    <a:spPr bwMode="auto">
                      <a:xfrm>
                        <a:off x="3600000" y="684000"/>
                        <a:ext cx="3377714" cy="252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2" name="Picture 4" descr="IncaTemp2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 l="6868" r="7406" b="9432"/>
                      <a:stretch>
                        <a:fillRect/>
                      </a:stretch>
                    </a:blipFill>
                    <a:spPr bwMode="auto">
                      <a:xfrm>
                        <a:off x="7020000" y="684000"/>
                        <a:ext cx="3373164" cy="252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3" name="Picture 5" descr="IncaTemp3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 l="7851" r="7071" b="9685"/>
                      <a:stretch>
                        <a:fillRect/>
                      </a:stretch>
                    </a:blipFill>
                    <a:spPr bwMode="auto">
                      <a:xfrm>
                        <a:off x="180000" y="3240000"/>
                        <a:ext cx="3357072" cy="252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4" name="Picture 6" descr="IncaTemp4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 l="7142" r="7294" b="9055"/>
                      <a:stretch>
                        <a:fillRect/>
                      </a:stretch>
                    </a:blipFill>
                    <a:spPr bwMode="auto">
                      <a:xfrm>
                        <a:off x="3600000" y="3240000"/>
                        <a:ext cx="3352901" cy="252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5" name="Picture 7" descr="IncaTemp5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 l="7445" r="7127" b="9055"/>
                      <a:stretch>
                        <a:fillRect/>
                      </a:stretch>
                    </a:blipFill>
                    <a:spPr bwMode="auto">
                      <a:xfrm>
                        <a:off x="7020000" y="3240000"/>
                        <a:ext cx="3347569" cy="252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4" name="Picture 7" descr="C:\Users\Administrator\Desktop\SEM\2016-1-13\R-14-8.bmp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>
                        <a:lum bright="-1000" contrast="30000"/>
                      </a:blip>
                      <a:srcRect b="6620"/>
                      <a:stretch>
                        <a:fillRect/>
                      </a:stretch>
                    </a:blipFill>
                    <a:spPr bwMode="auto">
                      <a:xfrm>
                        <a:off x="180000" y="684000"/>
                        <a:ext cx="3362400" cy="2520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5" name="矩形 24"/>
                      <a:cNvSpPr/>
                    </a:nvSpPr>
                    <a:spPr>
                      <a:xfrm>
                        <a:off x="2922905" y="3051568"/>
                        <a:ext cx="385200" cy="540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2732041" y="2732856"/>
                        <a:ext cx="792088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1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500 nm</a:t>
                          </a:r>
                          <a:endParaRPr lang="zh-CN" altLang="en-US" sz="14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175412" y="644624"/>
                        <a:ext cx="1523174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8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NVP-NP</a:t>
                          </a:r>
                          <a:endParaRPr lang="zh-CN" altLang="en-US" sz="2800" b="1" dirty="0">
                            <a:solidFill>
                              <a:schemeClr val="bg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8" name="TextBox 27"/>
                      <a:cNvSpPr txBox="1"/>
                    </a:nvSpPr>
                    <a:spPr>
                      <a:xfrm>
                        <a:off x="6418288" y="705802"/>
                        <a:ext cx="673992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400" b="1" dirty="0" smtClean="0">
                              <a:solidFill>
                                <a:srgbClr val="F8D92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Na</a:t>
                          </a:r>
                          <a:endParaRPr lang="zh-CN" altLang="en-US" sz="2400" b="1" dirty="0">
                            <a:solidFill>
                              <a:srgbClr val="F8D92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" name="TextBox 28"/>
                      <a:cNvSpPr txBox="1"/>
                    </a:nvSpPr>
                    <a:spPr>
                      <a:xfrm>
                        <a:off x="9874672" y="705802"/>
                        <a:ext cx="457968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400" b="1" dirty="0" smtClean="0">
                              <a:solidFill>
                                <a:srgbClr val="F8D92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V</a:t>
                          </a:r>
                          <a:endParaRPr lang="zh-CN" altLang="en-US" sz="2400" b="1" dirty="0">
                            <a:solidFill>
                              <a:srgbClr val="F8D92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" name="TextBox 29"/>
                      <a:cNvSpPr txBox="1"/>
                    </a:nvSpPr>
                    <a:spPr>
                      <a:xfrm>
                        <a:off x="9874672" y="3212976"/>
                        <a:ext cx="457968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400" b="1" dirty="0" smtClean="0">
                              <a:solidFill>
                                <a:srgbClr val="F8D92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P</a:t>
                          </a:r>
                          <a:endParaRPr lang="zh-CN" altLang="en-US" sz="2400" b="1" dirty="0">
                            <a:solidFill>
                              <a:srgbClr val="F8D92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" name="TextBox 30"/>
                      <a:cNvSpPr txBox="1"/>
                    </a:nvSpPr>
                    <a:spPr>
                      <a:xfrm>
                        <a:off x="6444208" y="3212976"/>
                        <a:ext cx="457968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400" b="1" dirty="0" smtClean="0">
                              <a:solidFill>
                                <a:srgbClr val="F8D92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O</a:t>
                          </a:r>
                          <a:endParaRPr lang="zh-CN" altLang="en-US" sz="2400" b="1" dirty="0">
                            <a:solidFill>
                              <a:srgbClr val="F8D92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2" name="TextBox 31"/>
                      <a:cNvSpPr txBox="1"/>
                    </a:nvSpPr>
                    <a:spPr>
                      <a:xfrm>
                        <a:off x="3059832" y="3212976"/>
                        <a:ext cx="457968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2400" b="1" dirty="0" smtClean="0">
                              <a:solidFill>
                                <a:srgbClr val="F8D92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C</a:t>
                          </a:r>
                          <a:endParaRPr lang="zh-CN" altLang="en-US" sz="2400" b="1" dirty="0">
                            <a:solidFill>
                              <a:srgbClr val="F8D92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224C" w:rsidRPr="00E96E83" w:rsidRDefault="00AD2C2B" w:rsidP="006E224C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Fig.</w:t>
      </w:r>
      <w:proofErr w:type="gramEnd"/>
      <w:r w:rsidR="006E224C" w:rsidRPr="00E96E83">
        <w:rPr>
          <w:rFonts w:ascii="Times New Roman" w:hAnsi="Times New Roman" w:cs="Times New Roman"/>
          <w:b/>
        </w:rPr>
        <w:t xml:space="preserve"> S4</w:t>
      </w:r>
      <w:r w:rsidR="006E224C" w:rsidRPr="00E96E83">
        <w:rPr>
          <w:rFonts w:ascii="Times New Roman" w:hAnsi="Times New Roman" w:cs="Times New Roman"/>
        </w:rPr>
        <w:t xml:space="preserve">. SEM images of NVP-NP and the </w:t>
      </w:r>
      <w:r w:rsidR="006E224C" w:rsidRPr="00E96E83">
        <w:rPr>
          <w:rFonts w:ascii="Times New Roman" w:hAnsi="Times New Roman" w:cs="Times New Roman"/>
          <w:bCs/>
        </w:rPr>
        <w:t>accompanying diagram</w:t>
      </w:r>
      <w:r w:rsidR="006E224C" w:rsidRPr="00E96E83">
        <w:rPr>
          <w:rFonts w:ascii="Times New Roman" w:hAnsi="Times New Roman" w:cs="Times New Roman"/>
        </w:rPr>
        <w:t xml:space="preserve"> is the corresponding EDS elemental mappings.</w:t>
      </w: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jc w:val="center"/>
        <w:rPr>
          <w:rFonts w:ascii="Times New Roman" w:hAnsi="Times New Roman" w:cs="Times New Roman"/>
        </w:rPr>
      </w:pPr>
      <w:r w:rsidRPr="00E96E83">
        <w:rPr>
          <w:rFonts w:ascii="Times New Roman" w:hAnsi="Times New Roman" w:cs="Times New Roman"/>
          <w:noProof/>
        </w:rPr>
        <w:drawing>
          <wp:inline distT="0" distB="0" distL="0" distR="0">
            <wp:extent cx="3336844" cy="2556000"/>
            <wp:effectExtent l="19050" t="0" r="0" b="0"/>
            <wp:docPr id="30" name="图片 6" descr="C:\Users\Administrator\Desktop\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inistrator\Desktop\4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698" t="10785" r="9713" b="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44" cy="2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24C" w:rsidRPr="00E96E83" w:rsidRDefault="00AD2C2B" w:rsidP="006E224C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Fig.</w:t>
      </w:r>
      <w:proofErr w:type="gramEnd"/>
      <w:r w:rsidR="006E224C" w:rsidRPr="00E96E83">
        <w:rPr>
          <w:rFonts w:ascii="Times New Roman" w:hAnsi="Times New Roman" w:cs="Times New Roman"/>
          <w:b/>
        </w:rPr>
        <w:t xml:space="preserve"> S5</w:t>
      </w:r>
      <w:r w:rsidR="006E224C" w:rsidRPr="00E96E83">
        <w:rPr>
          <w:rFonts w:ascii="Times New Roman" w:hAnsi="Times New Roman" w:cs="Times New Roman"/>
        </w:rPr>
        <w:t xml:space="preserve">. </w:t>
      </w:r>
      <w:proofErr w:type="gramStart"/>
      <w:r w:rsidR="006E224C" w:rsidRPr="00E96E83">
        <w:rPr>
          <w:rFonts w:ascii="Times New Roman" w:hAnsi="Times New Roman" w:cs="Times New Roman"/>
          <w:lang w:val="en-GB"/>
        </w:rPr>
        <w:t>Raman spectrum</w:t>
      </w:r>
      <w:r w:rsidR="006E224C" w:rsidRPr="00E96E83">
        <w:rPr>
          <w:rFonts w:ascii="Times New Roman" w:hAnsi="Times New Roman" w:cs="Times New Roman"/>
        </w:rPr>
        <w:t xml:space="preserve"> of NVP-NP, NVP-Bulk and NVP-Bare.</w:t>
      </w:r>
      <w:proofErr w:type="gramEnd"/>
    </w:p>
    <w:p w:rsidR="006E224C" w:rsidRPr="00E96E83" w:rsidRDefault="006E224C" w:rsidP="006E224C">
      <w:pPr>
        <w:jc w:val="center"/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jc w:val="center"/>
        <w:rPr>
          <w:rFonts w:ascii="Times New Roman" w:hAnsi="Times New Roman" w:cs="Times New Roman"/>
        </w:rPr>
      </w:pPr>
    </w:p>
    <w:p w:rsidR="006E224C" w:rsidRPr="00E96E83" w:rsidRDefault="006E224C" w:rsidP="000D6FDA">
      <w:pPr>
        <w:spacing w:beforeLines="50"/>
        <w:jc w:val="center"/>
        <w:rPr>
          <w:rFonts w:ascii="Times New Roman" w:hAnsi="Times New Roman" w:cs="Times New Roman"/>
        </w:rPr>
      </w:pPr>
      <w:r w:rsidRPr="00E96E8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190485" cy="2531660"/>
            <wp:effectExtent l="19050" t="0" r="0" b="0"/>
            <wp:docPr id="31" name="图片 4" descr="C:\Users\Administrator\Desktop\图片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图片14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22" cy="253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4C" w:rsidRPr="00E96E83" w:rsidRDefault="00AD2C2B" w:rsidP="006E224C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Fig.</w:t>
      </w:r>
      <w:proofErr w:type="gramEnd"/>
      <w:r w:rsidR="006E224C" w:rsidRPr="00E96E83">
        <w:rPr>
          <w:rFonts w:ascii="Times New Roman" w:hAnsi="Times New Roman" w:cs="Times New Roman"/>
          <w:b/>
        </w:rPr>
        <w:t xml:space="preserve"> S6</w:t>
      </w:r>
      <w:r w:rsidR="006E224C" w:rsidRPr="00E96E83">
        <w:rPr>
          <w:rFonts w:ascii="Times New Roman" w:hAnsi="Times New Roman" w:cs="Times New Roman"/>
        </w:rPr>
        <w:t xml:space="preserve">. Charge/discharge curves of the NVP-N cycled at 15 C </w:t>
      </w:r>
      <w:proofErr w:type="gramStart"/>
      <w:r w:rsidR="006E224C" w:rsidRPr="00E96E83">
        <w:rPr>
          <w:rFonts w:ascii="Times New Roman" w:hAnsi="Times New Roman" w:cs="Times New Roman"/>
        </w:rPr>
        <w:t>rate</w:t>
      </w:r>
      <w:proofErr w:type="gramEnd"/>
      <w:r w:rsidR="006E224C" w:rsidRPr="00E96E83">
        <w:rPr>
          <w:rFonts w:ascii="Times New Roman" w:hAnsi="Times New Roman" w:cs="Times New Roman"/>
        </w:rPr>
        <w:t>.</w:t>
      </w:r>
    </w:p>
    <w:p w:rsidR="006E224C" w:rsidRPr="00E96E83" w:rsidRDefault="006E224C" w:rsidP="000D6FDA">
      <w:pPr>
        <w:spacing w:beforeLines="50"/>
        <w:rPr>
          <w:rFonts w:ascii="Times New Roman" w:hAnsi="Times New Roman" w:cs="Times New Roman"/>
        </w:rPr>
      </w:pPr>
    </w:p>
    <w:p w:rsidR="006E224C" w:rsidRPr="00E96E83" w:rsidRDefault="006E224C" w:rsidP="000D6FDA">
      <w:pPr>
        <w:spacing w:beforeLines="50"/>
        <w:rPr>
          <w:rFonts w:ascii="Times New Roman" w:hAnsi="Times New Roman" w:cs="Times New Roman"/>
        </w:rPr>
      </w:pPr>
    </w:p>
    <w:p w:rsidR="006E224C" w:rsidRPr="00E96E83" w:rsidRDefault="006E224C" w:rsidP="000D6FDA">
      <w:pPr>
        <w:spacing w:beforeLines="50"/>
        <w:rPr>
          <w:rFonts w:ascii="Times New Roman" w:hAnsi="Times New Roman" w:cs="Times New Roman"/>
        </w:rPr>
      </w:pPr>
    </w:p>
    <w:p w:rsidR="006E224C" w:rsidRPr="00E96E83" w:rsidRDefault="006E224C" w:rsidP="000D6FDA">
      <w:pPr>
        <w:spacing w:beforeLines="50"/>
        <w:rPr>
          <w:rFonts w:ascii="Times New Roman" w:hAnsi="Times New Roman" w:cs="Times New Roman"/>
        </w:rPr>
      </w:pPr>
    </w:p>
    <w:p w:rsidR="006E224C" w:rsidRPr="00E96E83" w:rsidRDefault="006E224C" w:rsidP="000D6FDA">
      <w:pPr>
        <w:spacing w:beforeLines="50"/>
        <w:rPr>
          <w:rFonts w:ascii="Times New Roman" w:hAnsi="Times New Roman" w:cs="Times New Roman"/>
        </w:rPr>
      </w:pPr>
    </w:p>
    <w:p w:rsidR="006E224C" w:rsidRPr="00E96E83" w:rsidRDefault="006E224C" w:rsidP="000D6FDA">
      <w:pPr>
        <w:spacing w:beforeLines="50"/>
        <w:jc w:val="center"/>
        <w:rPr>
          <w:rFonts w:ascii="Times New Roman" w:hAnsi="Times New Roman" w:cs="Times New Roman"/>
        </w:rPr>
      </w:pPr>
      <w:r w:rsidRPr="00E96E83">
        <w:rPr>
          <w:rFonts w:ascii="Times New Roman" w:hAnsi="Times New Roman" w:cs="Times New Roman"/>
          <w:noProof/>
        </w:rPr>
        <w:drawing>
          <wp:inline distT="0" distB="0" distL="0" distR="0">
            <wp:extent cx="5006158" cy="1781033"/>
            <wp:effectExtent l="0" t="0" r="3992" b="0"/>
            <wp:docPr id="32" name="图片 5" descr="C:\Users\Administrator\Desktop\图片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图片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21" cy="178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4C" w:rsidRPr="00E96E83" w:rsidRDefault="00AD2C2B" w:rsidP="006E224C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Fig.</w:t>
      </w:r>
      <w:proofErr w:type="gramEnd"/>
      <w:r w:rsidR="006E224C" w:rsidRPr="00E96E83">
        <w:rPr>
          <w:rFonts w:ascii="Times New Roman" w:hAnsi="Times New Roman" w:cs="Times New Roman"/>
          <w:b/>
        </w:rPr>
        <w:t xml:space="preserve"> S7</w:t>
      </w:r>
      <w:r w:rsidR="006E224C" w:rsidRPr="00E96E83">
        <w:rPr>
          <w:rFonts w:ascii="Times New Roman" w:hAnsi="Times New Roman" w:cs="Times New Roman"/>
        </w:rPr>
        <w:t>. TEM (a), HRTEM (b) and SAED pattern (c) of the HC-1200.</w:t>
      </w:r>
    </w:p>
    <w:p w:rsidR="006E224C" w:rsidRPr="00E96E83" w:rsidRDefault="006E224C" w:rsidP="006E224C">
      <w:pPr>
        <w:jc w:val="center"/>
        <w:rPr>
          <w:rFonts w:ascii="Times New Roman" w:hAnsi="Times New Roman" w:cs="Times New Roman"/>
        </w:rPr>
      </w:pPr>
    </w:p>
    <w:p w:rsidR="006E224C" w:rsidRPr="00E96E83" w:rsidRDefault="006E224C" w:rsidP="006E224C">
      <w:pPr>
        <w:jc w:val="center"/>
        <w:rPr>
          <w:rFonts w:ascii="Times New Roman" w:hAnsi="Times New Roman" w:cs="Times New Roman"/>
        </w:rPr>
      </w:pPr>
    </w:p>
    <w:p w:rsidR="006E224C" w:rsidRPr="00E96E83" w:rsidRDefault="006E224C" w:rsidP="006E224C">
      <w:pPr>
        <w:jc w:val="center"/>
        <w:rPr>
          <w:rFonts w:ascii="Times New Roman" w:hAnsi="Times New Roman" w:cs="Times New Roman"/>
        </w:rPr>
      </w:pPr>
      <w:r w:rsidRPr="00E96E8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468314" cy="2449773"/>
            <wp:effectExtent l="19050" t="0" r="0" b="0"/>
            <wp:docPr id="41" name="图片 6" descr="C:\Users\Administrator\Desktop\图片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图片16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39" cy="245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4C" w:rsidRPr="00E96E83" w:rsidRDefault="00AD2C2B" w:rsidP="006E224C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Fig.</w:t>
      </w:r>
      <w:proofErr w:type="gramEnd"/>
      <w:r w:rsidR="006E224C" w:rsidRPr="00E96E83">
        <w:rPr>
          <w:rFonts w:ascii="Times New Roman" w:hAnsi="Times New Roman" w:cs="Times New Roman"/>
          <w:b/>
        </w:rPr>
        <w:t xml:space="preserve"> S8</w:t>
      </w:r>
      <w:r w:rsidR="006E224C" w:rsidRPr="00E96E83">
        <w:rPr>
          <w:rFonts w:ascii="Times New Roman" w:hAnsi="Times New Roman" w:cs="Times New Roman"/>
        </w:rPr>
        <w:t xml:space="preserve">. </w:t>
      </w:r>
      <w:proofErr w:type="gramStart"/>
      <w:r w:rsidR="006E224C" w:rsidRPr="00E96E83">
        <w:rPr>
          <w:rFonts w:ascii="Times New Roman" w:hAnsi="Times New Roman" w:cs="Times New Roman"/>
        </w:rPr>
        <w:t>Raman spectra of the HC-1200.</w:t>
      </w:r>
      <w:proofErr w:type="gramEnd"/>
    </w:p>
    <w:p w:rsidR="006E224C" w:rsidRPr="00E96E83" w:rsidRDefault="006E224C" w:rsidP="006E224C">
      <w:pPr>
        <w:rPr>
          <w:rFonts w:ascii="Times New Roman" w:hAnsi="Times New Roman" w:cs="Times New Roman"/>
        </w:rPr>
      </w:pPr>
      <w:r w:rsidRPr="00E96E83">
        <w:rPr>
          <w:rFonts w:ascii="Times New Roman" w:hAnsi="Times New Roman" w:cs="Times New Roman"/>
        </w:rPr>
        <w:br w:type="page"/>
      </w:r>
    </w:p>
    <w:p w:rsidR="006E224C" w:rsidRPr="007647D2" w:rsidRDefault="006E224C" w:rsidP="006E224C">
      <w:pPr>
        <w:spacing w:line="480" w:lineRule="auto"/>
        <w:rPr>
          <w:rFonts w:ascii="Times New Roman" w:hAnsi="Times New Roman" w:cs="Times New Roman"/>
          <w:color w:val="FF0000"/>
        </w:rPr>
      </w:pPr>
      <w:r w:rsidRPr="007647D2">
        <w:rPr>
          <w:rFonts w:ascii="Times New Roman" w:hAnsi="Times New Roman" w:cs="Times New Roman"/>
          <w:b/>
          <w:color w:val="FF0000"/>
        </w:rPr>
        <w:lastRenderedPageBreak/>
        <w:t>Table S1</w:t>
      </w:r>
      <w:r w:rsidRPr="007647D2">
        <w:rPr>
          <w:rFonts w:ascii="Times New Roman" w:hAnsi="Times New Roman" w:cs="Times New Roman"/>
          <w:color w:val="FF0000"/>
        </w:rPr>
        <w:t xml:space="preserve">. The assembly illustrations of the representative full cells with respective to </w:t>
      </w:r>
      <w:r w:rsidR="007647D2">
        <w:rPr>
          <w:rFonts w:ascii="Times New Roman" w:hAnsi="Times New Roman" w:cs="Times New Roman" w:hint="eastAsia"/>
          <w:color w:val="FF0000"/>
        </w:rPr>
        <w:t xml:space="preserve">the mass of </w:t>
      </w:r>
      <w:r w:rsidRPr="007647D2">
        <w:rPr>
          <w:rFonts w:ascii="Times New Roman" w:hAnsi="Times New Roman" w:cs="Times New Roman"/>
          <w:color w:val="FF0000"/>
        </w:rPr>
        <w:t xml:space="preserve">cathode. The capacity of cathode materials is set as 115 </w:t>
      </w:r>
      <w:proofErr w:type="spellStart"/>
      <w:r w:rsidRPr="007647D2">
        <w:rPr>
          <w:rFonts w:ascii="Times New Roman" w:hAnsi="Times New Roman" w:cs="Times New Roman"/>
          <w:color w:val="FF0000"/>
        </w:rPr>
        <w:t>mAh</w:t>
      </w:r>
      <w:proofErr w:type="spellEnd"/>
      <w:r w:rsidRPr="007647D2">
        <w:rPr>
          <w:rFonts w:ascii="Times New Roman" w:hAnsi="Times New Roman" w:cs="Times New Roman"/>
          <w:color w:val="FF0000"/>
        </w:rPr>
        <w:t xml:space="preserve"> g</w:t>
      </w:r>
      <w:r w:rsidRPr="007647D2">
        <w:rPr>
          <w:rFonts w:ascii="Times New Roman" w:hAnsi="Times New Roman" w:cs="Times New Roman"/>
          <w:color w:val="FF0000"/>
          <w:vertAlign w:val="superscript"/>
        </w:rPr>
        <w:t>-1</w:t>
      </w:r>
      <w:r w:rsidRPr="007647D2">
        <w:rPr>
          <w:rFonts w:ascii="Times New Roman" w:hAnsi="Times New Roman" w:cs="Times New Roman"/>
          <w:color w:val="FF0000"/>
        </w:rPr>
        <w:t xml:space="preserve"> to realize a capacity ratio of cathode/anode to about 1.05:1 before full cell fabrication.</w:t>
      </w:r>
    </w:p>
    <w:tbl>
      <w:tblPr>
        <w:tblStyle w:val="1"/>
        <w:tblpPr w:leftFromText="180" w:rightFromText="180" w:vertAnchor="page" w:horzAnchor="margin" w:tblpXSpec="center" w:tblpY="3526"/>
        <w:tblW w:w="0" w:type="auto"/>
        <w:tblLook w:val="04A0"/>
      </w:tblPr>
      <w:tblGrid>
        <w:gridCol w:w="1054"/>
        <w:gridCol w:w="2715"/>
        <w:gridCol w:w="2701"/>
        <w:gridCol w:w="1139"/>
        <w:gridCol w:w="913"/>
      </w:tblGrid>
      <w:tr w:rsidR="006E224C" w:rsidRPr="00E96E83" w:rsidTr="006E224C">
        <w:trPr>
          <w:cnfStyle w:val="100000000000"/>
          <w:trHeight w:val="699"/>
        </w:trPr>
        <w:tc>
          <w:tcPr>
            <w:cnfStyle w:val="001000000000"/>
            <w:tcW w:w="1054" w:type="dxa"/>
            <w:vAlign w:val="center"/>
          </w:tcPr>
          <w:p w:rsidR="006E224C" w:rsidRPr="00E96E83" w:rsidRDefault="006E224C" w:rsidP="006E22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Cell Number</w:t>
            </w:r>
          </w:p>
        </w:tc>
        <w:tc>
          <w:tcPr>
            <w:tcW w:w="2715" w:type="dxa"/>
            <w:vAlign w:val="center"/>
          </w:tcPr>
          <w:p w:rsidR="006E224C" w:rsidRPr="00E96E83" w:rsidRDefault="006E224C" w:rsidP="006E224C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 xml:space="preserve">115 </w:t>
            </w:r>
            <w:proofErr w:type="spellStart"/>
            <w:r w:rsidRPr="00E96E83">
              <w:rPr>
                <w:rFonts w:ascii="Times New Roman" w:hAnsi="Times New Roman" w:cs="Times New Roman"/>
                <w:sz w:val="20"/>
              </w:rPr>
              <w:t>mAh</w:t>
            </w:r>
            <w:proofErr w:type="spellEnd"/>
            <w:r w:rsidRPr="00E96E83">
              <w:rPr>
                <w:rFonts w:ascii="Times New Roman" w:hAnsi="Times New Roman" w:cs="Times New Roman"/>
                <w:sz w:val="20"/>
              </w:rPr>
              <w:t xml:space="preserve"> g</w:t>
            </w:r>
            <w:r w:rsidRPr="00E96E83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E96E83">
              <w:rPr>
                <w:rFonts w:ascii="Times New Roman" w:hAnsi="Times New Roman" w:cs="Times New Roman"/>
                <w:sz w:val="20"/>
              </w:rPr>
              <w:t xml:space="preserve"> * Mass (mg) = Capacity (</w:t>
            </w:r>
            <w:r w:rsidRPr="00E96E83">
              <w:rPr>
                <w:rFonts w:ascii="Times New Roman" w:hAnsi="Times New Roman" w:cs="Times New Roman"/>
                <w:sz w:val="20"/>
                <w:lang w:val="el-GR"/>
              </w:rPr>
              <w:t>μ</w:t>
            </w:r>
            <w:r w:rsidRPr="00E96E83">
              <w:rPr>
                <w:rFonts w:ascii="Times New Roman" w:hAnsi="Times New Roman" w:cs="Times New Roman"/>
                <w:sz w:val="20"/>
              </w:rPr>
              <w:t>Ah)</w:t>
            </w:r>
          </w:p>
          <w:p w:rsidR="006E224C" w:rsidRPr="00E96E83" w:rsidRDefault="006E224C" w:rsidP="006E224C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(cathode)</w:t>
            </w:r>
          </w:p>
        </w:tc>
        <w:tc>
          <w:tcPr>
            <w:tcW w:w="2701" w:type="dxa"/>
            <w:vAlign w:val="center"/>
          </w:tcPr>
          <w:p w:rsidR="006E224C" w:rsidRPr="00E96E83" w:rsidRDefault="006E224C" w:rsidP="006E224C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Specific Capacity (</w:t>
            </w:r>
            <w:proofErr w:type="spellStart"/>
            <w:r w:rsidRPr="00E96E83">
              <w:rPr>
                <w:rFonts w:ascii="Times New Roman" w:hAnsi="Times New Roman" w:cs="Times New Roman"/>
                <w:sz w:val="20"/>
              </w:rPr>
              <w:t>mAh</w:t>
            </w:r>
            <w:proofErr w:type="spellEnd"/>
            <w:r w:rsidRPr="00E96E83">
              <w:rPr>
                <w:rFonts w:ascii="Times New Roman" w:hAnsi="Times New Roman" w:cs="Times New Roman"/>
                <w:sz w:val="20"/>
              </w:rPr>
              <w:t xml:space="preserve"> g</w:t>
            </w:r>
            <w:r w:rsidRPr="00E96E83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E96E83">
              <w:rPr>
                <w:rFonts w:ascii="Times New Roman" w:hAnsi="Times New Roman" w:cs="Times New Roman"/>
                <w:sz w:val="20"/>
              </w:rPr>
              <w:t>) * Mass (mg) = Capacity (</w:t>
            </w:r>
            <w:r w:rsidRPr="00E96E83">
              <w:rPr>
                <w:rFonts w:ascii="Times New Roman" w:hAnsi="Times New Roman" w:cs="Times New Roman"/>
                <w:sz w:val="20"/>
                <w:lang w:val="el-GR"/>
              </w:rPr>
              <w:t>μ</w:t>
            </w:r>
            <w:r w:rsidRPr="00E96E83">
              <w:rPr>
                <w:rFonts w:ascii="Times New Roman" w:hAnsi="Times New Roman" w:cs="Times New Roman"/>
                <w:sz w:val="20"/>
              </w:rPr>
              <w:t>Ah)</w:t>
            </w:r>
          </w:p>
          <w:p w:rsidR="006E224C" w:rsidRPr="00E96E83" w:rsidRDefault="006E224C" w:rsidP="006E224C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(anode)</w:t>
            </w:r>
          </w:p>
        </w:tc>
        <w:tc>
          <w:tcPr>
            <w:tcW w:w="1139" w:type="dxa"/>
            <w:vAlign w:val="center"/>
          </w:tcPr>
          <w:p w:rsidR="006E224C" w:rsidRPr="00E96E83" w:rsidRDefault="006E224C" w:rsidP="006E224C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 xml:space="preserve">Calculated Capacity Ratio </w:t>
            </w:r>
          </w:p>
        </w:tc>
        <w:tc>
          <w:tcPr>
            <w:tcW w:w="913" w:type="dxa"/>
            <w:vAlign w:val="center"/>
          </w:tcPr>
          <w:p w:rsidR="006E224C" w:rsidRPr="00E96E83" w:rsidRDefault="006E224C" w:rsidP="006E224C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Current Density</w:t>
            </w:r>
          </w:p>
        </w:tc>
      </w:tr>
      <w:tr w:rsidR="006E224C" w:rsidRPr="00E96E83" w:rsidTr="006E224C">
        <w:trPr>
          <w:cnfStyle w:val="000000100000"/>
          <w:trHeight w:val="361"/>
        </w:trPr>
        <w:tc>
          <w:tcPr>
            <w:cnfStyle w:val="001000000000"/>
            <w:tcW w:w="1054" w:type="dxa"/>
          </w:tcPr>
          <w:p w:rsidR="006E224C" w:rsidRPr="00E96E83" w:rsidRDefault="006E224C" w:rsidP="006E22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Full-1</w:t>
            </w:r>
          </w:p>
        </w:tc>
        <w:tc>
          <w:tcPr>
            <w:tcW w:w="2715" w:type="dxa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115 * 1.12 = 129.9</w:t>
            </w:r>
          </w:p>
        </w:tc>
        <w:tc>
          <w:tcPr>
            <w:tcW w:w="2701" w:type="dxa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303 * 0.40 = 121</w:t>
            </w:r>
          </w:p>
        </w:tc>
        <w:tc>
          <w:tcPr>
            <w:tcW w:w="1139" w:type="dxa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1.07</w:t>
            </w:r>
          </w:p>
        </w:tc>
        <w:tc>
          <w:tcPr>
            <w:tcW w:w="913" w:type="dxa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0.2 C</w:t>
            </w:r>
          </w:p>
        </w:tc>
      </w:tr>
      <w:tr w:rsidR="006E224C" w:rsidRPr="00E96E83" w:rsidTr="006E224C">
        <w:trPr>
          <w:trHeight w:val="361"/>
        </w:trPr>
        <w:tc>
          <w:tcPr>
            <w:cnfStyle w:val="001000000000"/>
            <w:tcW w:w="1054" w:type="dxa"/>
          </w:tcPr>
          <w:p w:rsidR="006E224C" w:rsidRPr="00E96E83" w:rsidRDefault="006E224C" w:rsidP="006E22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Full-2</w:t>
            </w:r>
          </w:p>
        </w:tc>
        <w:tc>
          <w:tcPr>
            <w:tcW w:w="2715" w:type="dxa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115 * 1.19 = 135.7</w:t>
            </w:r>
          </w:p>
        </w:tc>
        <w:tc>
          <w:tcPr>
            <w:tcW w:w="2701" w:type="dxa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298 * 0.44 = 131.1</w:t>
            </w:r>
          </w:p>
        </w:tc>
        <w:tc>
          <w:tcPr>
            <w:tcW w:w="1139" w:type="dxa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1.03</w:t>
            </w:r>
          </w:p>
        </w:tc>
        <w:tc>
          <w:tcPr>
            <w:tcW w:w="913" w:type="dxa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0.2 C</w:t>
            </w:r>
          </w:p>
        </w:tc>
      </w:tr>
      <w:tr w:rsidR="006E224C" w:rsidRPr="00E96E83" w:rsidTr="006E224C">
        <w:trPr>
          <w:cnfStyle w:val="000000100000"/>
          <w:trHeight w:val="361"/>
        </w:trPr>
        <w:tc>
          <w:tcPr>
            <w:cnfStyle w:val="001000000000"/>
            <w:tcW w:w="1054" w:type="dxa"/>
          </w:tcPr>
          <w:p w:rsidR="006E224C" w:rsidRPr="00E96E83" w:rsidRDefault="006E224C" w:rsidP="006E22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Full-3</w:t>
            </w:r>
          </w:p>
        </w:tc>
        <w:tc>
          <w:tcPr>
            <w:tcW w:w="2715" w:type="dxa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115 * 1.05 = 121.8</w:t>
            </w:r>
          </w:p>
        </w:tc>
        <w:tc>
          <w:tcPr>
            <w:tcW w:w="2701" w:type="dxa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295 * 0.40 = 118</w:t>
            </w:r>
          </w:p>
        </w:tc>
        <w:tc>
          <w:tcPr>
            <w:tcW w:w="1139" w:type="dxa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1.03</w:t>
            </w:r>
          </w:p>
        </w:tc>
        <w:tc>
          <w:tcPr>
            <w:tcW w:w="913" w:type="dxa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0.2 C</w:t>
            </w:r>
          </w:p>
        </w:tc>
      </w:tr>
      <w:tr w:rsidR="006E224C" w:rsidRPr="00E96E83" w:rsidTr="006E224C">
        <w:trPr>
          <w:trHeight w:val="361"/>
        </w:trPr>
        <w:tc>
          <w:tcPr>
            <w:cnfStyle w:val="001000000000"/>
            <w:tcW w:w="1054" w:type="dxa"/>
            <w:vAlign w:val="center"/>
          </w:tcPr>
          <w:p w:rsidR="006E224C" w:rsidRPr="00E96E83" w:rsidRDefault="006E224C" w:rsidP="006E22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Full-4</w:t>
            </w:r>
          </w:p>
        </w:tc>
        <w:tc>
          <w:tcPr>
            <w:tcW w:w="2715" w:type="dxa"/>
            <w:vAlign w:val="center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115 * 0.98 = 111.7</w:t>
            </w:r>
          </w:p>
        </w:tc>
        <w:tc>
          <w:tcPr>
            <w:tcW w:w="2701" w:type="dxa"/>
            <w:vAlign w:val="center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207 * 0.52 = 107.6</w:t>
            </w:r>
          </w:p>
        </w:tc>
        <w:tc>
          <w:tcPr>
            <w:tcW w:w="1139" w:type="dxa"/>
            <w:vAlign w:val="center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1.04</w:t>
            </w:r>
          </w:p>
        </w:tc>
        <w:tc>
          <w:tcPr>
            <w:tcW w:w="913" w:type="dxa"/>
            <w:vAlign w:val="center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0.5 C</w:t>
            </w:r>
          </w:p>
        </w:tc>
      </w:tr>
      <w:tr w:rsidR="006E224C" w:rsidRPr="00E96E83" w:rsidTr="006E224C">
        <w:trPr>
          <w:cnfStyle w:val="000000100000"/>
          <w:trHeight w:val="361"/>
        </w:trPr>
        <w:tc>
          <w:tcPr>
            <w:cnfStyle w:val="001000000000"/>
            <w:tcW w:w="1054" w:type="dxa"/>
            <w:vAlign w:val="center"/>
          </w:tcPr>
          <w:p w:rsidR="006E224C" w:rsidRPr="00E96E83" w:rsidRDefault="006E224C" w:rsidP="006E22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Full-5</w:t>
            </w:r>
          </w:p>
        </w:tc>
        <w:tc>
          <w:tcPr>
            <w:tcW w:w="2715" w:type="dxa"/>
            <w:vAlign w:val="center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115 * 0.91 = 101.9</w:t>
            </w:r>
          </w:p>
        </w:tc>
        <w:tc>
          <w:tcPr>
            <w:tcW w:w="2701" w:type="dxa"/>
            <w:vAlign w:val="center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198 * 0.50 = 99.0</w:t>
            </w:r>
          </w:p>
        </w:tc>
        <w:tc>
          <w:tcPr>
            <w:tcW w:w="1139" w:type="dxa"/>
            <w:vAlign w:val="center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1.03</w:t>
            </w:r>
          </w:p>
        </w:tc>
        <w:tc>
          <w:tcPr>
            <w:tcW w:w="913" w:type="dxa"/>
            <w:vAlign w:val="center"/>
          </w:tcPr>
          <w:p w:rsidR="006E224C" w:rsidRPr="00E96E83" w:rsidRDefault="006E224C" w:rsidP="006E224C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0.5 C</w:t>
            </w:r>
          </w:p>
        </w:tc>
      </w:tr>
      <w:tr w:rsidR="006E224C" w:rsidRPr="00E96E83" w:rsidTr="006E224C">
        <w:trPr>
          <w:trHeight w:val="361"/>
        </w:trPr>
        <w:tc>
          <w:tcPr>
            <w:cnfStyle w:val="001000000000"/>
            <w:tcW w:w="1054" w:type="dxa"/>
            <w:vAlign w:val="center"/>
          </w:tcPr>
          <w:p w:rsidR="006E224C" w:rsidRPr="00E96E83" w:rsidRDefault="006E224C" w:rsidP="006E224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Full-6</w:t>
            </w:r>
          </w:p>
        </w:tc>
        <w:tc>
          <w:tcPr>
            <w:tcW w:w="2715" w:type="dxa"/>
            <w:vAlign w:val="center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115 * 1.12 = 128.8</w:t>
            </w:r>
          </w:p>
        </w:tc>
        <w:tc>
          <w:tcPr>
            <w:tcW w:w="2701" w:type="dxa"/>
            <w:vAlign w:val="center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210 * 0.56 = 117.6</w:t>
            </w:r>
          </w:p>
        </w:tc>
        <w:tc>
          <w:tcPr>
            <w:tcW w:w="1139" w:type="dxa"/>
            <w:vAlign w:val="center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1.10</w:t>
            </w:r>
          </w:p>
        </w:tc>
        <w:tc>
          <w:tcPr>
            <w:tcW w:w="913" w:type="dxa"/>
            <w:vAlign w:val="center"/>
          </w:tcPr>
          <w:p w:rsidR="006E224C" w:rsidRPr="00E96E83" w:rsidRDefault="006E224C" w:rsidP="006E224C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</w:rPr>
            </w:pPr>
            <w:r w:rsidRPr="00E96E83">
              <w:rPr>
                <w:rFonts w:ascii="Times New Roman" w:hAnsi="Times New Roman" w:cs="Times New Roman"/>
                <w:sz w:val="20"/>
              </w:rPr>
              <w:t>0.5 C</w:t>
            </w:r>
          </w:p>
        </w:tc>
      </w:tr>
    </w:tbl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rPr>
          <w:rFonts w:ascii="Times New Roman" w:hAnsi="Times New Roman" w:cs="Times New Roman"/>
        </w:rPr>
      </w:pPr>
    </w:p>
    <w:p w:rsidR="006E224C" w:rsidRPr="00E96E83" w:rsidRDefault="006E224C" w:rsidP="006E224C">
      <w:pPr>
        <w:jc w:val="center"/>
        <w:rPr>
          <w:rFonts w:ascii="Times New Roman" w:hAnsi="Times New Roman" w:cs="Times New Roman"/>
        </w:rPr>
      </w:pPr>
      <w:r w:rsidRPr="00E96E8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70562" cy="2735041"/>
            <wp:effectExtent l="19050" t="0" r="0" b="0"/>
            <wp:docPr id="43" name="图片 1" descr="C:\Users\Administrator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849" cy="273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4C" w:rsidRPr="00E96E83" w:rsidRDefault="00AD2C2B" w:rsidP="006E224C">
      <w:pPr>
        <w:spacing w:line="360" w:lineRule="auto"/>
        <w:rPr>
          <w:rFonts w:ascii="Times New Roman" w:hAnsi="Times New Roman" w:cs="Times New Roman"/>
          <w:color w:val="FF0000"/>
        </w:rPr>
      </w:pPr>
      <w:proofErr w:type="gramStart"/>
      <w:r>
        <w:rPr>
          <w:rFonts w:ascii="Times New Roman" w:hAnsi="Times New Roman" w:cs="Times New Roman"/>
          <w:b/>
          <w:color w:val="FF0000"/>
        </w:rPr>
        <w:t>Fig.</w:t>
      </w:r>
      <w:proofErr w:type="gramEnd"/>
      <w:r w:rsidR="006E224C" w:rsidRPr="00E96E83">
        <w:rPr>
          <w:rFonts w:ascii="Times New Roman" w:hAnsi="Times New Roman" w:cs="Times New Roman"/>
          <w:b/>
          <w:color w:val="FF0000"/>
        </w:rPr>
        <w:t xml:space="preserve"> S9</w:t>
      </w:r>
      <w:r w:rsidR="006E224C" w:rsidRPr="00E96E83">
        <w:rPr>
          <w:rFonts w:ascii="Times New Roman" w:hAnsi="Times New Roman" w:cs="Times New Roman"/>
          <w:color w:val="FF0000"/>
        </w:rPr>
        <w:t xml:space="preserve">. The capacity-potential illustrations of the recently published sodium-ion full cells based on </w:t>
      </w:r>
      <w:r w:rsidR="00E96E83" w:rsidRPr="00E96E83">
        <w:rPr>
          <w:rFonts w:ascii="Times New Roman" w:hAnsi="Times New Roman" w:cs="Times New Roman" w:hint="eastAsia"/>
          <w:color w:val="FF0000"/>
        </w:rPr>
        <w:t xml:space="preserve">the mass of </w:t>
      </w:r>
      <w:r w:rsidR="006E224C" w:rsidRPr="00E96E83">
        <w:rPr>
          <w:rFonts w:ascii="Times New Roman" w:hAnsi="Times New Roman" w:cs="Times New Roman"/>
          <w:color w:val="FF0000"/>
        </w:rPr>
        <w:t>cathode.</w:t>
      </w:r>
    </w:p>
    <w:p w:rsidR="00E96E83" w:rsidRPr="00E96E83" w:rsidRDefault="00E96E83" w:rsidP="006E224C">
      <w:pPr>
        <w:spacing w:line="360" w:lineRule="auto"/>
        <w:rPr>
          <w:rFonts w:ascii="Times New Roman" w:hAnsi="Times New Roman" w:cs="Times New Roman"/>
          <w:color w:val="FF0000"/>
        </w:rPr>
      </w:pPr>
      <w:r w:rsidRPr="00E96E83">
        <w:rPr>
          <w:rFonts w:ascii="Times New Roman" w:hAnsi="Times New Roman" w:cs="Times New Roman"/>
          <w:color w:val="FF0000"/>
        </w:rPr>
        <w:t>The detailed calculation process is as follows:</w:t>
      </w:r>
    </w:p>
    <w:p w:rsidR="00E96E83" w:rsidRPr="00E96E83" w:rsidRDefault="00E96E83" w:rsidP="006E224C">
      <w:pPr>
        <w:spacing w:line="360" w:lineRule="auto"/>
        <w:rPr>
          <w:rFonts w:ascii="Times New Roman" w:hAnsi="Times New Roman" w:cs="Times New Roman"/>
          <w:color w:val="FF000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color w:val="FF0000"/>
            </w:rPr>
            <m:t>E=</m:t>
          </m:r>
          <m:f>
            <m:fPr>
              <m:ctrlPr>
                <w:rPr>
                  <w:rFonts w:ascii="Cambria Math" w:hAnsi="Times New Roman" w:cs="Times New Roman"/>
                  <w:color w:val="FF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color w:val="FF0000"/>
                </w:rPr>
                <m:t xml:space="preserve">Ca </m:t>
              </m:r>
              <m:r>
                <m:rPr>
                  <m:sty m:val="p"/>
                </m:rPr>
                <w:rPr>
                  <w:rFonts w:ascii="Times New Roman" w:hAnsi="Cambria Math" w:cs="Times New Roman"/>
                  <w:color w:val="FF0000"/>
                </w:rPr>
                <m:t>*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color w:val="FF0000"/>
                </w:rPr>
                <m:t xml:space="preserve"> V</m:t>
              </m:r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color w:val="FF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FF0000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FF0000"/>
                    </w:rPr>
                    <m:t>o</m:t>
                  </m:r>
                </m:sub>
              </m:sSub>
            </m:den>
          </m:f>
        </m:oMath>
      </m:oMathPara>
    </w:p>
    <w:p w:rsidR="00E96E83" w:rsidRDefault="00E96E83" w:rsidP="006E224C">
      <w:pPr>
        <w:spacing w:line="360" w:lineRule="auto"/>
        <w:rPr>
          <w:rFonts w:ascii="Times New Roman" w:hAnsi="Times New Roman" w:cs="Times New Roman"/>
          <w:color w:val="FF0000"/>
          <w:kern w:val="0"/>
        </w:rPr>
      </w:pPr>
      <w:r w:rsidRPr="00E96E83">
        <w:rPr>
          <w:rFonts w:ascii="Times New Roman" w:hAnsi="Times New Roman" w:cs="Times New Roman" w:hint="eastAsia"/>
          <w:color w:val="FF0000"/>
        </w:rPr>
        <w:t xml:space="preserve">E: </w:t>
      </w:r>
      <w:r w:rsidRPr="00E96E83">
        <w:rPr>
          <w:rFonts w:ascii="Times New Roman" w:hAnsi="Times New Roman" w:cs="Times New Roman" w:hint="eastAsia"/>
          <w:color w:val="FF0000"/>
          <w:kern w:val="0"/>
        </w:rPr>
        <w:t xml:space="preserve">Specific </w:t>
      </w:r>
      <w:r w:rsidRPr="00E96E83">
        <w:rPr>
          <w:rFonts w:ascii="Times New Roman" w:hAnsi="Times New Roman" w:cs="Times New Roman"/>
          <w:color w:val="FF0000"/>
          <w:kern w:val="0"/>
        </w:rPr>
        <w:t>gravimetric</w:t>
      </w:r>
      <w:r w:rsidRPr="00E96E83">
        <w:rPr>
          <w:rFonts w:ascii="Times New Roman" w:hAnsi="Times New Roman" w:cs="Times New Roman" w:hint="eastAsia"/>
          <w:color w:val="FF0000"/>
          <w:kern w:val="0"/>
        </w:rPr>
        <w:t xml:space="preserve"> </w:t>
      </w:r>
      <w:r w:rsidRPr="00E96E83">
        <w:rPr>
          <w:rFonts w:ascii="Times New Roman" w:hAnsi="Times New Roman" w:cs="Times New Roman"/>
          <w:color w:val="FF0000"/>
          <w:kern w:val="0"/>
        </w:rPr>
        <w:t>energy</w:t>
      </w:r>
      <w:r w:rsidRPr="00E96E83">
        <w:rPr>
          <w:rFonts w:ascii="Times New Roman" w:hAnsi="Times New Roman" w:cs="Times New Roman" w:hint="eastAsia"/>
          <w:color w:val="FF0000"/>
          <w:kern w:val="0"/>
        </w:rPr>
        <w:t>.</w:t>
      </w:r>
      <w:r>
        <w:rPr>
          <w:rFonts w:ascii="Times New Roman" w:hAnsi="Times New Roman" w:cs="Times New Roman" w:hint="eastAsia"/>
          <w:color w:val="FF0000"/>
          <w:kern w:val="0"/>
        </w:rPr>
        <w:t xml:space="preserve"> </w:t>
      </w:r>
    </w:p>
    <w:p w:rsidR="00E96E83" w:rsidRPr="00E96E83" w:rsidRDefault="00E96E83" w:rsidP="006E224C">
      <w:pPr>
        <w:spacing w:line="360" w:lineRule="auto"/>
        <w:rPr>
          <w:rFonts w:ascii="Times New Roman" w:hAnsi="Times New Roman" w:cs="Times New Roman"/>
          <w:color w:val="FF0000"/>
          <w:kern w:val="0"/>
        </w:rPr>
      </w:pPr>
      <w:r w:rsidRPr="00E96E83">
        <w:rPr>
          <w:rFonts w:ascii="Times New Roman" w:hAnsi="Times New Roman" w:cs="Times New Roman" w:hint="eastAsia"/>
          <w:color w:val="FF0000"/>
          <w:kern w:val="0"/>
        </w:rPr>
        <w:t>Ca: Capacity of the cell.</w:t>
      </w:r>
    </w:p>
    <w:p w:rsidR="00E96E83" w:rsidRPr="00E96E83" w:rsidRDefault="00E96E83" w:rsidP="006E224C">
      <w:pPr>
        <w:spacing w:line="360" w:lineRule="auto"/>
        <w:rPr>
          <w:rFonts w:ascii="Times New Roman" w:hAnsi="Times New Roman" w:cs="Times New Roman"/>
          <w:color w:val="FF0000"/>
          <w:kern w:val="0"/>
        </w:rPr>
      </w:pPr>
      <w:r w:rsidRPr="00E96E83">
        <w:rPr>
          <w:rFonts w:ascii="Times New Roman" w:hAnsi="Times New Roman" w:cs="Times New Roman" w:hint="eastAsia"/>
          <w:color w:val="FF0000"/>
          <w:kern w:val="0"/>
        </w:rPr>
        <w:t xml:space="preserve">V: Average </w:t>
      </w:r>
      <w:r w:rsidRPr="00E96E83">
        <w:rPr>
          <w:rFonts w:ascii="Times New Roman" w:hAnsi="Times New Roman" w:cs="Times New Roman"/>
          <w:color w:val="FF0000"/>
          <w:kern w:val="0"/>
        </w:rPr>
        <w:t>operating</w:t>
      </w:r>
      <w:r w:rsidRPr="00E96E83">
        <w:rPr>
          <w:rFonts w:ascii="Times New Roman" w:hAnsi="Times New Roman" w:cs="Times New Roman" w:hint="eastAsia"/>
          <w:color w:val="FF0000"/>
          <w:kern w:val="0"/>
        </w:rPr>
        <w:t xml:space="preserve"> voltage.</w:t>
      </w:r>
    </w:p>
    <w:p w:rsidR="00E96E83" w:rsidRPr="00E96E83" w:rsidRDefault="00E96E83" w:rsidP="006E224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0000"/>
          <w:kern w:val="0"/>
        </w:rPr>
        <w:t>M</w:t>
      </w:r>
      <w:r w:rsidRPr="00E96E83">
        <w:rPr>
          <w:rFonts w:ascii="Times New Roman" w:hAnsi="Times New Roman" w:cs="Times New Roman" w:hint="eastAsia"/>
          <w:color w:val="FF0000"/>
          <w:kern w:val="0"/>
          <w:vertAlign w:val="subscript"/>
        </w:rPr>
        <w:t>0</w:t>
      </w:r>
      <w:r>
        <w:rPr>
          <w:rFonts w:ascii="Times New Roman" w:hAnsi="Times New Roman" w:cs="Times New Roman" w:hint="eastAsia"/>
          <w:color w:val="FF0000"/>
          <w:kern w:val="0"/>
        </w:rPr>
        <w:t>: Mass of active material.</w:t>
      </w:r>
    </w:p>
    <w:p w:rsidR="006E224C" w:rsidRPr="00E96E83" w:rsidRDefault="006E224C" w:rsidP="000D6FDA">
      <w:pPr>
        <w:spacing w:beforeLines="100" w:afterLines="50"/>
        <w:rPr>
          <w:rFonts w:ascii="Times New Roman" w:hAnsi="Times New Roman" w:cs="Times New Roman"/>
          <w:b/>
        </w:rPr>
      </w:pPr>
      <w:r w:rsidRPr="00E96E83">
        <w:rPr>
          <w:rFonts w:ascii="Times New Roman" w:hAnsi="Times New Roman" w:cs="Times New Roman"/>
          <w:b/>
        </w:rPr>
        <w:t>References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  <w:lang w:eastAsia="zh-CN"/>
        </w:rPr>
      </w:pPr>
      <w:r w:rsidRPr="00E96E83">
        <w:rPr>
          <w:sz w:val="24"/>
          <w:lang w:eastAsia="zh-CN"/>
        </w:rPr>
        <w:t>1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C. Zhu, P. Kopold, P. A. van Aken, J. Maier and Y. Yu, </w:t>
      </w:r>
      <w:r w:rsidRPr="00E96E83">
        <w:rPr>
          <w:i/>
          <w:sz w:val="24"/>
        </w:rPr>
        <w:t>Adv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</w:t>
      </w:r>
      <w:r w:rsidRPr="00E96E83">
        <w:rPr>
          <w:i/>
          <w:sz w:val="24"/>
          <w:lang w:eastAsia="zh-CN"/>
        </w:rPr>
        <w:t>M</w:t>
      </w:r>
      <w:r w:rsidRPr="00E96E83">
        <w:rPr>
          <w:i/>
          <w:sz w:val="24"/>
        </w:rPr>
        <w:t>ater</w:t>
      </w:r>
      <w:r w:rsidRPr="00E96E83">
        <w:rPr>
          <w:i/>
          <w:sz w:val="24"/>
          <w:lang w:eastAsia="zh-CN"/>
        </w:rPr>
        <w:t>.</w:t>
      </w:r>
      <w:r w:rsidRPr="00E96E83">
        <w:rPr>
          <w:sz w:val="24"/>
        </w:rPr>
        <w:t>, 2016.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  <w:lang w:eastAsia="zh-CN"/>
        </w:rPr>
      </w:pPr>
      <w:r w:rsidRPr="00E96E83">
        <w:rPr>
          <w:sz w:val="24"/>
          <w:lang w:eastAsia="zh-CN"/>
        </w:rPr>
        <w:t>2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Y. Dong, S. Li, K. Zhao, C. Han, W. Chen, B. Wang, L. Wang, B. Xu, Q. Wei, L. Zhang, X. Xu and L. Mai, </w:t>
      </w:r>
      <w:r w:rsidRPr="00E96E83">
        <w:rPr>
          <w:i/>
          <w:sz w:val="24"/>
        </w:rPr>
        <w:t>Energy Environ. Sci.</w:t>
      </w:r>
      <w:r w:rsidRPr="00E96E83">
        <w:rPr>
          <w:sz w:val="24"/>
        </w:rPr>
        <w:t xml:space="preserve">, 2015, </w:t>
      </w:r>
      <w:r w:rsidRPr="00E96E83">
        <w:rPr>
          <w:b/>
          <w:sz w:val="24"/>
        </w:rPr>
        <w:t>8</w:t>
      </w:r>
      <w:r w:rsidRPr="00E96E83">
        <w:rPr>
          <w:sz w:val="24"/>
        </w:rPr>
        <w:t>, 1267-1275.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</w:rPr>
      </w:pPr>
      <w:r w:rsidRPr="00E96E83">
        <w:rPr>
          <w:sz w:val="24"/>
          <w:lang w:eastAsia="zh-CN"/>
        </w:rPr>
        <w:t>3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S. Guo, H. Yu, P. Liu, Y. Ren, T. Zhang, M. Chen, M. Ishida and H. Zhou, </w:t>
      </w:r>
      <w:r w:rsidRPr="00E96E83">
        <w:rPr>
          <w:i/>
          <w:sz w:val="24"/>
        </w:rPr>
        <w:t>Energy Environ. Sci.</w:t>
      </w:r>
      <w:r w:rsidRPr="00E96E83">
        <w:rPr>
          <w:sz w:val="24"/>
        </w:rPr>
        <w:t xml:space="preserve">, 2015, </w:t>
      </w:r>
      <w:r w:rsidRPr="00E96E83">
        <w:rPr>
          <w:b/>
          <w:sz w:val="24"/>
        </w:rPr>
        <w:t>8</w:t>
      </w:r>
      <w:r w:rsidRPr="00E96E83">
        <w:rPr>
          <w:sz w:val="24"/>
        </w:rPr>
        <w:t>, 1237-1244.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  <w:lang w:eastAsia="zh-CN"/>
        </w:rPr>
      </w:pPr>
      <w:r w:rsidRPr="00E96E83">
        <w:rPr>
          <w:sz w:val="24"/>
          <w:lang w:eastAsia="zh-CN"/>
        </w:rPr>
        <w:t>4</w:t>
      </w:r>
      <w:r w:rsidRPr="00E96E83">
        <w:rPr>
          <w:sz w:val="24"/>
        </w:rPr>
        <w:t>.</w:t>
      </w:r>
      <w:r w:rsidRPr="00E96E83">
        <w:rPr>
          <w:sz w:val="24"/>
        </w:rPr>
        <w:tab/>
        <w:t>C.</w:t>
      </w:r>
      <w:r w:rsidRPr="00E96E83">
        <w:rPr>
          <w:sz w:val="24"/>
          <w:lang w:eastAsia="zh-CN"/>
        </w:rPr>
        <w:t xml:space="preserve"> </w:t>
      </w:r>
      <w:r w:rsidRPr="00E96E83">
        <w:rPr>
          <w:sz w:val="24"/>
        </w:rPr>
        <w:t>Y. Yu, J.</w:t>
      </w:r>
      <w:r w:rsidRPr="00E96E83">
        <w:rPr>
          <w:sz w:val="24"/>
          <w:lang w:eastAsia="zh-CN"/>
        </w:rPr>
        <w:t xml:space="preserve"> </w:t>
      </w:r>
      <w:r w:rsidRPr="00E96E83">
        <w:rPr>
          <w:sz w:val="24"/>
        </w:rPr>
        <w:t>S. Park, H.</w:t>
      </w:r>
      <w:r w:rsidRPr="00E96E83">
        <w:rPr>
          <w:sz w:val="24"/>
          <w:lang w:eastAsia="zh-CN"/>
        </w:rPr>
        <w:t xml:space="preserve"> </w:t>
      </w:r>
      <w:r w:rsidRPr="00E96E83">
        <w:rPr>
          <w:sz w:val="24"/>
        </w:rPr>
        <w:t>G. Jung, K.</w:t>
      </w:r>
      <w:r w:rsidRPr="00E96E83">
        <w:rPr>
          <w:sz w:val="24"/>
          <w:lang w:eastAsia="zh-CN"/>
        </w:rPr>
        <w:t xml:space="preserve"> </w:t>
      </w:r>
      <w:r w:rsidRPr="00E96E83">
        <w:rPr>
          <w:sz w:val="24"/>
        </w:rPr>
        <w:t>Y. Chung, D. Aurbach, Y.</w:t>
      </w:r>
      <w:r w:rsidRPr="00E96E83">
        <w:rPr>
          <w:sz w:val="24"/>
          <w:lang w:eastAsia="zh-CN"/>
        </w:rPr>
        <w:t xml:space="preserve"> </w:t>
      </w:r>
      <w:r w:rsidRPr="00E96E83">
        <w:rPr>
          <w:sz w:val="24"/>
        </w:rPr>
        <w:t>K. Sun and S.</w:t>
      </w:r>
      <w:r w:rsidRPr="00E96E83">
        <w:rPr>
          <w:sz w:val="24"/>
          <w:lang w:eastAsia="zh-CN"/>
        </w:rPr>
        <w:t xml:space="preserve"> </w:t>
      </w:r>
      <w:r w:rsidRPr="00E96E83">
        <w:rPr>
          <w:sz w:val="24"/>
        </w:rPr>
        <w:t xml:space="preserve">T. Myung, </w:t>
      </w:r>
      <w:r w:rsidRPr="00E96E83">
        <w:rPr>
          <w:i/>
          <w:sz w:val="24"/>
        </w:rPr>
        <w:t>Energy Environ. Sci.</w:t>
      </w:r>
      <w:r w:rsidRPr="00E96E83">
        <w:rPr>
          <w:sz w:val="24"/>
        </w:rPr>
        <w:t xml:space="preserve">, 2015, </w:t>
      </w:r>
      <w:r w:rsidRPr="00E96E83">
        <w:rPr>
          <w:b/>
          <w:sz w:val="24"/>
        </w:rPr>
        <w:t>8</w:t>
      </w:r>
      <w:r w:rsidRPr="00E96E83">
        <w:rPr>
          <w:sz w:val="24"/>
        </w:rPr>
        <w:t>, 2019-2026.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  <w:lang w:eastAsia="zh-CN"/>
        </w:rPr>
      </w:pPr>
      <w:r w:rsidRPr="00E96E83">
        <w:rPr>
          <w:sz w:val="24"/>
          <w:lang w:eastAsia="zh-CN"/>
        </w:rPr>
        <w:t>5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Y. Wang, X. Yu, S. Xu, J. Bai, R. Xiao, Y. S. Hu, H. Li, X. Q. Yang, L. Chen and X. Huang, </w:t>
      </w:r>
      <w:r w:rsidRPr="00E96E83">
        <w:rPr>
          <w:i/>
          <w:sz w:val="24"/>
        </w:rPr>
        <w:t>Nat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Commun</w:t>
      </w:r>
      <w:r w:rsidRPr="00E96E83">
        <w:rPr>
          <w:i/>
          <w:sz w:val="24"/>
          <w:lang w:eastAsia="zh-CN"/>
        </w:rPr>
        <w:t>.</w:t>
      </w:r>
      <w:r w:rsidRPr="00E96E83">
        <w:rPr>
          <w:sz w:val="24"/>
        </w:rPr>
        <w:t xml:space="preserve">, 2013, </w:t>
      </w:r>
      <w:r w:rsidRPr="00E96E83">
        <w:rPr>
          <w:b/>
          <w:sz w:val="24"/>
        </w:rPr>
        <w:t>4</w:t>
      </w:r>
      <w:r w:rsidRPr="00E96E83">
        <w:rPr>
          <w:sz w:val="24"/>
        </w:rPr>
        <w:t>, 2365.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</w:rPr>
      </w:pPr>
      <w:r w:rsidRPr="00E96E83">
        <w:rPr>
          <w:sz w:val="24"/>
          <w:lang w:eastAsia="zh-CN"/>
        </w:rPr>
        <w:t>6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S. Guo, P. Liu, Y. Sun, K. Zhu, J. Yi, M. Chen, M. Ishida and H. Zhou, </w:t>
      </w:r>
      <w:r w:rsidRPr="00E96E83">
        <w:rPr>
          <w:i/>
          <w:sz w:val="24"/>
        </w:rPr>
        <w:t>Angew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Chemie</w:t>
      </w:r>
      <w:r w:rsidRPr="00E96E83">
        <w:rPr>
          <w:sz w:val="24"/>
        </w:rPr>
        <w:t xml:space="preserve">, 2015, </w:t>
      </w:r>
      <w:r w:rsidRPr="00E96E83">
        <w:rPr>
          <w:b/>
          <w:sz w:val="24"/>
        </w:rPr>
        <w:t>54</w:t>
      </w:r>
      <w:r w:rsidRPr="00E96E83">
        <w:rPr>
          <w:sz w:val="24"/>
        </w:rPr>
        <w:t>, 11701-11705.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  <w:lang w:eastAsia="zh-CN"/>
        </w:rPr>
      </w:pPr>
      <w:r w:rsidRPr="00E96E83">
        <w:rPr>
          <w:sz w:val="24"/>
          <w:lang w:eastAsia="zh-CN"/>
        </w:rPr>
        <w:t>7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Y. Li, Z. Yang, S. Xu, L. Mu, L. Gu, Y. S. Hu, H. Li and L. Chen, </w:t>
      </w:r>
      <w:r w:rsidRPr="00E96E83">
        <w:rPr>
          <w:i/>
          <w:sz w:val="24"/>
        </w:rPr>
        <w:t>Adv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Sci</w:t>
      </w:r>
      <w:r w:rsidRPr="00E96E83">
        <w:rPr>
          <w:i/>
          <w:sz w:val="24"/>
          <w:lang w:eastAsia="zh-CN"/>
        </w:rPr>
        <w:t>.</w:t>
      </w:r>
      <w:r w:rsidRPr="00E96E83">
        <w:rPr>
          <w:sz w:val="24"/>
        </w:rPr>
        <w:t xml:space="preserve">, 2015, </w:t>
      </w:r>
      <w:r w:rsidRPr="00E96E83">
        <w:rPr>
          <w:b/>
          <w:sz w:val="24"/>
        </w:rPr>
        <w:t>2</w:t>
      </w:r>
      <w:r w:rsidRPr="00E96E83">
        <w:rPr>
          <w:sz w:val="24"/>
        </w:rPr>
        <w:t>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</w:rPr>
      </w:pPr>
      <w:r w:rsidRPr="00E96E83">
        <w:rPr>
          <w:sz w:val="24"/>
          <w:lang w:eastAsia="zh-CN"/>
        </w:rPr>
        <w:t>8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Z. Yuan, L. Si and X. Zhu, </w:t>
      </w:r>
      <w:r w:rsidRPr="00E96E83">
        <w:rPr>
          <w:i/>
          <w:sz w:val="24"/>
        </w:rPr>
        <w:t>J. Mater. Chem. A</w:t>
      </w:r>
      <w:r w:rsidRPr="00E96E83">
        <w:rPr>
          <w:sz w:val="24"/>
        </w:rPr>
        <w:t xml:space="preserve">, 2015, </w:t>
      </w:r>
      <w:r w:rsidRPr="00E96E83">
        <w:rPr>
          <w:b/>
          <w:sz w:val="24"/>
        </w:rPr>
        <w:t>3</w:t>
      </w:r>
      <w:r w:rsidRPr="00E96E83">
        <w:rPr>
          <w:sz w:val="24"/>
        </w:rPr>
        <w:t>, 23403-23411.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  <w:lang w:eastAsia="zh-CN"/>
        </w:rPr>
      </w:pPr>
      <w:r w:rsidRPr="00E96E83">
        <w:rPr>
          <w:sz w:val="24"/>
          <w:lang w:eastAsia="zh-CN"/>
        </w:rPr>
        <w:lastRenderedPageBreak/>
        <w:t>9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L. Wang, J. Song, R. Qiao, L. A. Wray, M. A. Hossain, Y. D. Chuang, W. Yang, Y. Lu, D. Evans, J. J. Lee, S. Vail, X. Zhao, M. Nishijima, S. Kakimoto and J. B. Goodenough, </w:t>
      </w:r>
      <w:r w:rsidRPr="00E96E83">
        <w:rPr>
          <w:i/>
          <w:sz w:val="24"/>
        </w:rPr>
        <w:t>J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Am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Chem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Soc</w:t>
      </w:r>
      <w:r w:rsidRPr="00E96E83">
        <w:rPr>
          <w:i/>
          <w:sz w:val="24"/>
          <w:lang w:eastAsia="zh-CN"/>
        </w:rPr>
        <w:t>.</w:t>
      </w:r>
      <w:r w:rsidRPr="00E96E83">
        <w:rPr>
          <w:sz w:val="24"/>
        </w:rPr>
        <w:t xml:space="preserve">, 2015, </w:t>
      </w:r>
      <w:r w:rsidRPr="00E96E83">
        <w:rPr>
          <w:b/>
          <w:sz w:val="24"/>
        </w:rPr>
        <w:t>137</w:t>
      </w:r>
      <w:r w:rsidRPr="00E96E83">
        <w:rPr>
          <w:sz w:val="24"/>
        </w:rPr>
        <w:t>, 2548-2554.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  <w:lang w:eastAsia="zh-CN"/>
        </w:rPr>
      </w:pPr>
      <w:r w:rsidRPr="00E96E83">
        <w:rPr>
          <w:sz w:val="24"/>
          <w:lang w:eastAsia="zh-CN"/>
        </w:rPr>
        <w:t>10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D. Kim, E. Lee, M. Slater, W. Lu, S. Rood and C. S. Johnson, </w:t>
      </w:r>
      <w:r w:rsidRPr="00E96E83">
        <w:rPr>
          <w:i/>
          <w:sz w:val="24"/>
        </w:rPr>
        <w:t>Electrochem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Commun</w:t>
      </w:r>
      <w:r w:rsidRPr="00E96E83">
        <w:rPr>
          <w:i/>
          <w:sz w:val="24"/>
          <w:lang w:eastAsia="zh-CN"/>
        </w:rPr>
        <w:t>.</w:t>
      </w:r>
      <w:r w:rsidRPr="00E96E83">
        <w:rPr>
          <w:sz w:val="24"/>
        </w:rPr>
        <w:t xml:space="preserve">, 2012, </w:t>
      </w:r>
      <w:r w:rsidRPr="00E96E83">
        <w:rPr>
          <w:b/>
          <w:sz w:val="24"/>
        </w:rPr>
        <w:t>18</w:t>
      </w:r>
      <w:r w:rsidRPr="00E96E83">
        <w:rPr>
          <w:sz w:val="24"/>
        </w:rPr>
        <w:t>, 66-69.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</w:rPr>
      </w:pPr>
      <w:r w:rsidRPr="00E96E83">
        <w:rPr>
          <w:sz w:val="24"/>
          <w:lang w:eastAsia="zh-CN"/>
        </w:rPr>
        <w:t>11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S. M. Oh, S. T. Myung, C. S. Yoon, J. Lu, J. Hassoun, B. Scrosati, K. Amine and Y. K. Sun, </w:t>
      </w:r>
      <w:r w:rsidRPr="00E96E83">
        <w:rPr>
          <w:i/>
          <w:sz w:val="24"/>
        </w:rPr>
        <w:t xml:space="preserve">Nano </w:t>
      </w:r>
      <w:r w:rsidRPr="00E96E83">
        <w:rPr>
          <w:i/>
          <w:sz w:val="24"/>
          <w:lang w:eastAsia="zh-CN"/>
        </w:rPr>
        <w:t>L</w:t>
      </w:r>
      <w:r w:rsidRPr="00E96E83">
        <w:rPr>
          <w:i/>
          <w:sz w:val="24"/>
        </w:rPr>
        <w:t>ett</w:t>
      </w:r>
      <w:r w:rsidRPr="00E96E83">
        <w:rPr>
          <w:i/>
          <w:sz w:val="24"/>
          <w:lang w:eastAsia="zh-CN"/>
        </w:rPr>
        <w:t>.</w:t>
      </w:r>
      <w:r w:rsidRPr="00E96E83">
        <w:rPr>
          <w:sz w:val="24"/>
        </w:rPr>
        <w:t xml:space="preserve">, 2014, </w:t>
      </w:r>
      <w:r w:rsidRPr="00E96E83">
        <w:rPr>
          <w:b/>
          <w:sz w:val="24"/>
        </w:rPr>
        <w:t>14</w:t>
      </w:r>
      <w:r w:rsidRPr="00E96E83">
        <w:rPr>
          <w:sz w:val="24"/>
        </w:rPr>
        <w:t>, 1620-1626.</w:t>
      </w:r>
    </w:p>
    <w:p w:rsidR="006E224C" w:rsidRPr="00E96E83" w:rsidRDefault="006E224C" w:rsidP="006E224C">
      <w:pPr>
        <w:pStyle w:val="EndNoteBibliography"/>
        <w:spacing w:after="0"/>
        <w:ind w:left="284" w:hanging="284"/>
        <w:rPr>
          <w:sz w:val="24"/>
          <w:lang w:eastAsia="zh-CN"/>
        </w:rPr>
      </w:pPr>
      <w:r w:rsidRPr="00E96E83">
        <w:rPr>
          <w:sz w:val="24"/>
          <w:lang w:eastAsia="zh-CN"/>
        </w:rPr>
        <w:t>12</w:t>
      </w:r>
      <w:r w:rsidRPr="00E96E83">
        <w:rPr>
          <w:sz w:val="24"/>
        </w:rPr>
        <w:t>.</w:t>
      </w:r>
      <w:r w:rsidRPr="00E96E83">
        <w:rPr>
          <w:sz w:val="24"/>
        </w:rPr>
        <w:tab/>
        <w:t xml:space="preserve">J. Song, L. Wang, Y. Lu, J. Liu, B. Guo, P. Xiao, J. J. Lee, X. Q. Yang, G. Henkelman and J. B. Goodenough, </w:t>
      </w:r>
      <w:r w:rsidRPr="00E96E83">
        <w:rPr>
          <w:i/>
          <w:sz w:val="24"/>
        </w:rPr>
        <w:t>J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Am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Chem</w:t>
      </w:r>
      <w:r w:rsidRPr="00E96E83">
        <w:rPr>
          <w:i/>
          <w:sz w:val="24"/>
          <w:lang w:eastAsia="zh-CN"/>
        </w:rPr>
        <w:t>.</w:t>
      </w:r>
      <w:r w:rsidRPr="00E96E83">
        <w:rPr>
          <w:i/>
          <w:sz w:val="24"/>
        </w:rPr>
        <w:t xml:space="preserve"> Soc</w:t>
      </w:r>
      <w:r w:rsidRPr="00E96E83">
        <w:rPr>
          <w:i/>
          <w:sz w:val="24"/>
          <w:lang w:eastAsia="zh-CN"/>
        </w:rPr>
        <w:t>.</w:t>
      </w:r>
      <w:r w:rsidRPr="00E96E83">
        <w:rPr>
          <w:sz w:val="24"/>
        </w:rPr>
        <w:t xml:space="preserve">, 2015, </w:t>
      </w:r>
      <w:r w:rsidRPr="00E96E83">
        <w:rPr>
          <w:b/>
          <w:sz w:val="24"/>
        </w:rPr>
        <w:t>137</w:t>
      </w:r>
      <w:r w:rsidRPr="00E96E83">
        <w:rPr>
          <w:sz w:val="24"/>
        </w:rPr>
        <w:t>, 2658-2664.</w:t>
      </w:r>
    </w:p>
    <w:p w:rsidR="00122200" w:rsidRDefault="00122200">
      <w:pPr>
        <w:widowControl/>
        <w:jc w:val="left"/>
        <w:rPr>
          <w:rFonts w:ascii="Times New Roman" w:hAnsi="Times New Roman" w:cs="Times New Roman"/>
        </w:rPr>
      </w:pPr>
    </w:p>
    <w:p w:rsidR="00A714FA" w:rsidRPr="00E96E83" w:rsidRDefault="00A714FA">
      <w:pPr>
        <w:widowControl/>
        <w:jc w:val="left"/>
        <w:rPr>
          <w:rFonts w:ascii="Times New Roman" w:hAnsi="Times New Roman" w:cs="Times New Roman"/>
        </w:rPr>
      </w:pPr>
    </w:p>
    <w:p w:rsidR="00122200" w:rsidRPr="00E96E83" w:rsidRDefault="00B85D49" w:rsidP="00122200">
      <w:pPr>
        <w:pStyle w:val="a8"/>
        <w:ind w:firstLineChars="0" w:firstLine="0"/>
        <w:jc w:val="center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</w:rPr>
        <w:drawing>
          <wp:inline distT="0" distB="0" distL="0" distR="0">
            <wp:extent cx="3055797" cy="2160000"/>
            <wp:effectExtent l="19050" t="0" r="0" b="0"/>
            <wp:docPr id="3" name="图片 2" descr="C:\Users\Administrato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9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00" w:rsidRPr="00E96E83" w:rsidRDefault="00AD2C2B" w:rsidP="00122200">
      <w:pPr>
        <w:pStyle w:val="a8"/>
        <w:spacing w:line="360" w:lineRule="auto"/>
        <w:ind w:firstLineChars="0" w:firstLine="0"/>
        <w:rPr>
          <w:rFonts w:ascii="Times New Roman" w:eastAsiaTheme="minorEastAsia" w:hAnsi="Times New Roman" w:cs="Times New Roman"/>
          <w:color w:val="FF0000"/>
          <w:kern w:val="0"/>
          <w:lang w:val="de-DE"/>
        </w:rPr>
      </w:pPr>
      <w:r>
        <w:rPr>
          <w:rFonts w:ascii="Times New Roman" w:eastAsiaTheme="minorEastAsia" w:hAnsi="Times New Roman" w:cs="Times New Roman"/>
          <w:b/>
          <w:color w:val="FF0000"/>
          <w:kern w:val="0"/>
          <w:lang w:val="de-DE"/>
        </w:rPr>
        <w:t>Fig.</w:t>
      </w:r>
      <w:r w:rsidR="00122200" w:rsidRPr="00E96E83">
        <w:rPr>
          <w:rFonts w:ascii="Times New Roman" w:eastAsiaTheme="minorEastAsia" w:hAnsi="Times New Roman" w:cs="Times New Roman"/>
          <w:b/>
          <w:color w:val="FF0000"/>
          <w:kern w:val="0"/>
          <w:lang w:val="de-DE"/>
        </w:rPr>
        <w:t xml:space="preserve"> S10.</w:t>
      </w:r>
      <w:r w:rsidR="00122200" w:rsidRPr="00E96E83">
        <w:rPr>
          <w:rFonts w:ascii="Times New Roman" w:eastAsiaTheme="minorEastAsia" w:hAnsi="Times New Roman" w:cs="Times New Roman"/>
          <w:color w:val="FF0000"/>
          <w:kern w:val="0"/>
          <w:lang w:val="de-DE"/>
        </w:rPr>
        <w:t xml:space="preserve"> </w:t>
      </w:r>
      <w:r w:rsidR="00122200" w:rsidRPr="00E96E83">
        <w:rPr>
          <w:rFonts w:ascii="Times New Roman" w:eastAsiaTheme="minorEastAsia" w:hAnsi="Times New Roman" w:cs="Times New Roman"/>
          <w:bCs/>
          <w:color w:val="FF0000"/>
          <w:lang w:val="de-DE"/>
        </w:rPr>
        <w:t>G</w:t>
      </w:r>
      <w:proofErr w:type="spellStart"/>
      <w:r w:rsidR="00122200" w:rsidRPr="00E96E83">
        <w:rPr>
          <w:rFonts w:ascii="Times New Roman" w:eastAsiaTheme="minorEastAsia" w:hAnsi="Times New Roman" w:cs="Times New Roman"/>
          <w:bCs/>
          <w:color w:val="FF0000"/>
        </w:rPr>
        <w:t>alvanostatic</w:t>
      </w:r>
      <w:proofErr w:type="spellEnd"/>
      <w:r w:rsidR="00122200" w:rsidRPr="00E96E83">
        <w:rPr>
          <w:rFonts w:ascii="Times New Roman" w:eastAsiaTheme="minorEastAsia" w:hAnsi="Times New Roman" w:cs="Times New Roman"/>
          <w:bCs/>
          <w:color w:val="FF0000"/>
        </w:rPr>
        <w:t xml:space="preserve"> charge/discharge measurements of the full cell at 0.2 C. </w:t>
      </w:r>
      <w:r w:rsidR="00B85D49" w:rsidRPr="00FE4E12">
        <w:rPr>
          <w:rFonts w:ascii="Times New Roman" w:eastAsiaTheme="minorEastAsia" w:hAnsi="Times New Roman" w:cs="Times New Roman"/>
          <w:bCs/>
          <w:color w:val="FF0000"/>
        </w:rPr>
        <w:t>The full cell is cathode limited type and the</w:t>
      </w:r>
      <w:r w:rsidR="00B85D49" w:rsidRPr="00E96E83">
        <w:rPr>
          <w:rFonts w:ascii="Times New Roman" w:eastAsiaTheme="minorEastAsia" w:hAnsi="Times New Roman" w:cs="Times New Roman"/>
          <w:bCs/>
          <w:color w:val="FF0000"/>
        </w:rPr>
        <w:t xml:space="preserve"> </w:t>
      </w:r>
      <w:r w:rsidR="00B85D49">
        <w:rPr>
          <w:rFonts w:ascii="Times New Roman" w:eastAsiaTheme="minorEastAsia" w:hAnsi="Times New Roman" w:cs="Times New Roman" w:hint="eastAsia"/>
          <w:bCs/>
          <w:color w:val="FF0000"/>
        </w:rPr>
        <w:t>mass</w:t>
      </w:r>
      <w:r w:rsidR="00B85D49" w:rsidRPr="00E96E83">
        <w:rPr>
          <w:rFonts w:ascii="Times New Roman" w:eastAsiaTheme="minorEastAsia" w:hAnsi="Times New Roman" w:cs="Times New Roman"/>
          <w:bCs/>
          <w:color w:val="FF0000"/>
        </w:rPr>
        <w:t xml:space="preserve"> ratio </w:t>
      </w:r>
      <w:r w:rsidR="00B85D49">
        <w:rPr>
          <w:rFonts w:ascii="Times New Roman" w:eastAsiaTheme="minorEastAsia" w:hAnsi="Times New Roman" w:cs="Times New Roman" w:hint="eastAsia"/>
          <w:bCs/>
          <w:color w:val="FF0000"/>
        </w:rPr>
        <w:t xml:space="preserve">of cathode to anode is </w:t>
      </w:r>
      <w:r w:rsidR="00B85D49">
        <w:rPr>
          <w:rFonts w:ascii="Times New Roman" w:eastAsiaTheme="minorEastAsia" w:hAnsi="Times New Roman" w:cs="Times New Roman"/>
          <w:bCs/>
          <w:color w:val="FF0000"/>
        </w:rPr>
        <w:t>consistent</w:t>
      </w:r>
      <w:r w:rsidR="00B85D49">
        <w:rPr>
          <w:rFonts w:ascii="Times New Roman" w:eastAsiaTheme="minorEastAsia" w:hAnsi="Times New Roman" w:cs="Times New Roman" w:hint="eastAsia"/>
          <w:bCs/>
          <w:color w:val="FF0000"/>
        </w:rPr>
        <w:t xml:space="preserve"> with Table S1</w:t>
      </w:r>
      <w:r w:rsidR="00B85D49" w:rsidRPr="00E96E83">
        <w:rPr>
          <w:rFonts w:ascii="Times New Roman" w:eastAsiaTheme="minorEastAsia" w:hAnsi="Times New Roman" w:cs="Times New Roman"/>
          <w:bCs/>
          <w:color w:val="FF0000"/>
        </w:rPr>
        <w:t>.</w:t>
      </w:r>
    </w:p>
    <w:p w:rsidR="00C11B7B" w:rsidRPr="00B85D49" w:rsidRDefault="00C11B7B" w:rsidP="00C11B7B">
      <w:pPr>
        <w:widowControl/>
        <w:jc w:val="left"/>
        <w:rPr>
          <w:rFonts w:ascii="Times New Roman" w:hAnsi="Times New Roman" w:cs="Times New Roman"/>
          <w:lang w:val="de-DE"/>
        </w:rPr>
      </w:pPr>
    </w:p>
    <w:sectPr w:rsidR="00C11B7B" w:rsidRPr="00B85D49" w:rsidSect="0028732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98C" w:rsidRDefault="00A0398C" w:rsidP="00C71CBA">
      <w:r>
        <w:separator/>
      </w:r>
    </w:p>
  </w:endnote>
  <w:endnote w:type="continuationSeparator" w:id="0">
    <w:p w:rsidR="00A0398C" w:rsidRDefault="00A0398C" w:rsidP="00C71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98C" w:rsidRDefault="00A0398C" w:rsidP="00C71CBA">
      <w:r>
        <w:separator/>
      </w:r>
    </w:p>
  </w:footnote>
  <w:footnote w:type="continuationSeparator" w:id="0">
    <w:p w:rsidR="00A0398C" w:rsidRDefault="00A0398C" w:rsidP="00C71C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29DF"/>
    <w:rsid w:val="000024D6"/>
    <w:rsid w:val="00004DB6"/>
    <w:rsid w:val="000264C0"/>
    <w:rsid w:val="00065D8B"/>
    <w:rsid w:val="000835B0"/>
    <w:rsid w:val="000A1137"/>
    <w:rsid w:val="000A3516"/>
    <w:rsid w:val="000A3AA3"/>
    <w:rsid w:val="000D6FDA"/>
    <w:rsid w:val="000F3605"/>
    <w:rsid w:val="000F3CA8"/>
    <w:rsid w:val="001061C4"/>
    <w:rsid w:val="00111694"/>
    <w:rsid w:val="0011210D"/>
    <w:rsid w:val="00112994"/>
    <w:rsid w:val="001215EC"/>
    <w:rsid w:val="00122200"/>
    <w:rsid w:val="001233D1"/>
    <w:rsid w:val="00142F7B"/>
    <w:rsid w:val="00144D79"/>
    <w:rsid w:val="00153167"/>
    <w:rsid w:val="0017610D"/>
    <w:rsid w:val="00180BA4"/>
    <w:rsid w:val="0019542C"/>
    <w:rsid w:val="002047DD"/>
    <w:rsid w:val="00215B71"/>
    <w:rsid w:val="00223D2A"/>
    <w:rsid w:val="002355B1"/>
    <w:rsid w:val="002456FB"/>
    <w:rsid w:val="00270C05"/>
    <w:rsid w:val="002846BD"/>
    <w:rsid w:val="00287323"/>
    <w:rsid w:val="002939DA"/>
    <w:rsid w:val="002A05E2"/>
    <w:rsid w:val="002C17DF"/>
    <w:rsid w:val="002C7FE5"/>
    <w:rsid w:val="002D5EC1"/>
    <w:rsid w:val="002E1FF4"/>
    <w:rsid w:val="002E5E16"/>
    <w:rsid w:val="002E7535"/>
    <w:rsid w:val="00313E6B"/>
    <w:rsid w:val="00336CF8"/>
    <w:rsid w:val="0035388C"/>
    <w:rsid w:val="00360587"/>
    <w:rsid w:val="003A7169"/>
    <w:rsid w:val="004041DC"/>
    <w:rsid w:val="004104A1"/>
    <w:rsid w:val="00411248"/>
    <w:rsid w:val="004721AA"/>
    <w:rsid w:val="004B718B"/>
    <w:rsid w:val="00506C45"/>
    <w:rsid w:val="005076E0"/>
    <w:rsid w:val="0055355A"/>
    <w:rsid w:val="00561E6D"/>
    <w:rsid w:val="0057422E"/>
    <w:rsid w:val="00577D2C"/>
    <w:rsid w:val="00581C53"/>
    <w:rsid w:val="005854F1"/>
    <w:rsid w:val="005A136B"/>
    <w:rsid w:val="005A47EA"/>
    <w:rsid w:val="005D5C0D"/>
    <w:rsid w:val="006043F6"/>
    <w:rsid w:val="0063018D"/>
    <w:rsid w:val="00641AC9"/>
    <w:rsid w:val="00644CB8"/>
    <w:rsid w:val="00654E7B"/>
    <w:rsid w:val="00680B33"/>
    <w:rsid w:val="006872A9"/>
    <w:rsid w:val="006974BF"/>
    <w:rsid w:val="006A34FA"/>
    <w:rsid w:val="006B2F57"/>
    <w:rsid w:val="006B7579"/>
    <w:rsid w:val="006C24E8"/>
    <w:rsid w:val="006D1D09"/>
    <w:rsid w:val="006E224C"/>
    <w:rsid w:val="00700485"/>
    <w:rsid w:val="00703183"/>
    <w:rsid w:val="00704E05"/>
    <w:rsid w:val="0070623F"/>
    <w:rsid w:val="007248A4"/>
    <w:rsid w:val="00732121"/>
    <w:rsid w:val="007329DF"/>
    <w:rsid w:val="00760AF5"/>
    <w:rsid w:val="007647D2"/>
    <w:rsid w:val="007825E7"/>
    <w:rsid w:val="007923ED"/>
    <w:rsid w:val="007924DF"/>
    <w:rsid w:val="007B12BA"/>
    <w:rsid w:val="007B4D57"/>
    <w:rsid w:val="00805717"/>
    <w:rsid w:val="00821517"/>
    <w:rsid w:val="00887618"/>
    <w:rsid w:val="008A03EB"/>
    <w:rsid w:val="008C1D8C"/>
    <w:rsid w:val="008E0962"/>
    <w:rsid w:val="008E38C2"/>
    <w:rsid w:val="008E3E12"/>
    <w:rsid w:val="008F4ACC"/>
    <w:rsid w:val="00921267"/>
    <w:rsid w:val="0097454B"/>
    <w:rsid w:val="00990C13"/>
    <w:rsid w:val="009A7609"/>
    <w:rsid w:val="009C501C"/>
    <w:rsid w:val="009E239A"/>
    <w:rsid w:val="009E4CE2"/>
    <w:rsid w:val="009F0BB6"/>
    <w:rsid w:val="009F7745"/>
    <w:rsid w:val="00A0367E"/>
    <w:rsid w:val="00A0398C"/>
    <w:rsid w:val="00A0633A"/>
    <w:rsid w:val="00A26D04"/>
    <w:rsid w:val="00A27A5C"/>
    <w:rsid w:val="00A55F7D"/>
    <w:rsid w:val="00A71372"/>
    <w:rsid w:val="00A714FA"/>
    <w:rsid w:val="00A739FC"/>
    <w:rsid w:val="00A748A5"/>
    <w:rsid w:val="00A81B0A"/>
    <w:rsid w:val="00A94F25"/>
    <w:rsid w:val="00AA771C"/>
    <w:rsid w:val="00AB7ACA"/>
    <w:rsid w:val="00AC1794"/>
    <w:rsid w:val="00AD2C2B"/>
    <w:rsid w:val="00B10F90"/>
    <w:rsid w:val="00B635B6"/>
    <w:rsid w:val="00B83E2F"/>
    <w:rsid w:val="00B85D49"/>
    <w:rsid w:val="00B9223E"/>
    <w:rsid w:val="00B97F74"/>
    <w:rsid w:val="00BA7DF7"/>
    <w:rsid w:val="00BB1667"/>
    <w:rsid w:val="00BB58B8"/>
    <w:rsid w:val="00BC53B0"/>
    <w:rsid w:val="00BE08B2"/>
    <w:rsid w:val="00BE5CA1"/>
    <w:rsid w:val="00BF274D"/>
    <w:rsid w:val="00BF54D9"/>
    <w:rsid w:val="00C0088D"/>
    <w:rsid w:val="00C0117F"/>
    <w:rsid w:val="00C10366"/>
    <w:rsid w:val="00C11B7B"/>
    <w:rsid w:val="00C15CB5"/>
    <w:rsid w:val="00C304D5"/>
    <w:rsid w:val="00C62953"/>
    <w:rsid w:val="00C71CBA"/>
    <w:rsid w:val="00C76F02"/>
    <w:rsid w:val="00C83E0E"/>
    <w:rsid w:val="00C93B97"/>
    <w:rsid w:val="00CA7D1C"/>
    <w:rsid w:val="00CC7EFA"/>
    <w:rsid w:val="00D013AC"/>
    <w:rsid w:val="00D04801"/>
    <w:rsid w:val="00D0675B"/>
    <w:rsid w:val="00D22F84"/>
    <w:rsid w:val="00D36949"/>
    <w:rsid w:val="00D43DBE"/>
    <w:rsid w:val="00D6167D"/>
    <w:rsid w:val="00D7413F"/>
    <w:rsid w:val="00D82D60"/>
    <w:rsid w:val="00D97866"/>
    <w:rsid w:val="00DC30BD"/>
    <w:rsid w:val="00DF7889"/>
    <w:rsid w:val="00E05A6D"/>
    <w:rsid w:val="00E23D3E"/>
    <w:rsid w:val="00E37FA8"/>
    <w:rsid w:val="00E96E83"/>
    <w:rsid w:val="00EE7399"/>
    <w:rsid w:val="00EF385B"/>
    <w:rsid w:val="00F05285"/>
    <w:rsid w:val="00F811B3"/>
    <w:rsid w:val="00FB1459"/>
    <w:rsid w:val="00FD34BF"/>
    <w:rsid w:val="00FD4539"/>
    <w:rsid w:val="00FD6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1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1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1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1CBA"/>
    <w:rPr>
      <w:sz w:val="18"/>
      <w:szCs w:val="18"/>
    </w:rPr>
  </w:style>
  <w:style w:type="character" w:styleId="a5">
    <w:name w:val="Hyperlink"/>
    <w:basedOn w:val="a0"/>
    <w:uiPriority w:val="99"/>
    <w:unhideWhenUsed/>
    <w:rsid w:val="00C71CBA"/>
    <w:rPr>
      <w:color w:val="0563C1" w:themeColor="hyperlink"/>
      <w:u w:val="single"/>
    </w:rPr>
  </w:style>
  <w:style w:type="paragraph" w:customStyle="1" w:styleId="Title2">
    <w:name w:val="Title2"/>
    <w:basedOn w:val="a"/>
    <w:rsid w:val="00C71CBA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table" w:styleId="a6">
    <w:name w:val="Table Grid"/>
    <w:basedOn w:val="a1"/>
    <w:uiPriority w:val="39"/>
    <w:rsid w:val="00577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horsFull">
    <w:name w:val="Authors Full"/>
    <w:basedOn w:val="a"/>
    <w:rsid w:val="005854F1"/>
    <w:pPr>
      <w:widowControl/>
      <w:spacing w:after="200" w:line="480" w:lineRule="auto"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5854F1"/>
    <w:pPr>
      <w:widowControl/>
      <w:spacing w:after="200" w:line="480" w:lineRule="auto"/>
    </w:pPr>
    <w:rPr>
      <w:rFonts w:ascii="Times New Roman" w:eastAsia="MS Mincho" w:hAnsi="Times New Roman" w:cs="Times New Roman"/>
      <w:bCs/>
      <w:iCs/>
      <w:kern w:val="0"/>
      <w:sz w:val="36"/>
      <w:szCs w:val="36"/>
      <w:lang w:val="de-DE"/>
    </w:rPr>
  </w:style>
  <w:style w:type="paragraph" w:styleId="a7">
    <w:name w:val="Balloon Text"/>
    <w:basedOn w:val="a"/>
    <w:link w:val="Char1"/>
    <w:uiPriority w:val="99"/>
    <w:semiHidden/>
    <w:unhideWhenUsed/>
    <w:rsid w:val="008E3E1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E3E12"/>
    <w:rPr>
      <w:sz w:val="18"/>
      <w:szCs w:val="18"/>
    </w:rPr>
  </w:style>
  <w:style w:type="paragraph" w:customStyle="1" w:styleId="TableHead">
    <w:name w:val="TableHead"/>
    <w:basedOn w:val="a"/>
    <w:rsid w:val="006E224C"/>
    <w:pPr>
      <w:widowControl/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</w:pPr>
    <w:rPr>
      <w:rFonts w:ascii="Arial" w:eastAsia="MS Mincho" w:hAnsi="Arial" w:cs="Times New Roman"/>
      <w:kern w:val="0"/>
      <w:sz w:val="16"/>
      <w:szCs w:val="14"/>
      <w:lang w:val="en-GB" w:eastAsia="ja-JP"/>
    </w:rPr>
  </w:style>
  <w:style w:type="table" w:customStyle="1" w:styleId="1">
    <w:name w:val="浅色底纹1"/>
    <w:basedOn w:val="a1"/>
    <w:uiPriority w:val="60"/>
    <w:rsid w:val="006E224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ndNoteBibliography">
    <w:name w:val="EndNote Bibliography"/>
    <w:basedOn w:val="a"/>
    <w:link w:val="EndNoteBibliographyChar"/>
    <w:rsid w:val="006E224C"/>
    <w:pPr>
      <w:widowControl/>
      <w:spacing w:after="200"/>
    </w:pPr>
    <w:rPr>
      <w:rFonts w:ascii="Times New Roman" w:hAnsi="Times New Roman" w:cs="Times New Roman"/>
      <w:noProof/>
      <w:kern w:val="0"/>
      <w:sz w:val="16"/>
      <w:lang w:eastAsia="en-US"/>
    </w:rPr>
  </w:style>
  <w:style w:type="character" w:customStyle="1" w:styleId="EndNoteBibliographyChar">
    <w:name w:val="EndNote Bibliography Char"/>
    <w:basedOn w:val="a0"/>
    <w:link w:val="EndNoteBibliography"/>
    <w:rsid w:val="006E224C"/>
    <w:rPr>
      <w:rFonts w:ascii="Times New Roman" w:hAnsi="Times New Roman" w:cs="Times New Roman"/>
      <w:noProof/>
      <w:kern w:val="0"/>
      <w:sz w:val="16"/>
      <w:lang w:eastAsia="en-US"/>
    </w:rPr>
  </w:style>
  <w:style w:type="paragraph" w:styleId="a8">
    <w:name w:val="List Paragraph"/>
    <w:basedOn w:val="a"/>
    <w:link w:val="Char2"/>
    <w:uiPriority w:val="34"/>
    <w:qFormat/>
    <w:rsid w:val="00122200"/>
    <w:pPr>
      <w:ind w:firstLineChars="200" w:firstLine="420"/>
    </w:pPr>
    <w:rPr>
      <w:rFonts w:eastAsia="Times New Roman"/>
      <w:sz w:val="22"/>
    </w:rPr>
  </w:style>
  <w:style w:type="character" w:customStyle="1" w:styleId="Char2">
    <w:name w:val="列出段落 Char"/>
    <w:basedOn w:val="a0"/>
    <w:link w:val="a8"/>
    <w:uiPriority w:val="34"/>
    <w:rsid w:val="00122200"/>
    <w:rPr>
      <w:rFonts w:eastAsia="Times New Roman"/>
      <w:sz w:val="22"/>
    </w:rPr>
  </w:style>
  <w:style w:type="character" w:styleId="a9">
    <w:name w:val="Placeholder Text"/>
    <w:basedOn w:val="a0"/>
    <w:uiPriority w:val="99"/>
    <w:semiHidden/>
    <w:rsid w:val="00E96E8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tif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tif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4D7D514-9E63-42E8-80CE-63FD49D2B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8</Pages>
  <Words>580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Mengyu Yan</dc:creator>
  <cp:lastModifiedBy>Windows 用户</cp:lastModifiedBy>
  <cp:revision>43</cp:revision>
  <dcterms:created xsi:type="dcterms:W3CDTF">2015-10-16T08:32:00Z</dcterms:created>
  <dcterms:modified xsi:type="dcterms:W3CDTF">2016-07-18T13:16:00Z</dcterms:modified>
</cp:coreProperties>
</file>